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Times New Roman" w:cs="Times New Roman" w:eastAsia="Times New Roman" w:hAnsi="Times New Roman"/>
          <w:sz w:val="22"/>
          <w:szCs w:val="22"/>
          <w:color w:val="auto"/>
        </w:rPr>
        <w:t>UNITED STATES</w:t>
      </w:r>
    </w:p>
    <w:p>
      <w:pPr>
        <w:ind w:left="40"/>
        <w:spacing w:after="0" w:line="184" w:lineRule="auto"/>
        <w:rPr>
          <w:sz w:val="20"/>
          <w:szCs w:val="20"/>
          <w:color w:val="auto"/>
        </w:rPr>
      </w:pPr>
      <w:r>
        <w:rPr>
          <w:rFonts w:ascii="Times New Roman" w:cs="Times New Roman" w:eastAsia="Times New Roman" w:hAnsi="Times New Roman"/>
          <w:sz w:val="29"/>
          <w:szCs w:val="29"/>
          <w:color w:val="auto"/>
          <w:vertAlign w:val="subscript"/>
        </w:rPr>
        <w:t>Form 144 Filer Information</w:t>
      </w:r>
      <w:r>
        <w:rPr>
          <w:rFonts w:ascii="Times New Roman" w:cs="Times New Roman" w:eastAsia="Times New Roman" w:hAnsi="Times New Roman"/>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Washington, D.C. 20549</w:t>
      </w:r>
    </w:p>
    <w:p>
      <w:pPr>
        <w:spacing w:after="0" w:line="209"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Form 144</w:t>
      </w:r>
    </w:p>
    <w:p>
      <w:pPr>
        <w:spacing w:after="0" w:line="98" w:lineRule="exact"/>
        <w:rPr>
          <w:sz w:val="24"/>
          <w:szCs w:val="24"/>
          <w:color w:val="auto"/>
        </w:rPr>
      </w:pPr>
    </w:p>
    <w:tbl>
      <w:tblPr>
        <w:tblLayout w:type="fixed"/>
        <w:tblInd w:w="760" w:type="dxa"/>
        <w:tblCellMar>
          <w:top w:w="0" w:type="dxa"/>
          <w:left w:w="0" w:type="dxa"/>
          <w:bottom w:w="0" w:type="dxa"/>
          <w:right w:w="0" w:type="dxa"/>
        </w:tblCellMar>
      </w:tblPr>
      <w:tr>
        <w:trPr>
          <w:trHeight w:val="282"/>
        </w:trPr>
        <w:tc>
          <w:tcPr>
            <w:tcW w:w="1360" w:type="dxa"/>
            <w:vAlign w:val="bottom"/>
          </w:tcPr>
          <w:p>
            <w:pPr>
              <w:spacing w:after="0"/>
              <w:rPr>
                <w:sz w:val="20"/>
                <w:szCs w:val="20"/>
                <w:color w:val="auto"/>
              </w:rPr>
            </w:pPr>
            <w:r>
              <w:rPr>
                <w:rFonts w:ascii="Times New Roman" w:cs="Times New Roman" w:eastAsia="Times New Roman" w:hAnsi="Times New Roman"/>
                <w:sz w:val="22"/>
                <w:szCs w:val="22"/>
                <w:color w:val="auto"/>
              </w:rPr>
              <w:t>FORM 144</w:t>
            </w:r>
          </w:p>
        </w:tc>
        <w:tc>
          <w:tcPr>
            <w:tcW w:w="6080" w:type="dxa"/>
            <w:vAlign w:val="bottom"/>
            <w:vMerge w:val="restart"/>
          </w:tcPr>
          <w:p>
            <w:pPr>
              <w:ind w:left="380"/>
              <w:spacing w:after="0"/>
              <w:rPr>
                <w:sz w:val="20"/>
                <w:szCs w:val="20"/>
                <w:color w:val="auto"/>
              </w:rPr>
            </w:pPr>
            <w:r>
              <w:rPr>
                <w:rFonts w:ascii="Times New Roman" w:cs="Times New Roman" w:eastAsia="Times New Roman" w:hAnsi="Times New Roman"/>
                <w:sz w:val="19"/>
                <w:szCs w:val="19"/>
                <w:color w:val="auto"/>
              </w:rPr>
              <w:t>NOTICE OF PROPOSED SALE OF SECURITIES</w:t>
            </w:r>
          </w:p>
        </w:tc>
        <w:tc>
          <w:tcPr>
            <w:tcW w:w="0" w:type="dxa"/>
            <w:vAlign w:val="bottom"/>
          </w:tcPr>
          <w:p>
            <w:pPr>
              <w:spacing w:after="0"/>
              <w:rPr>
                <w:sz w:val="1"/>
                <w:szCs w:val="1"/>
                <w:color w:val="auto"/>
              </w:rPr>
            </w:pPr>
          </w:p>
        </w:tc>
      </w:tr>
      <w:tr>
        <w:trPr>
          <w:trHeight w:val="90"/>
        </w:trPr>
        <w:tc>
          <w:tcPr>
            <w:tcW w:w="1360" w:type="dxa"/>
            <w:vAlign w:val="bottom"/>
          </w:tcPr>
          <w:p>
            <w:pPr>
              <w:spacing w:after="0"/>
              <w:rPr>
                <w:sz w:val="7"/>
                <w:szCs w:val="7"/>
                <w:color w:val="auto"/>
              </w:rPr>
            </w:pPr>
          </w:p>
        </w:tc>
        <w:tc>
          <w:tcPr>
            <w:tcW w:w="60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3"/>
        </w:trPr>
        <w:tc>
          <w:tcPr>
            <w:tcW w:w="1360" w:type="dxa"/>
            <w:vAlign w:val="bottom"/>
          </w:tcPr>
          <w:p>
            <w:pPr>
              <w:spacing w:after="0"/>
              <w:rPr>
                <w:sz w:val="22"/>
                <w:szCs w:val="22"/>
                <w:color w:val="auto"/>
              </w:rPr>
            </w:pPr>
          </w:p>
        </w:tc>
        <w:tc>
          <w:tcPr>
            <w:tcW w:w="6080" w:type="dxa"/>
            <w:vAlign w:val="bottom"/>
          </w:tcPr>
          <w:p>
            <w:pPr>
              <w:ind w:left="380"/>
              <w:spacing w:after="0"/>
              <w:rPr>
                <w:sz w:val="20"/>
                <w:szCs w:val="20"/>
                <w:color w:val="auto"/>
              </w:rPr>
            </w:pPr>
            <w:r>
              <w:rPr>
                <w:rFonts w:ascii="Times New Roman" w:cs="Times New Roman" w:eastAsia="Times New Roman" w:hAnsi="Times New Roman"/>
                <w:sz w:val="19"/>
                <w:szCs w:val="19"/>
                <w:color w:val="auto"/>
              </w:rPr>
              <w:t>PURSUANT TO RULE 144 UNDER THE SECURITIES ACT OF 1933</w:t>
            </w:r>
          </w:p>
        </w:tc>
        <w:tc>
          <w:tcPr>
            <w:tcW w:w="0" w:type="dxa"/>
            <w:vAlign w:val="bottom"/>
          </w:tcPr>
          <w:p>
            <w:pPr>
              <w:spacing w:after="0"/>
              <w:rPr>
                <w:sz w:val="1"/>
                <w:szCs w:val="1"/>
                <w:color w:val="auto"/>
              </w:rPr>
            </w:pPr>
          </w:p>
        </w:tc>
      </w:tr>
    </w:tbl>
    <w:p>
      <w:pPr>
        <w:spacing w:after="0" w:line="269"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Filer Information</w:t>
      </w:r>
    </w:p>
    <w:p>
      <w:pPr>
        <w:sectPr>
          <w:pgSz w:w="11900" w:h="16838" w:orient="portrait"/>
          <w:cols w:equalWidth="0" w:num="1">
            <w:col w:w="11240"/>
          </w:cols>
          <w:pgMar w:left="320" w:top="261" w:right="339" w:bottom="0" w:gutter="0" w:footer="0" w:header="0"/>
        </w:sectPr>
      </w:pPr>
    </w:p>
    <w:p>
      <w:pPr>
        <w:spacing w:after="0" w:line="367" w:lineRule="exact"/>
        <w:rPr>
          <w:sz w:val="24"/>
          <w:szCs w:val="24"/>
          <w:color w:val="auto"/>
        </w:rPr>
      </w:pPr>
    </w:p>
    <w:p>
      <w:pPr>
        <w:ind w:left="40"/>
        <w:spacing w:after="0"/>
        <w:tabs>
          <w:tab w:leader="none" w:pos="3020" w:val="left"/>
        </w:tabs>
        <w:rPr>
          <w:sz w:val="20"/>
          <w:szCs w:val="20"/>
          <w:color w:val="auto"/>
        </w:rPr>
      </w:pPr>
      <w:r>
        <w:rPr>
          <w:rFonts w:ascii="Times New Roman" w:cs="Times New Roman" w:eastAsia="Times New Roman" w:hAnsi="Times New Roman"/>
          <w:sz w:val="22"/>
          <w:szCs w:val="22"/>
          <w:color w:val="auto"/>
        </w:rPr>
        <w:t>Filer CIK</w:t>
      </w:r>
      <w:r>
        <w:rPr>
          <w:sz w:val="20"/>
          <w:szCs w:val="20"/>
          <w:color w:val="auto"/>
        </w:rPr>
        <w:tab/>
      </w:r>
      <w:r>
        <w:rPr>
          <w:rFonts w:ascii="Times New Roman" w:cs="Times New Roman" w:eastAsia="Times New Roman" w:hAnsi="Times New Roman"/>
          <w:sz w:val="21"/>
          <w:szCs w:val="21"/>
          <w:color w:val="auto"/>
        </w:rPr>
        <w:t>0001282917</w:t>
      </w:r>
    </w:p>
    <w:p>
      <w:pPr>
        <w:spacing w:after="0" w:line="44" w:lineRule="exact"/>
        <w:rPr>
          <w:sz w:val="24"/>
          <w:szCs w:val="24"/>
          <w:color w:val="auto"/>
        </w:rPr>
      </w:pPr>
    </w:p>
    <w:p>
      <w:pPr>
        <w:ind w:left="40"/>
        <w:spacing w:after="0"/>
        <w:tabs>
          <w:tab w:leader="none" w:pos="3020" w:val="left"/>
        </w:tabs>
        <w:rPr>
          <w:sz w:val="20"/>
          <w:szCs w:val="20"/>
          <w:color w:val="auto"/>
        </w:rPr>
      </w:pPr>
      <w:r>
        <w:rPr>
          <w:rFonts w:ascii="Times New Roman" w:cs="Times New Roman" w:eastAsia="Times New Roman" w:hAnsi="Times New Roman"/>
          <w:sz w:val="22"/>
          <w:szCs w:val="22"/>
          <w:color w:val="auto"/>
        </w:rPr>
        <w:t>Filer CCC</w:t>
      </w:r>
      <w:r>
        <w:rPr>
          <w:sz w:val="20"/>
          <w:szCs w:val="20"/>
          <w:color w:val="auto"/>
        </w:rPr>
        <w:tab/>
      </w:r>
      <w:r>
        <w:rPr>
          <w:rFonts w:ascii="Times New Roman" w:cs="Times New Roman" w:eastAsia="Times New Roman" w:hAnsi="Times New Roman"/>
          <w:sz w:val="21"/>
          <w:szCs w:val="21"/>
          <w:color w:val="auto"/>
        </w:rPr>
        <w:t>XXXXXXXX</w:t>
      </w:r>
    </w:p>
    <w:p>
      <w:pPr>
        <w:spacing w:after="0" w:line="58"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Times New Roman" w:cs="Times New Roman" w:eastAsia="Times New Roman" w:hAnsi="Times New Roman"/>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Times New Roman" w:cs="Times New Roman" w:eastAsia="Times New Roman" w:hAnsi="Times New Roman"/>
          <w:sz w:val="22"/>
          <w:szCs w:val="22"/>
          <w:color w:val="auto"/>
        </w:rPr>
        <w:t xml:space="preserve"> TEST</w:t>
      </w:r>
    </w:p>
    <w:p>
      <w:pPr>
        <w:spacing w:after="0" w:line="4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b w:val="1"/>
          <w:bCs w:val="1"/>
          <w:i w:val="1"/>
          <w:iCs w:val="1"/>
          <w:color w:val="auto"/>
        </w:rPr>
        <w:t>Submission Contact Information</w:t>
      </w:r>
    </w:p>
    <w:p>
      <w:pPr>
        <w:spacing w:after="0" w:line="33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E-Mail Address</w:t>
      </w:r>
    </w:p>
    <w:p>
      <w:pPr>
        <w:spacing w:after="0" w:line="290"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Issuer Information</w:t>
      </w:r>
    </w:p>
    <w:p>
      <w:pPr>
        <w:spacing w:after="0" w:line="367"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1"/>
          <w:szCs w:val="21"/>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3" w:lineRule="exact"/>
        <w:rPr>
          <w:sz w:val="24"/>
          <w:szCs w:val="24"/>
          <w:color w:val="auto"/>
        </w:rPr>
      </w:pPr>
    </w:p>
    <w:p>
      <w:pPr>
        <w:ind w:right="760"/>
        <w:spacing w:after="0" w:line="281" w:lineRule="auto"/>
        <w:rPr>
          <w:sz w:val="20"/>
          <w:szCs w:val="20"/>
          <w:color w:val="auto"/>
        </w:rPr>
      </w:pPr>
      <w:r>
        <w:rPr>
          <w:rFonts w:ascii="Times New Roman" w:cs="Times New Roman" w:eastAsia="Times New Roman" w:hAnsi="Times New Roman"/>
          <w:sz w:val="22"/>
          <w:szCs w:val="22"/>
          <w:color w:val="auto"/>
        </w:rPr>
        <w:t>MICROSTRATEGY INCORPORATED 000-24435</w:t>
      </w:r>
    </w:p>
    <w:p>
      <w:pPr>
        <w:spacing w:after="0" w:line="2"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1850 Towers Crescent Plaza</w:t>
      </w:r>
    </w:p>
    <w:p>
      <w:pPr>
        <w:spacing w:after="0" w:line="4"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Tysons Corner</w:t>
      </w:r>
    </w:p>
    <w:p>
      <w:pPr>
        <w:spacing w:after="0" w:line="230" w:lineRule="auto"/>
        <w:rPr>
          <w:sz w:val="20"/>
          <w:szCs w:val="20"/>
          <w:color w:val="auto"/>
        </w:rPr>
      </w:pPr>
      <w:r>
        <w:rPr>
          <w:rFonts w:ascii="Times New Roman" w:cs="Times New Roman" w:eastAsia="Times New Roman" w:hAnsi="Times New Roman"/>
          <w:sz w:val="22"/>
          <w:szCs w:val="22"/>
          <w:color w:val="auto"/>
        </w:rPr>
        <w:t>VIRGINIA</w:t>
      </w:r>
    </w:p>
    <w:p>
      <w:pPr>
        <w:spacing w:after="0" w:line="1"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22182</w:t>
      </w:r>
    </w:p>
    <w:p>
      <w:pPr>
        <w:spacing w:after="0" w:line="20" w:lineRule="exact"/>
        <w:rPr>
          <w:sz w:val="24"/>
          <w:szCs w:val="24"/>
          <w:color w:val="auto"/>
        </w:rPr>
      </w:pPr>
    </w:p>
    <w:p>
      <w:pPr>
        <w:ind w:left="520" w:hanging="520"/>
        <w:spacing w:after="0"/>
        <w:tabs>
          <w:tab w:leader="none" w:pos="520" w:val="left"/>
        </w:tabs>
        <w:numPr>
          <w:ilvl w:val="0"/>
          <w:numId w:val="1"/>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848-8600</w:t>
      </w:r>
    </w:p>
    <w:p>
      <w:pPr>
        <w:spacing w:after="0" w:line="44" w:lineRule="exact"/>
        <w:rPr>
          <w:rFonts w:ascii="Times New Roman" w:cs="Times New Roman" w:eastAsia="Times New Roman" w:hAnsi="Times New Roman"/>
          <w:sz w:val="22"/>
          <w:szCs w:val="22"/>
          <w:color w:val="auto"/>
        </w:rPr>
      </w:pPr>
    </w:p>
    <w:p>
      <w:pPr>
        <w:spacing w:after="0"/>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STEPHEN GRAHAM</w:t>
      </w:r>
    </w:p>
    <w:p>
      <w:pPr>
        <w:spacing w:after="0" w:line="44" w:lineRule="exact"/>
        <w:rPr>
          <w:sz w:val="24"/>
          <w:szCs w:val="24"/>
          <w:color w:val="auto"/>
        </w:rPr>
      </w:pPr>
    </w:p>
    <w:p>
      <w:pPr>
        <w:sectPr>
          <w:pgSz w:w="11900" w:h="16838" w:orient="portrait"/>
          <w:cols w:equalWidth="0" w:num="2">
            <w:col w:w="6240" w:space="720"/>
            <w:col w:w="4280"/>
          </w:cols>
          <w:pgMar w:left="320" w:top="261" w:right="339" w:bottom="0" w:gutter="0" w:footer="0" w:header="0"/>
          <w:type w:val="continuous"/>
        </w:sectPr>
      </w:pPr>
    </w:p>
    <w:p>
      <w:pPr>
        <w:jc w:val="both"/>
        <w:ind w:left="40" w:right="40"/>
        <w:spacing w:after="0" w:line="239" w:lineRule="auto"/>
        <w:rPr>
          <w:sz w:val="20"/>
          <w:szCs w:val="20"/>
          <w:color w:val="auto"/>
        </w:rPr>
      </w:pPr>
      <w:r>
        <w:rPr>
          <w:rFonts w:ascii="Times New Roman" w:cs="Times New Roman" w:eastAsia="Times New Roman" w:hAnsi="Times New Roman"/>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1" w:lineRule="exact"/>
        <w:rPr>
          <w:sz w:val="24"/>
          <w:szCs w:val="24"/>
          <w:color w:val="auto"/>
        </w:rPr>
      </w:pPr>
    </w:p>
    <w:p>
      <w:pPr>
        <w:ind w:left="40"/>
        <w:spacing w:after="0"/>
        <w:tabs>
          <w:tab w:leader="none" w:pos="6940" w:val="left"/>
        </w:tabs>
        <w:rPr>
          <w:sz w:val="20"/>
          <w:szCs w:val="20"/>
          <w:color w:val="auto"/>
        </w:rPr>
      </w:pPr>
      <w:r>
        <w:rPr>
          <w:rFonts w:ascii="Times New Roman" w:cs="Times New Roman" w:eastAsia="Times New Roman" w:hAnsi="Times New Roman"/>
          <w:sz w:val="22"/>
          <w:szCs w:val="22"/>
          <w:color w:val="auto"/>
        </w:rPr>
        <w:t>Relationship to Issuer</w:t>
      </w:r>
      <w:r>
        <w:rPr>
          <w:sz w:val="20"/>
          <w:szCs w:val="20"/>
          <w:color w:val="auto"/>
        </w:rPr>
        <w:tab/>
      </w:r>
      <w:r>
        <w:rPr>
          <w:rFonts w:ascii="Times New Roman" w:cs="Times New Roman" w:eastAsia="Times New Roman" w:hAnsi="Times New Roman"/>
          <w:sz w:val="21"/>
          <w:szCs w:val="21"/>
          <w:color w:val="auto"/>
        </w:rPr>
        <w:t>Director</w:t>
      </w:r>
    </w:p>
    <w:p>
      <w:pPr>
        <w:spacing w:after="0" w:line="290"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Securities Information</w:t>
      </w:r>
    </w:p>
    <w:p>
      <w:pPr>
        <w:sectPr>
          <w:pgSz w:w="11900" w:h="16838" w:orient="portrait"/>
          <w:cols w:equalWidth="0" w:num="1">
            <w:col w:w="11240"/>
          </w:cols>
          <w:pgMar w:left="320" w:top="261" w:right="339" w:bottom="0" w:gutter="0" w:footer="0" w:header="0"/>
          <w:type w:val="continuous"/>
        </w:sectPr>
      </w:pPr>
    </w:p>
    <w:p>
      <w:pPr>
        <w:spacing w:after="0" w:line="200" w:lineRule="exact"/>
        <w:rPr>
          <w:sz w:val="24"/>
          <w:szCs w:val="24"/>
          <w:color w:val="auto"/>
        </w:rPr>
      </w:pPr>
    </w:p>
    <w:p>
      <w:pPr>
        <w:spacing w:after="0" w:line="396"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Title of the Class of</w:t>
            </w:r>
          </w:p>
        </w:tc>
        <w:tc>
          <w:tcPr>
            <w:tcW w:w="2300" w:type="dxa"/>
            <w:vAlign w:val="bottom"/>
          </w:tcPr>
          <w:p>
            <w:pPr>
              <w:ind w:left="300"/>
              <w:spacing w:after="0"/>
              <w:rPr>
                <w:sz w:val="20"/>
                <w:szCs w:val="20"/>
                <w:color w:val="auto"/>
              </w:rPr>
            </w:pPr>
            <w:r>
              <w:rPr>
                <w:rFonts w:ascii="Times New Roman" w:cs="Times New Roman" w:eastAsia="Times New Roman" w:hAnsi="Times New Roman"/>
                <w:sz w:val="22"/>
                <w:szCs w:val="22"/>
                <w:b w:val="1"/>
                <w:bCs w:val="1"/>
                <w:color w:val="auto"/>
                <w:w w:val="97"/>
              </w:rPr>
              <w:t>Name and Address of</w:t>
            </w:r>
          </w:p>
        </w:tc>
        <w:tc>
          <w:tcPr>
            <w:tcW w:w="0" w:type="dxa"/>
            <w:vAlign w:val="bottom"/>
          </w:tcPr>
          <w:p>
            <w:pPr>
              <w:spacing w:after="0"/>
              <w:rPr>
                <w:sz w:val="1"/>
                <w:szCs w:val="1"/>
                <w:color w:val="auto"/>
              </w:rPr>
            </w:pPr>
          </w:p>
        </w:tc>
      </w:tr>
      <w:tr>
        <w:trPr>
          <w:trHeight w:val="286"/>
        </w:trPr>
        <w:tc>
          <w:tcPr>
            <w:tcW w:w="23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Securities To Be Sold</w:t>
            </w:r>
          </w:p>
        </w:tc>
        <w:tc>
          <w:tcPr>
            <w:tcW w:w="2300" w:type="dxa"/>
            <w:vAlign w:val="bottom"/>
          </w:tcPr>
          <w:p>
            <w:pPr>
              <w:ind w:left="800"/>
              <w:spacing w:after="0"/>
              <w:rPr>
                <w:sz w:val="20"/>
                <w:szCs w:val="20"/>
                <w:color w:val="auto"/>
              </w:rPr>
            </w:pPr>
            <w:r>
              <w:rPr>
                <w:rFonts w:ascii="Times New Roman" w:cs="Times New Roman" w:eastAsia="Times New Roman" w:hAnsi="Times New Roman"/>
                <w:sz w:val="22"/>
                <w:szCs w:val="22"/>
                <w:b w:val="1"/>
                <w:bCs w:val="1"/>
                <w:color w:val="auto"/>
              </w:rPr>
              <w:t>the Broker</w:t>
            </w:r>
          </w:p>
        </w:tc>
        <w:tc>
          <w:tcPr>
            <w:tcW w:w="0" w:type="dxa"/>
            <w:vAlign w:val="bottom"/>
          </w:tcPr>
          <w:p>
            <w:pPr>
              <w:spacing w:after="0"/>
              <w:rPr>
                <w:sz w:val="1"/>
                <w:szCs w:val="1"/>
                <w:color w:val="auto"/>
              </w:rPr>
            </w:pPr>
          </w:p>
        </w:tc>
      </w:tr>
      <w:tr>
        <w:trPr>
          <w:trHeight w:val="501"/>
        </w:trPr>
        <w:tc>
          <w:tcPr>
            <w:tcW w:w="2320" w:type="dxa"/>
            <w:vAlign w:val="bottom"/>
          </w:tcPr>
          <w:p>
            <w:pPr>
              <w:spacing w:after="0"/>
              <w:rPr>
                <w:sz w:val="24"/>
                <w:szCs w:val="24"/>
                <w:color w:val="auto"/>
              </w:rPr>
            </w:pPr>
          </w:p>
        </w:tc>
        <w:tc>
          <w:tcPr>
            <w:tcW w:w="2300" w:type="dxa"/>
            <w:vAlign w:val="bottom"/>
          </w:tcPr>
          <w:p>
            <w:pPr>
              <w:ind w:left="140"/>
              <w:spacing w:after="0"/>
              <w:rPr>
                <w:sz w:val="20"/>
                <w:szCs w:val="20"/>
                <w:color w:val="auto"/>
              </w:rPr>
            </w:pPr>
            <w:r>
              <w:rPr>
                <w:rFonts w:ascii="Times New Roman" w:cs="Times New Roman" w:eastAsia="Times New Roman" w:hAnsi="Times New Roman"/>
                <w:sz w:val="22"/>
                <w:szCs w:val="22"/>
                <w:color w:val="auto"/>
              </w:rPr>
              <w:t>Morgan Stanley Smith</w:t>
            </w: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3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Barney LLC Executive</w:t>
            </w:r>
          </w:p>
        </w:tc>
        <w:tc>
          <w:tcPr>
            <w:tcW w:w="0" w:type="dxa"/>
            <w:vAlign w:val="bottom"/>
          </w:tcPr>
          <w:p>
            <w:pPr>
              <w:spacing w:after="0"/>
              <w:rPr>
                <w:sz w:val="1"/>
                <w:szCs w:val="1"/>
                <w:color w:val="auto"/>
              </w:rPr>
            </w:pPr>
          </w:p>
        </w:tc>
      </w:tr>
      <w:tr>
        <w:trPr>
          <w:trHeight w:val="243"/>
        </w:trPr>
        <w:tc>
          <w:tcPr>
            <w:tcW w:w="2320" w:type="dxa"/>
            <w:vAlign w:val="bottom"/>
            <w:vMerge w:val="restart"/>
          </w:tcPr>
          <w:p>
            <w:pPr>
              <w:spacing w:after="0"/>
              <w:rPr>
                <w:sz w:val="20"/>
                <w:szCs w:val="20"/>
                <w:color w:val="auto"/>
              </w:rPr>
            </w:pPr>
            <w:r>
              <w:rPr>
                <w:rFonts w:ascii="Times New Roman" w:cs="Times New Roman" w:eastAsia="Times New Roman" w:hAnsi="Times New Roman"/>
                <w:sz w:val="22"/>
                <w:szCs w:val="22"/>
                <w:color w:val="auto"/>
              </w:rPr>
              <w:t>Common</w:t>
            </w:r>
          </w:p>
        </w:tc>
        <w:tc>
          <w:tcPr>
            <w:tcW w:w="23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Financial Services</w:t>
            </w:r>
          </w:p>
        </w:tc>
        <w:tc>
          <w:tcPr>
            <w:tcW w:w="0" w:type="dxa"/>
            <w:vAlign w:val="bottom"/>
          </w:tcPr>
          <w:p>
            <w:pPr>
              <w:spacing w:after="0"/>
              <w:rPr>
                <w:sz w:val="1"/>
                <w:szCs w:val="1"/>
                <w:color w:val="auto"/>
              </w:rPr>
            </w:pPr>
          </w:p>
        </w:tc>
      </w:tr>
      <w:tr>
        <w:trPr>
          <w:trHeight w:val="161"/>
        </w:trPr>
        <w:tc>
          <w:tcPr>
            <w:tcW w:w="2320" w:type="dxa"/>
            <w:vAlign w:val="bottom"/>
            <w:vMerge w:val="continue"/>
          </w:tcPr>
          <w:p>
            <w:pPr>
              <w:spacing w:after="0"/>
              <w:rPr>
                <w:sz w:val="13"/>
                <w:szCs w:val="13"/>
                <w:color w:val="auto"/>
              </w:rPr>
            </w:pPr>
          </w:p>
        </w:tc>
        <w:tc>
          <w:tcPr>
            <w:tcW w:w="2300" w:type="dxa"/>
            <w:vAlign w:val="bottom"/>
            <w:vMerge w:val="restart"/>
          </w:tcPr>
          <w:p>
            <w:pPr>
              <w:ind w:left="140"/>
              <w:spacing w:after="0" w:line="243" w:lineRule="exact"/>
              <w:rPr>
                <w:sz w:val="20"/>
                <w:szCs w:val="20"/>
                <w:color w:val="auto"/>
              </w:rPr>
            </w:pPr>
            <w:r>
              <w:rPr>
                <w:rFonts w:ascii="Times New Roman" w:cs="Times New Roman" w:eastAsia="Times New Roman" w:hAnsi="Times New Roman"/>
                <w:sz w:val="22"/>
                <w:szCs w:val="22"/>
                <w:color w:val="auto"/>
              </w:rPr>
              <w:t>1 New York Plaza</w:t>
            </w:r>
          </w:p>
        </w:tc>
        <w:tc>
          <w:tcPr>
            <w:tcW w:w="0" w:type="dxa"/>
            <w:vAlign w:val="bottom"/>
          </w:tcPr>
          <w:p>
            <w:pPr>
              <w:spacing w:after="0"/>
              <w:rPr>
                <w:sz w:val="1"/>
                <w:szCs w:val="1"/>
                <w:color w:val="auto"/>
              </w:rPr>
            </w:pPr>
          </w:p>
        </w:tc>
      </w:tr>
      <w:tr>
        <w:trPr>
          <w:trHeight w:val="82"/>
        </w:trPr>
        <w:tc>
          <w:tcPr>
            <w:tcW w:w="2320" w:type="dxa"/>
            <w:vAlign w:val="bottom"/>
          </w:tcPr>
          <w:p>
            <w:pPr>
              <w:spacing w:after="0"/>
              <w:rPr>
                <w:sz w:val="7"/>
                <w:szCs w:val="7"/>
                <w:color w:val="auto"/>
              </w:rPr>
            </w:pPr>
          </w:p>
        </w:tc>
        <w:tc>
          <w:tcPr>
            <w:tcW w:w="23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3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8th Floor</w:t>
            </w:r>
          </w:p>
        </w:tc>
        <w:tc>
          <w:tcPr>
            <w:tcW w:w="0" w:type="dxa"/>
            <w:vAlign w:val="bottom"/>
          </w:tcPr>
          <w:p>
            <w:pPr>
              <w:spacing w:after="0"/>
              <w:rPr>
                <w:sz w:val="1"/>
                <w:szCs w:val="1"/>
                <w:color w:val="auto"/>
              </w:rPr>
            </w:pPr>
          </w:p>
        </w:tc>
      </w:tr>
      <w:tr>
        <w:trPr>
          <w:trHeight w:val="282"/>
        </w:trPr>
        <w:tc>
          <w:tcPr>
            <w:tcW w:w="2320" w:type="dxa"/>
            <w:vAlign w:val="bottom"/>
          </w:tcPr>
          <w:p>
            <w:pPr>
              <w:spacing w:after="0"/>
              <w:rPr>
                <w:sz w:val="24"/>
                <w:szCs w:val="24"/>
                <w:color w:val="auto"/>
              </w:rPr>
            </w:pPr>
          </w:p>
        </w:tc>
        <w:tc>
          <w:tcPr>
            <w:tcW w:w="2300" w:type="dxa"/>
            <w:vAlign w:val="bottom"/>
          </w:tcPr>
          <w:p>
            <w:pPr>
              <w:ind w:left="140"/>
              <w:spacing w:after="0"/>
              <w:rPr>
                <w:sz w:val="20"/>
                <w:szCs w:val="20"/>
                <w:color w:val="auto"/>
              </w:rPr>
            </w:pPr>
            <w:r>
              <w:rPr>
                <w:rFonts w:ascii="Times New Roman" w:cs="Times New Roman" w:eastAsia="Times New Roman" w:hAnsi="Times New Roman"/>
                <w:sz w:val="22"/>
                <w:szCs w:val="22"/>
                <w:color w:val="auto"/>
              </w:rPr>
              <w:t>New York  NY  10004</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3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16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Number of</w:t>
            </w:r>
          </w:p>
        </w:tc>
        <w:tc>
          <w:tcPr>
            <w:tcW w:w="130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Number of</w:t>
            </w:r>
          </w:p>
        </w:tc>
        <w:tc>
          <w:tcPr>
            <w:tcW w:w="1380" w:type="dxa"/>
            <w:vAlign w:val="bottom"/>
          </w:tcPr>
          <w:p>
            <w:pPr>
              <w:spacing w:after="0"/>
              <w:rPr>
                <w:sz w:val="21"/>
                <w:szCs w:val="21"/>
                <w:color w:val="auto"/>
              </w:rPr>
            </w:pPr>
          </w:p>
        </w:tc>
        <w:tc>
          <w:tcPr>
            <w:tcW w:w="1020" w:type="dxa"/>
            <w:vAlign w:val="bottom"/>
            <w:vMerge w:val="restart"/>
          </w:tcPr>
          <w:p>
            <w:pPr>
              <w:ind w:left="120"/>
              <w:spacing w:after="0"/>
              <w:rPr>
                <w:sz w:val="20"/>
                <w:szCs w:val="20"/>
                <w:color w:val="auto"/>
              </w:rPr>
            </w:pPr>
            <w:r>
              <w:rPr>
                <w:rFonts w:ascii="Times New Roman" w:cs="Times New Roman" w:eastAsia="Times New Roman" w:hAnsi="Times New Roman"/>
                <w:sz w:val="22"/>
                <w:szCs w:val="22"/>
                <w:b w:val="1"/>
                <w:bCs w:val="1"/>
                <w:color w:val="auto"/>
                <w:w w:val="97"/>
              </w:rPr>
              <w:t>Name the</w:t>
            </w:r>
          </w:p>
        </w:tc>
        <w:tc>
          <w:tcPr>
            <w:tcW w:w="0" w:type="dxa"/>
            <w:vAlign w:val="bottom"/>
          </w:tcPr>
          <w:p>
            <w:pPr>
              <w:spacing w:after="0"/>
              <w:rPr>
                <w:sz w:val="1"/>
                <w:szCs w:val="1"/>
                <w:color w:val="auto"/>
              </w:rPr>
            </w:pPr>
          </w:p>
        </w:tc>
      </w:tr>
      <w:tr>
        <w:trPr>
          <w:trHeight w:val="121"/>
        </w:trPr>
        <w:tc>
          <w:tcPr>
            <w:tcW w:w="116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Shares or</w:t>
            </w:r>
          </w:p>
        </w:tc>
        <w:tc>
          <w:tcPr>
            <w:tcW w:w="1300" w:type="dxa"/>
            <w:vAlign w:val="bottom"/>
            <w:vMerge w:val="restart"/>
          </w:tcPr>
          <w:p>
            <w:pPr>
              <w:jc w:val="right"/>
              <w:ind w:right="12"/>
              <w:spacing w:after="0" w:line="243" w:lineRule="exact"/>
              <w:rPr>
                <w:sz w:val="20"/>
                <w:szCs w:val="20"/>
                <w:color w:val="auto"/>
              </w:rPr>
            </w:pPr>
            <w:r>
              <w:rPr>
                <w:rFonts w:ascii="Times New Roman" w:cs="Times New Roman" w:eastAsia="Times New Roman" w:hAnsi="Times New Roman"/>
                <w:sz w:val="22"/>
                <w:szCs w:val="22"/>
                <w:b w:val="1"/>
                <w:bCs w:val="1"/>
                <w:color w:val="auto"/>
              </w:rPr>
              <w:t>Aggregate</w:t>
            </w:r>
          </w:p>
        </w:tc>
        <w:tc>
          <w:tcPr>
            <w:tcW w:w="130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Shares or</w:t>
            </w:r>
          </w:p>
        </w:tc>
        <w:tc>
          <w:tcPr>
            <w:tcW w:w="1380" w:type="dxa"/>
            <w:vAlign w:val="bottom"/>
            <w:vMerge w:val="restart"/>
          </w:tcPr>
          <w:p>
            <w:pPr>
              <w:ind w:left="40"/>
              <w:spacing w:after="0" w:line="243" w:lineRule="exact"/>
              <w:rPr>
                <w:sz w:val="20"/>
                <w:szCs w:val="20"/>
                <w:color w:val="auto"/>
              </w:rPr>
            </w:pPr>
            <w:r>
              <w:rPr>
                <w:rFonts w:ascii="Times New Roman" w:cs="Times New Roman" w:eastAsia="Times New Roman" w:hAnsi="Times New Roman"/>
                <w:sz w:val="22"/>
                <w:szCs w:val="22"/>
                <w:b w:val="1"/>
                <w:bCs w:val="1"/>
                <w:color w:val="auto"/>
              </w:rPr>
              <w:t>Approximate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160" w:type="dxa"/>
            <w:vAlign w:val="bottom"/>
            <w:vMerge w:val="continue"/>
          </w:tcPr>
          <w:p>
            <w:pPr>
              <w:spacing w:after="0"/>
              <w:rPr>
                <w:sz w:val="10"/>
                <w:szCs w:val="10"/>
                <w:color w:val="auto"/>
              </w:rPr>
            </w:pPr>
          </w:p>
        </w:tc>
        <w:tc>
          <w:tcPr>
            <w:tcW w:w="1300" w:type="dxa"/>
            <w:vAlign w:val="bottom"/>
            <w:vMerge w:val="continue"/>
          </w:tcPr>
          <w:p>
            <w:pPr>
              <w:spacing w:after="0"/>
              <w:rPr>
                <w:sz w:val="10"/>
                <w:szCs w:val="10"/>
                <w:color w:val="auto"/>
              </w:rPr>
            </w:pPr>
          </w:p>
        </w:tc>
        <w:tc>
          <w:tcPr>
            <w:tcW w:w="13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line="243" w:lineRule="exact"/>
              <w:rPr>
                <w:sz w:val="20"/>
                <w:szCs w:val="20"/>
                <w:color w:val="auto"/>
              </w:rPr>
            </w:pPr>
            <w:r>
              <w:rPr>
                <w:rFonts w:ascii="Times New Roman" w:cs="Times New Roman" w:eastAsia="Times New Roman" w:hAnsi="Times New Roman"/>
                <w:sz w:val="22"/>
                <w:szCs w:val="22"/>
                <w:b w:val="1"/>
                <w:bCs w:val="1"/>
                <w:color w:val="auto"/>
                <w:w w:val="95"/>
              </w:rPr>
              <w:t>Securities</w:t>
            </w:r>
          </w:p>
        </w:tc>
        <w:tc>
          <w:tcPr>
            <w:tcW w:w="0" w:type="dxa"/>
            <w:vAlign w:val="bottom"/>
          </w:tcPr>
          <w:p>
            <w:pPr>
              <w:spacing w:after="0"/>
              <w:rPr>
                <w:sz w:val="1"/>
                <w:szCs w:val="1"/>
                <w:color w:val="auto"/>
              </w:rPr>
            </w:pPr>
          </w:p>
        </w:tc>
      </w:tr>
      <w:tr>
        <w:trPr>
          <w:trHeight w:val="121"/>
        </w:trPr>
        <w:tc>
          <w:tcPr>
            <w:tcW w:w="3760" w:type="dxa"/>
            <w:vAlign w:val="bottom"/>
            <w:gridSpan w:val="3"/>
            <w:vMerge w:val="restart"/>
          </w:tcPr>
          <w:p>
            <w:pPr>
              <w:ind w:left="40"/>
              <w:spacing w:after="0" w:line="243" w:lineRule="exact"/>
              <w:rPr>
                <w:sz w:val="20"/>
                <w:szCs w:val="20"/>
                <w:color w:val="auto"/>
              </w:rPr>
            </w:pPr>
            <w:r>
              <w:rPr>
                <w:rFonts w:ascii="Times New Roman" w:cs="Times New Roman" w:eastAsia="Times New Roman" w:hAnsi="Times New Roman"/>
                <w:sz w:val="22"/>
                <w:szCs w:val="22"/>
                <w:b w:val="1"/>
                <w:bCs w:val="1"/>
                <w:color w:val="auto"/>
              </w:rPr>
              <w:t>Other Units Market Value Other Units</w:t>
            </w:r>
          </w:p>
        </w:tc>
        <w:tc>
          <w:tcPr>
            <w:tcW w:w="1380" w:type="dxa"/>
            <w:vAlign w:val="bottom"/>
            <w:vMerge w:val="restart"/>
          </w:tcPr>
          <w:p>
            <w:pPr>
              <w:ind w:left="100"/>
              <w:spacing w:after="0" w:line="243" w:lineRule="exact"/>
              <w:rPr>
                <w:sz w:val="20"/>
                <w:szCs w:val="20"/>
                <w:color w:val="auto"/>
              </w:rPr>
            </w:pPr>
            <w:r>
              <w:rPr>
                <w:rFonts w:ascii="Times New Roman" w:cs="Times New Roman" w:eastAsia="Times New Roman" w:hAnsi="Times New Roman"/>
                <w:sz w:val="22"/>
                <w:szCs w:val="22"/>
                <w:b w:val="1"/>
                <w:bCs w:val="1"/>
                <w:color w:val="auto"/>
              </w:rPr>
              <w:t>Date of Sale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3760" w:type="dxa"/>
            <w:vAlign w:val="bottom"/>
            <w:gridSpan w:val="3"/>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Times New Roman" w:cs="Times New Roman" w:eastAsia="Times New Roman" w:hAnsi="Times New Roman"/>
                <w:sz w:val="22"/>
                <w:szCs w:val="22"/>
                <w:b w:val="1"/>
                <w:bCs w:val="1"/>
                <w:color w:val="auto"/>
                <w:w w:val="95"/>
              </w:rPr>
              <w:t>Exchange</w:t>
            </w:r>
          </w:p>
        </w:tc>
        <w:tc>
          <w:tcPr>
            <w:tcW w:w="0" w:type="dxa"/>
            <w:vAlign w:val="bottom"/>
          </w:tcPr>
          <w:p>
            <w:pPr>
              <w:spacing w:after="0"/>
              <w:rPr>
                <w:sz w:val="1"/>
                <w:szCs w:val="1"/>
                <w:color w:val="auto"/>
              </w:rPr>
            </w:pPr>
          </w:p>
        </w:tc>
      </w:tr>
      <w:tr>
        <w:trPr>
          <w:trHeight w:val="165"/>
        </w:trPr>
        <w:tc>
          <w:tcPr>
            <w:tcW w:w="116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5"/>
              </w:rPr>
              <w:t>To Be Sold</w:t>
            </w:r>
          </w:p>
        </w:tc>
        <w:tc>
          <w:tcPr>
            <w:tcW w:w="1300" w:type="dxa"/>
            <w:vAlign w:val="bottom"/>
          </w:tcPr>
          <w:p>
            <w:pPr>
              <w:spacing w:after="0"/>
              <w:rPr>
                <w:sz w:val="14"/>
                <w:szCs w:val="14"/>
                <w:color w:val="auto"/>
              </w:rPr>
            </w:pPr>
          </w:p>
        </w:tc>
        <w:tc>
          <w:tcPr>
            <w:tcW w:w="130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Outstanding</w:t>
            </w:r>
          </w:p>
        </w:tc>
        <w:tc>
          <w:tcPr>
            <w:tcW w:w="1380" w:type="dxa"/>
            <w:vAlign w:val="bottom"/>
          </w:tcPr>
          <w:p>
            <w:pPr>
              <w:spacing w:after="0"/>
              <w:rPr>
                <w:sz w:val="14"/>
                <w:szCs w:val="14"/>
                <w:color w:val="auto"/>
              </w:rPr>
            </w:pPr>
          </w:p>
        </w:tc>
        <w:tc>
          <w:tcPr>
            <w:tcW w:w="10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1160" w:type="dxa"/>
            <w:vAlign w:val="bottom"/>
            <w:vMerge w:val="continue"/>
          </w:tcPr>
          <w:p>
            <w:pPr>
              <w:spacing w:after="0"/>
              <w:rPr>
                <w:sz w:val="10"/>
                <w:szCs w:val="10"/>
                <w:color w:val="auto"/>
              </w:rPr>
            </w:pPr>
          </w:p>
        </w:tc>
        <w:tc>
          <w:tcPr>
            <w:tcW w:w="130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38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4"/>
        </w:trPr>
        <w:tc>
          <w:tcPr>
            <w:tcW w:w="1160" w:type="dxa"/>
            <w:vAlign w:val="bottom"/>
          </w:tcPr>
          <w:p>
            <w:pPr>
              <w:spacing w:after="0"/>
              <w:rPr>
                <w:sz w:val="20"/>
                <w:szCs w:val="20"/>
                <w:color w:val="auto"/>
              </w:rPr>
            </w:pPr>
            <w:r>
              <w:rPr>
                <w:rFonts w:ascii="Times New Roman" w:cs="Times New Roman" w:eastAsia="Times New Roman" w:hAnsi="Times New Roman"/>
                <w:sz w:val="22"/>
                <w:szCs w:val="22"/>
                <w:color w:val="auto"/>
              </w:rPr>
              <w:t>30000</w:t>
            </w:r>
          </w:p>
        </w:tc>
        <w:tc>
          <w:tcPr>
            <w:tcW w:w="1300" w:type="dxa"/>
            <w:vAlign w:val="bottom"/>
          </w:tcPr>
          <w:p>
            <w:pPr>
              <w:jc w:val="right"/>
              <w:ind w:right="12"/>
              <w:spacing w:after="0"/>
              <w:rPr>
                <w:sz w:val="20"/>
                <w:szCs w:val="20"/>
                <w:color w:val="auto"/>
              </w:rPr>
            </w:pPr>
            <w:r>
              <w:rPr>
                <w:rFonts w:ascii="Times New Roman" w:cs="Times New Roman" w:eastAsia="Times New Roman" w:hAnsi="Times New Roman"/>
                <w:sz w:val="22"/>
                <w:szCs w:val="22"/>
                <w:color w:val="auto"/>
              </w:rPr>
              <w:t>11421843.00</w:t>
            </w:r>
          </w:p>
        </w:tc>
        <w:tc>
          <w:tcPr>
            <w:tcW w:w="1300" w:type="dxa"/>
            <w:vAlign w:val="bottom"/>
          </w:tcPr>
          <w:p>
            <w:pPr>
              <w:jc w:val="right"/>
              <w:ind w:right="112"/>
              <w:spacing w:after="0"/>
              <w:rPr>
                <w:sz w:val="20"/>
                <w:szCs w:val="20"/>
                <w:color w:val="auto"/>
              </w:rPr>
            </w:pPr>
            <w:r>
              <w:rPr>
                <w:rFonts w:ascii="Times New Roman" w:cs="Times New Roman" w:eastAsia="Times New Roman" w:hAnsi="Times New Roman"/>
                <w:sz w:val="22"/>
                <w:szCs w:val="22"/>
                <w:color w:val="auto"/>
              </w:rPr>
              <w:t>202643980</w:t>
            </w:r>
          </w:p>
        </w:tc>
        <w:tc>
          <w:tcPr>
            <w:tcW w:w="2400" w:type="dxa"/>
            <w:vAlign w:val="bottom"/>
            <w:gridSpan w:val="2"/>
          </w:tcPr>
          <w:p>
            <w:pPr>
              <w:ind w:left="20"/>
              <w:spacing w:after="0"/>
              <w:rPr>
                <w:sz w:val="20"/>
                <w:szCs w:val="20"/>
                <w:color w:val="auto"/>
              </w:rPr>
            </w:pPr>
            <w:r>
              <w:rPr>
                <w:rFonts w:ascii="Times New Roman" w:cs="Times New Roman" w:eastAsia="Times New Roman" w:hAnsi="Times New Roman"/>
                <w:sz w:val="22"/>
                <w:szCs w:val="22"/>
                <w:color w:val="auto"/>
              </w:rPr>
              <w:t>11/13/2024   NASDAQ</w:t>
            </w:r>
          </w:p>
        </w:tc>
        <w:tc>
          <w:tcPr>
            <w:tcW w:w="0" w:type="dxa"/>
            <w:vAlign w:val="bottom"/>
          </w:tcPr>
          <w:p>
            <w:pPr>
              <w:spacing w:after="0"/>
              <w:rPr>
                <w:sz w:val="1"/>
                <w:szCs w:val="1"/>
                <w:color w:val="auto"/>
              </w:rPr>
            </w:pPr>
          </w:p>
        </w:tc>
      </w:tr>
    </w:tbl>
    <w:p>
      <w:pPr>
        <w:spacing w:after="0" w:line="807" w:lineRule="exact"/>
        <w:rPr>
          <w:sz w:val="24"/>
          <w:szCs w:val="24"/>
          <w:color w:val="auto"/>
        </w:rPr>
      </w:pPr>
    </w:p>
    <w:p>
      <w:pPr>
        <w:sectPr>
          <w:pgSz w:w="11900" w:h="16838" w:orient="portrait"/>
          <w:cols w:equalWidth="0" w:num="2">
            <w:col w:w="4660" w:space="200"/>
            <w:col w:w="6380"/>
          </w:cols>
          <w:pgMar w:left="320" w:top="261" w:right="339" w:bottom="0" w:gutter="0" w:footer="0" w:header="0"/>
          <w:type w:val="continuous"/>
        </w:sectPr>
      </w:pPr>
    </w:p>
    <w:p>
      <w:pPr>
        <w:spacing w:after="0" w:line="287" w:lineRule="exact"/>
        <w:rPr>
          <w:sz w:val="24"/>
          <w:szCs w:val="24"/>
          <w:color w:val="auto"/>
        </w:rPr>
      </w:pPr>
    </w:p>
    <w:p>
      <w:pPr>
        <w:spacing w:after="0" w:line="258" w:lineRule="auto"/>
        <w:rPr>
          <w:sz w:val="20"/>
          <w:szCs w:val="20"/>
          <w:color w:val="auto"/>
        </w:rPr>
      </w:pPr>
      <w:r>
        <w:rPr>
          <w:rFonts w:ascii="Times New Roman" w:cs="Times New Roman" w:eastAsia="Times New Roman" w:hAnsi="Times New Roman"/>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02"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Securities To Be Sold</w:t>
      </w:r>
    </w:p>
    <w:p>
      <w:pPr>
        <w:sectPr>
          <w:pgSz w:w="11900" w:h="16838" w:orient="portrait"/>
          <w:cols w:equalWidth="0" w:num="1">
            <w:col w:w="11240"/>
          </w:cols>
          <w:pgMar w:left="320" w:top="261" w:right="339" w:bottom="0" w:gutter="0" w:footer="0" w:header="0"/>
          <w:type w:val="continuous"/>
        </w:sectPr>
      </w:pPr>
    </w:p>
    <w:p>
      <w:pPr>
        <w:spacing w:after="0" w:line="363" w:lineRule="exact"/>
        <w:rPr>
          <w:sz w:val="24"/>
          <w:szCs w:val="24"/>
          <w:color w:val="auto"/>
        </w:rPr>
      </w:pPr>
    </w:p>
    <w:p>
      <w:pPr>
        <w:ind w:left="260"/>
        <w:spacing w:after="0"/>
        <w:tabs>
          <w:tab w:leader="none" w:pos="1580" w:val="left"/>
          <w:tab w:leader="none" w:pos="2920" w:val="left"/>
          <w:tab w:leader="none" w:pos="4580" w:val="left"/>
          <w:tab w:leader="none" w:pos="5900" w:val="left"/>
          <w:tab w:leader="none" w:pos="6500" w:val="left"/>
          <w:tab w:leader="none" w:pos="7320" w:val="left"/>
          <w:tab w:leader="none" w:pos="8660" w:val="left"/>
          <w:tab w:leader="none" w:pos="9920" w:val="left"/>
        </w:tabs>
        <w:rPr>
          <w:sz w:val="20"/>
          <w:szCs w:val="20"/>
          <w:color w:val="auto"/>
        </w:rPr>
      </w:pPr>
      <w:r>
        <w:rPr>
          <w:rFonts w:ascii="Times New Roman" w:cs="Times New Roman" w:eastAsia="Times New Roman" w:hAnsi="Times New Roman"/>
          <w:sz w:val="22"/>
          <w:szCs w:val="22"/>
          <w:b w:val="1"/>
          <w:bCs w:val="1"/>
          <w:color w:val="auto"/>
        </w:rPr>
        <w:t>Title of the</w:t>
        <w:tab/>
        <w:t>Date you</w:t>
      </w:r>
      <w:r>
        <w:rPr>
          <w:sz w:val="20"/>
          <w:szCs w:val="20"/>
          <w:color w:val="auto"/>
        </w:rPr>
        <w:tab/>
      </w:r>
      <w:r>
        <w:rPr>
          <w:rFonts w:ascii="Times New Roman" w:cs="Times New Roman" w:eastAsia="Times New Roman" w:hAnsi="Times New Roman"/>
          <w:sz w:val="22"/>
          <w:szCs w:val="22"/>
          <w:b w:val="1"/>
          <w:bCs w:val="1"/>
          <w:color w:val="auto"/>
        </w:rPr>
        <w:t>Nature of</w:t>
      </w:r>
      <w:r>
        <w:rPr>
          <w:sz w:val="20"/>
          <w:szCs w:val="20"/>
          <w:color w:val="auto"/>
        </w:rPr>
        <w:tab/>
      </w:r>
      <w:r>
        <w:rPr>
          <w:rFonts w:ascii="Times New Roman" w:cs="Times New Roman" w:eastAsia="Times New Roman" w:hAnsi="Times New Roman"/>
          <w:sz w:val="22"/>
          <w:szCs w:val="22"/>
          <w:b w:val="1"/>
          <w:bCs w:val="1"/>
          <w:color w:val="auto"/>
        </w:rPr>
        <w:t>Name of</w:t>
      </w:r>
      <w:r>
        <w:rPr>
          <w:sz w:val="20"/>
          <w:szCs w:val="20"/>
          <w:color w:val="auto"/>
        </w:rPr>
        <w:tab/>
      </w:r>
      <w:r>
        <w:rPr>
          <w:rFonts w:ascii="Times New Roman" w:cs="Times New Roman" w:eastAsia="Times New Roman" w:hAnsi="Times New Roman"/>
          <w:sz w:val="22"/>
          <w:szCs w:val="22"/>
          <w:b w:val="1"/>
          <w:bCs w:val="1"/>
          <w:color w:val="auto"/>
        </w:rPr>
        <w:t>Is</w:t>
      </w:r>
      <w:r>
        <w:rPr>
          <w:sz w:val="20"/>
          <w:szCs w:val="20"/>
          <w:color w:val="auto"/>
        </w:rPr>
        <w:tab/>
      </w:r>
      <w:r>
        <w:rPr>
          <w:rFonts w:ascii="Times New Roman" w:cs="Times New Roman" w:eastAsia="Times New Roman" w:hAnsi="Times New Roman"/>
          <w:sz w:val="22"/>
          <w:szCs w:val="22"/>
          <w:b w:val="1"/>
          <w:bCs w:val="1"/>
          <w:color w:val="auto"/>
        </w:rPr>
        <w:t>Date</w:t>
      </w:r>
      <w:r>
        <w:rPr>
          <w:sz w:val="20"/>
          <w:szCs w:val="20"/>
          <w:color w:val="auto"/>
        </w:rPr>
        <w:tab/>
      </w:r>
      <w:r>
        <w:rPr>
          <w:rFonts w:ascii="Times New Roman" w:cs="Times New Roman" w:eastAsia="Times New Roman" w:hAnsi="Times New Roman"/>
          <w:sz w:val="22"/>
          <w:szCs w:val="22"/>
          <w:b w:val="1"/>
          <w:bCs w:val="1"/>
          <w:color w:val="auto"/>
        </w:rPr>
        <w:t>Amount of</w:t>
        <w:tab/>
        <w:t>Date of</w:t>
      </w:r>
      <w:r>
        <w:rPr>
          <w:sz w:val="20"/>
          <w:szCs w:val="20"/>
          <w:color w:val="auto"/>
        </w:rPr>
        <w:tab/>
      </w:r>
      <w:r>
        <w:rPr>
          <w:rFonts w:ascii="Times New Roman" w:cs="Times New Roman" w:eastAsia="Times New Roman" w:hAnsi="Times New Roman"/>
          <w:sz w:val="21"/>
          <w:szCs w:val="21"/>
          <w:b w:val="1"/>
          <w:bCs w:val="1"/>
          <w:color w:val="auto"/>
        </w:rPr>
        <w:t>Nature of</w:t>
      </w:r>
    </w:p>
    <w:p>
      <w:pPr>
        <w:sectPr>
          <w:pgSz w:w="11900" w:h="16838" w:orient="portrait"/>
          <w:cols w:equalWidth="0" w:num="1">
            <w:col w:w="11240"/>
          </w:cols>
          <w:pgMar w:left="320" w:top="261" w:right="339" w:bottom="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220" w:type="dxa"/>
            <w:vAlign w:val="bottom"/>
          </w:tcPr>
          <w:p>
            <w:pPr>
              <w:ind w:left="480"/>
              <w:spacing w:after="0"/>
              <w:rPr>
                <w:sz w:val="20"/>
                <w:szCs w:val="20"/>
                <w:color w:val="auto"/>
              </w:rPr>
            </w:pPr>
            <w:r>
              <w:rPr>
                <w:rFonts w:ascii="Times New Roman" w:cs="Times New Roman" w:eastAsia="Times New Roman" w:hAnsi="Times New Roman"/>
                <w:sz w:val="22"/>
                <w:szCs w:val="22"/>
                <w:b w:val="1"/>
                <w:bCs w:val="1"/>
                <w:color w:val="auto"/>
              </w:rPr>
              <w:t>Class</w:t>
            </w:r>
          </w:p>
        </w:tc>
        <w:tc>
          <w:tcPr>
            <w:tcW w:w="1260" w:type="dxa"/>
            <w:vAlign w:val="bottom"/>
          </w:tcPr>
          <w:p>
            <w:pPr>
              <w:jc w:val="center"/>
              <w:ind w:left="132"/>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1580" w:type="dxa"/>
            <w:vAlign w:val="bottom"/>
          </w:tcPr>
          <w:p>
            <w:pPr>
              <w:ind w:left="340"/>
              <w:spacing w:after="0"/>
              <w:rPr>
                <w:sz w:val="20"/>
                <w:szCs w:val="20"/>
                <w:color w:val="auto"/>
              </w:rPr>
            </w:pPr>
            <w:r>
              <w:rPr>
                <w:rFonts w:ascii="Times New Roman" w:cs="Times New Roman" w:eastAsia="Times New Roman" w:hAnsi="Times New Roman"/>
                <w:sz w:val="22"/>
                <w:szCs w:val="22"/>
                <w:b w:val="1"/>
                <w:bCs w:val="1"/>
                <w:color w:val="auto"/>
              </w:rPr>
              <w:t>Acquisition</w:t>
            </w:r>
          </w:p>
        </w:tc>
        <w:tc>
          <w:tcPr>
            <w:tcW w:w="1560" w:type="dxa"/>
            <w:vAlign w:val="bottom"/>
          </w:tcPr>
          <w:p>
            <w:pPr>
              <w:jc w:val="center"/>
              <w:ind w:left="112"/>
              <w:spacing w:after="0"/>
              <w:rPr>
                <w:sz w:val="20"/>
                <w:szCs w:val="20"/>
                <w:color w:val="auto"/>
              </w:rPr>
            </w:pPr>
            <w:r>
              <w:rPr>
                <w:rFonts w:ascii="Times New Roman" w:cs="Times New Roman" w:eastAsia="Times New Roman" w:hAnsi="Times New Roman"/>
                <w:sz w:val="22"/>
                <w:szCs w:val="22"/>
                <w:b w:val="1"/>
                <w:bCs w:val="1"/>
                <w:color w:val="auto"/>
                <w:w w:val="97"/>
              </w:rPr>
              <w:t>Person from</w:t>
            </w:r>
          </w:p>
        </w:tc>
        <w:tc>
          <w:tcPr>
            <w:tcW w:w="6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9"/>
              </w:rPr>
              <w:t>this</w:t>
            </w:r>
          </w:p>
        </w:tc>
        <w:tc>
          <w:tcPr>
            <w:tcW w:w="90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6"/>
              </w:rPr>
              <w:t>Donor</w:t>
            </w:r>
          </w:p>
        </w:tc>
        <w:tc>
          <w:tcPr>
            <w:tcW w:w="1240" w:type="dxa"/>
            <w:vAlign w:val="bottom"/>
          </w:tcPr>
          <w:p>
            <w:pPr>
              <w:ind w:left="220"/>
              <w:spacing w:after="0"/>
              <w:rPr>
                <w:sz w:val="20"/>
                <w:szCs w:val="20"/>
                <w:color w:val="auto"/>
              </w:rPr>
            </w:pPr>
            <w:r>
              <w:rPr>
                <w:rFonts w:ascii="Times New Roman" w:cs="Times New Roman" w:eastAsia="Times New Roman" w:hAnsi="Times New Roman"/>
                <w:sz w:val="22"/>
                <w:szCs w:val="22"/>
                <w:b w:val="1"/>
                <w:bCs w:val="1"/>
                <w:color w:val="auto"/>
              </w:rPr>
              <w:t>Securities</w:t>
            </w:r>
          </w:p>
        </w:tc>
        <w:tc>
          <w:tcPr>
            <w:tcW w:w="1240" w:type="dxa"/>
            <w:vAlign w:val="bottom"/>
          </w:tcPr>
          <w:p>
            <w:pPr>
              <w:ind w:left="200"/>
              <w:spacing w:after="0"/>
              <w:rPr>
                <w:sz w:val="20"/>
                <w:szCs w:val="20"/>
                <w:color w:val="auto"/>
              </w:rPr>
            </w:pPr>
            <w:r>
              <w:rPr>
                <w:rFonts w:ascii="Times New Roman" w:cs="Times New Roman" w:eastAsia="Times New Roman" w:hAnsi="Times New Roman"/>
                <w:sz w:val="22"/>
                <w:szCs w:val="22"/>
                <w:b w:val="1"/>
                <w:bCs w:val="1"/>
                <w:color w:val="auto"/>
              </w:rPr>
              <w:t>Payment</w:t>
            </w:r>
          </w:p>
        </w:tc>
        <w:tc>
          <w:tcPr>
            <w:tcW w:w="1220" w:type="dxa"/>
            <w:vAlign w:val="bottom"/>
          </w:tcPr>
          <w:p>
            <w:pPr>
              <w:ind w:left="240"/>
              <w:spacing w:after="0"/>
              <w:rPr>
                <w:sz w:val="20"/>
                <w:szCs w:val="20"/>
                <w:color w:val="auto"/>
              </w:rPr>
            </w:pPr>
            <w:r>
              <w:rPr>
                <w:rFonts w:ascii="Times New Roman" w:cs="Times New Roman" w:eastAsia="Times New Roman" w:hAnsi="Times New Roman"/>
                <w:sz w:val="22"/>
                <w:szCs w:val="22"/>
                <w:b w:val="1"/>
                <w:bCs w:val="1"/>
                <w:color w:val="auto"/>
                <w:w w:val="96"/>
              </w:rPr>
              <w:t>Payment *</w:t>
            </w:r>
          </w:p>
        </w:tc>
        <w:tc>
          <w:tcPr>
            <w:tcW w:w="0" w:type="dxa"/>
            <w:vAlign w:val="bottom"/>
          </w:tcPr>
          <w:p>
            <w:pPr>
              <w:spacing w:after="0"/>
              <w:rPr>
                <w:sz w:val="1"/>
                <w:szCs w:val="1"/>
                <w:color w:val="auto"/>
              </w:rPr>
            </w:pPr>
          </w:p>
        </w:tc>
      </w:tr>
      <w:tr>
        <w:trPr>
          <w:trHeight w:val="243"/>
        </w:trPr>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580" w:type="dxa"/>
            <w:vAlign w:val="bottom"/>
          </w:tcPr>
          <w:p>
            <w:pPr>
              <w:ind w:left="320"/>
              <w:spacing w:after="0" w:line="243" w:lineRule="exact"/>
              <w:rPr>
                <w:sz w:val="20"/>
                <w:szCs w:val="20"/>
                <w:color w:val="auto"/>
              </w:rPr>
            </w:pPr>
            <w:r>
              <w:rPr>
                <w:rFonts w:ascii="Times New Roman" w:cs="Times New Roman" w:eastAsia="Times New Roman" w:hAnsi="Times New Roman"/>
                <w:sz w:val="22"/>
                <w:szCs w:val="22"/>
                <w:b w:val="1"/>
                <w:bCs w:val="1"/>
                <w:color w:val="auto"/>
              </w:rPr>
              <w:t>Transaction</w:t>
            </w:r>
          </w:p>
        </w:tc>
        <w:tc>
          <w:tcPr>
            <w:tcW w:w="1560" w:type="dxa"/>
            <w:vAlign w:val="bottom"/>
          </w:tcPr>
          <w:p>
            <w:pPr>
              <w:jc w:val="center"/>
              <w:ind w:left="112"/>
              <w:spacing w:after="0" w:line="243" w:lineRule="exact"/>
              <w:rPr>
                <w:sz w:val="20"/>
                <w:szCs w:val="20"/>
                <w:color w:val="auto"/>
              </w:rPr>
            </w:pPr>
            <w:r>
              <w:rPr>
                <w:rFonts w:ascii="Times New Roman" w:cs="Times New Roman" w:eastAsia="Times New Roman" w:hAnsi="Times New Roman"/>
                <w:sz w:val="22"/>
                <w:szCs w:val="22"/>
                <w:b w:val="1"/>
                <w:bCs w:val="1"/>
                <w:color w:val="auto"/>
                <w:w w:val="97"/>
              </w:rPr>
              <w:t>Whom</w:t>
            </w:r>
          </w:p>
        </w:tc>
        <w:tc>
          <w:tcPr>
            <w:tcW w:w="62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rPr>
              <w:t>a</w:t>
            </w:r>
          </w:p>
        </w:tc>
        <w:tc>
          <w:tcPr>
            <w:tcW w:w="90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Acquired</w:t>
            </w:r>
          </w:p>
        </w:tc>
        <w:tc>
          <w:tcPr>
            <w:tcW w:w="1240" w:type="dxa"/>
            <w:vAlign w:val="bottom"/>
          </w:tcPr>
          <w:p>
            <w:pPr>
              <w:ind w:left="240"/>
              <w:spacing w:after="0" w:line="243" w:lineRule="exact"/>
              <w:rPr>
                <w:sz w:val="20"/>
                <w:szCs w:val="20"/>
                <w:color w:val="auto"/>
              </w:rPr>
            </w:pPr>
            <w:r>
              <w:rPr>
                <w:rFonts w:ascii="Times New Roman" w:cs="Times New Roman" w:eastAsia="Times New Roman" w:hAnsi="Times New Roman"/>
                <w:sz w:val="22"/>
                <w:szCs w:val="22"/>
                <w:b w:val="1"/>
                <w:bCs w:val="1"/>
                <w:color w:val="auto"/>
              </w:rPr>
              <w:t>Acquired</w:t>
            </w:r>
          </w:p>
        </w:tc>
        <w:tc>
          <w:tcPr>
            <w:tcW w:w="12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6"/>
        </w:trPr>
        <w:tc>
          <w:tcPr>
            <w:tcW w:w="12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560" w:type="dxa"/>
            <w:vAlign w:val="bottom"/>
          </w:tcPr>
          <w:p>
            <w:pPr>
              <w:jc w:val="center"/>
              <w:ind w:left="112"/>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6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8"/>
              </w:rPr>
              <w:t>Gift?</w:t>
            </w:r>
          </w:p>
        </w:tc>
        <w:tc>
          <w:tcPr>
            <w:tcW w:w="9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1"/>
        </w:trPr>
        <w:tc>
          <w:tcPr>
            <w:tcW w:w="1220" w:type="dxa"/>
            <w:vAlign w:val="bottom"/>
            <w:vMerge w:val="restart"/>
          </w:tcPr>
          <w:p>
            <w:pPr>
              <w:spacing w:after="0"/>
              <w:rPr>
                <w:sz w:val="20"/>
                <w:szCs w:val="20"/>
                <w:color w:val="auto"/>
              </w:rPr>
            </w:pPr>
            <w:r>
              <w:rPr>
                <w:rFonts w:ascii="Times New Roman" w:cs="Times New Roman" w:eastAsia="Times New Roman" w:hAnsi="Times New Roman"/>
                <w:sz w:val="22"/>
                <w:szCs w:val="22"/>
                <w:color w:val="auto"/>
              </w:rPr>
              <w:t>Common</w:t>
            </w:r>
          </w:p>
        </w:tc>
        <w:tc>
          <w:tcPr>
            <w:tcW w:w="1260" w:type="dxa"/>
            <w:vAlign w:val="bottom"/>
            <w:vMerge w:val="restart"/>
          </w:tcPr>
          <w:p>
            <w:pPr>
              <w:jc w:val="right"/>
              <w:spacing w:after="0"/>
              <w:rPr>
                <w:sz w:val="20"/>
                <w:szCs w:val="20"/>
                <w:color w:val="auto"/>
              </w:rPr>
            </w:pPr>
            <w:r>
              <w:rPr>
                <w:rFonts w:ascii="Times New Roman" w:cs="Times New Roman" w:eastAsia="Times New Roman" w:hAnsi="Times New Roman"/>
                <w:sz w:val="22"/>
                <w:szCs w:val="22"/>
                <w:color w:val="auto"/>
              </w:rPr>
              <w:t>11/13/2024</w:t>
            </w:r>
          </w:p>
        </w:tc>
        <w:tc>
          <w:tcPr>
            <w:tcW w:w="158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Stock Option</w:t>
            </w:r>
          </w:p>
        </w:tc>
        <w:tc>
          <w:tcPr>
            <w:tcW w:w="1560" w:type="dxa"/>
            <w:vAlign w:val="bottom"/>
            <w:vMerge w:val="restart"/>
          </w:tcPr>
          <w:p>
            <w:pPr>
              <w:ind w:left="160"/>
              <w:spacing w:after="0"/>
              <w:rPr>
                <w:sz w:val="20"/>
                <w:szCs w:val="20"/>
                <w:color w:val="auto"/>
              </w:rPr>
            </w:pPr>
            <w:r>
              <w:rPr>
                <w:rFonts w:ascii="Times New Roman" w:cs="Times New Roman" w:eastAsia="Times New Roman" w:hAnsi="Times New Roman"/>
                <w:sz w:val="22"/>
                <w:szCs w:val="22"/>
                <w:color w:val="auto"/>
              </w:rPr>
              <w:t>Issuer</w:t>
            </w:r>
          </w:p>
        </w:tc>
        <w:tc>
          <w:tcPr>
            <w:tcW w:w="62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240" w:type="dxa"/>
            <w:vAlign w:val="bottom"/>
            <w:vMerge w:val="restart"/>
          </w:tcPr>
          <w:p>
            <w:pPr>
              <w:jc w:val="right"/>
              <w:ind w:right="552"/>
              <w:spacing w:after="0"/>
              <w:rPr>
                <w:sz w:val="20"/>
                <w:szCs w:val="20"/>
                <w:color w:val="auto"/>
              </w:rPr>
            </w:pPr>
            <w:r>
              <w:rPr>
                <w:rFonts w:ascii="Times New Roman" w:cs="Times New Roman" w:eastAsia="Times New Roman" w:hAnsi="Times New Roman"/>
                <w:sz w:val="22"/>
                <w:szCs w:val="22"/>
                <w:color w:val="auto"/>
              </w:rPr>
              <w:t>30000</w:t>
            </w:r>
          </w:p>
        </w:tc>
        <w:tc>
          <w:tcPr>
            <w:tcW w:w="2460" w:type="dxa"/>
            <w:vAlign w:val="bottom"/>
            <w:gridSpan w:val="2"/>
            <w:vMerge w:val="restart"/>
          </w:tcPr>
          <w:p>
            <w:pPr>
              <w:ind w:left="100"/>
              <w:spacing w:after="0"/>
              <w:rPr>
                <w:sz w:val="20"/>
                <w:szCs w:val="20"/>
                <w:color w:val="auto"/>
              </w:rPr>
            </w:pPr>
            <w:r>
              <w:rPr>
                <w:rFonts w:ascii="Times New Roman" w:cs="Times New Roman" w:eastAsia="Times New Roman" w:hAnsi="Times New Roman"/>
                <w:sz w:val="22"/>
                <w:szCs w:val="22"/>
                <w:color w:val="auto"/>
              </w:rPr>
              <w:t>11/13/2024 Cash</w:t>
            </w:r>
          </w:p>
        </w:tc>
        <w:tc>
          <w:tcPr>
            <w:tcW w:w="0" w:type="dxa"/>
            <w:vAlign w:val="bottom"/>
          </w:tcPr>
          <w:p>
            <w:pPr>
              <w:spacing w:after="0"/>
              <w:rPr>
                <w:sz w:val="1"/>
                <w:szCs w:val="1"/>
                <w:color w:val="auto"/>
              </w:rPr>
            </w:pPr>
          </w:p>
        </w:tc>
      </w:tr>
      <w:tr>
        <w:trPr>
          <w:trHeight w:val="282"/>
        </w:trPr>
        <w:tc>
          <w:tcPr>
            <w:tcW w:w="1220" w:type="dxa"/>
            <w:vAlign w:val="bottom"/>
            <w:vMerge w:val="continue"/>
          </w:tcPr>
          <w:p>
            <w:pPr>
              <w:spacing w:after="0"/>
              <w:rPr>
                <w:sz w:val="24"/>
                <w:szCs w:val="24"/>
                <w:color w:val="auto"/>
              </w:rPr>
            </w:pPr>
          </w:p>
        </w:tc>
        <w:tc>
          <w:tcPr>
            <w:tcW w:w="1260" w:type="dxa"/>
            <w:vAlign w:val="bottom"/>
            <w:vMerge w:val="continue"/>
          </w:tcPr>
          <w:p>
            <w:pPr>
              <w:spacing w:after="0"/>
              <w:rPr>
                <w:sz w:val="24"/>
                <w:szCs w:val="24"/>
                <w:color w:val="auto"/>
              </w:rPr>
            </w:pPr>
          </w:p>
        </w:tc>
        <w:tc>
          <w:tcPr>
            <w:tcW w:w="158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Exercise</w:t>
            </w:r>
          </w:p>
        </w:tc>
        <w:tc>
          <w:tcPr>
            <w:tcW w:w="1560" w:type="dxa"/>
            <w:vAlign w:val="bottom"/>
            <w:vMerge w:val="continue"/>
          </w:tcPr>
          <w:p>
            <w:pPr>
              <w:spacing w:after="0"/>
              <w:rPr>
                <w:sz w:val="24"/>
                <w:szCs w:val="24"/>
                <w:color w:val="auto"/>
              </w:rPr>
            </w:pPr>
          </w:p>
        </w:tc>
        <w:tc>
          <w:tcPr>
            <w:tcW w:w="6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240" w:type="dxa"/>
            <w:vAlign w:val="bottom"/>
            <w:vMerge w:val="continue"/>
          </w:tcPr>
          <w:p>
            <w:pPr>
              <w:spacing w:after="0"/>
              <w:rPr>
                <w:sz w:val="24"/>
                <w:szCs w:val="24"/>
                <w:color w:val="auto"/>
              </w:rPr>
            </w:pPr>
          </w:p>
        </w:tc>
        <w:tc>
          <w:tcPr>
            <w:tcW w:w="2460" w:type="dxa"/>
            <w:vAlign w:val="bottom"/>
            <w:gridSpan w:val="2"/>
            <w:vMerge w:val="continue"/>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3656965</wp:posOffset>
            </wp:positionH>
            <wp:positionV relativeFrom="paragraph">
              <wp:posOffset>-229870</wp:posOffset>
            </wp:positionV>
            <wp:extent cx="128270"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270" cy="128905"/>
                    </a:xfrm>
                    <a:prstGeom prst="rect">
                      <a:avLst/>
                    </a:prstGeom>
                    <a:noFill/>
                  </pic:spPr>
                </pic:pic>
              </a:graphicData>
            </a:graphic>
          </wp:anchor>
        </w:drawing>
      </w:r>
    </w:p>
    <w:p>
      <w:pPr>
        <w:spacing w:after="0" w:line="224" w:lineRule="exact"/>
        <w:rPr>
          <w:sz w:val="20"/>
          <w:szCs w:val="20"/>
          <w:color w:val="auto"/>
        </w:rPr>
      </w:pPr>
    </w:p>
    <w:p>
      <w:pPr>
        <w:jc w:val="both"/>
        <w:ind w:firstLine="8"/>
        <w:spacing w:after="0" w:line="239" w:lineRule="auto"/>
        <w:tabs>
          <w:tab w:leader="none" w:pos="169" w:val="left"/>
        </w:tabs>
        <w:numPr>
          <w:ilvl w:val="0"/>
          <w:numId w:val="2"/>
        </w:numPr>
        <w:rPr>
          <w:rFonts w:ascii="Times New Roman" w:cs="Times New Roman" w:eastAsia="Times New Roman" w:hAnsi="Times New Roman"/>
          <w:sz w:val="22"/>
          <w:szCs w:val="22"/>
          <w:b w:val="1"/>
          <w:bCs w:val="1"/>
          <w:color w:val="auto"/>
        </w:rPr>
      </w:pPr>
      <w:r>
        <w:rPr>
          <w:rFonts w:ascii="Times New Roman" w:cs="Times New Roman" w:eastAsia="Times New Roman" w:hAnsi="Times New Roman"/>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22"/>
          <w:szCs w:val="22"/>
          <w:color w:val="auto"/>
        </w:rPr>
        <w:t>Furnish the following information as to all securities of the issuer sold during the past 3 months by the person for whose account the securities are to be sold.</w:t>
      </w:r>
    </w:p>
    <w:p>
      <w:pPr>
        <w:spacing w:after="0" w:line="202" w:lineRule="exact"/>
        <w:rPr>
          <w:sz w:val="20"/>
          <w:szCs w:val="20"/>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Securities Sold During The Past 3 Months</w:t>
      </w:r>
    </w:p>
    <w:p>
      <w:pPr>
        <w:spacing w:after="0" w:line="353" w:lineRule="exact"/>
        <w:rPr>
          <w:sz w:val="20"/>
          <w:szCs w:val="20"/>
          <w:color w:val="auto"/>
        </w:rPr>
      </w:pPr>
    </w:p>
    <w:p>
      <w:pPr>
        <w:ind w:left="40"/>
        <w:spacing w:after="0"/>
        <w:rPr>
          <w:sz w:val="20"/>
          <w:szCs w:val="20"/>
          <w:color w:val="auto"/>
        </w:rPr>
      </w:pPr>
      <w:r>
        <w:rPr>
          <w:rFonts w:ascii="Times New Roman" w:cs="Times New Roman" w:eastAsia="Times New Roman" w:hAnsi="Times New Roman"/>
          <w:sz w:val="22"/>
          <w:szCs w:val="22"/>
          <w:color w:val="auto"/>
        </w:rPr>
        <w:t xml:space="preserve">Nothing to Report </w:t>
      </w:r>
      <w:r>
        <w:rPr>
          <w:sz w:val="1"/>
          <w:szCs w:val="1"/>
          <w:color w:val="auto"/>
        </w:rPr>
        <w:drawing>
          <wp:inline distT="0" distB="0" distL="0" distR="0">
            <wp:extent cx="12890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8905" cy="128905"/>
                    </a:xfrm>
                    <a:prstGeom prst="rect">
                      <a:avLst/>
                    </a:prstGeom>
                    <a:noFill/>
                    <a:ln>
                      <a:noFill/>
                    </a:ln>
                  </pic:spPr>
                </pic:pic>
              </a:graphicData>
            </a:graphic>
          </wp:inline>
        </w:drawing>
      </w:r>
    </w:p>
    <w:p>
      <w:pPr>
        <w:spacing w:after="0" w:line="304" w:lineRule="exact"/>
        <w:rPr>
          <w:sz w:val="20"/>
          <w:szCs w:val="20"/>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Remarks and Signature</w:t>
      </w:r>
    </w:p>
    <w:p>
      <w:pPr>
        <w:spacing w:after="0" w:line="353" w:lineRule="exact"/>
        <w:rPr>
          <w:sz w:val="20"/>
          <w:szCs w:val="20"/>
          <w:color w:val="auto"/>
        </w:rPr>
      </w:pPr>
    </w:p>
    <w:tbl>
      <w:tblPr>
        <w:tblLayout w:type="fixed"/>
        <w:tblInd w:w="40" w:type="dxa"/>
        <w:tblCellMar>
          <w:top w:w="0" w:type="dxa"/>
          <w:left w:w="0" w:type="dxa"/>
          <w:bottom w:w="0" w:type="dxa"/>
          <w:right w:w="0" w:type="dxa"/>
        </w:tblCellMar>
      </w:tblPr>
      <w:tr>
        <w:trPr>
          <w:trHeight w:val="282"/>
        </w:trPr>
        <w:tc>
          <w:tcPr>
            <w:tcW w:w="2920" w:type="dxa"/>
            <w:vAlign w:val="bottom"/>
          </w:tcPr>
          <w:p>
            <w:pPr>
              <w:spacing w:after="0"/>
              <w:rPr>
                <w:sz w:val="20"/>
                <w:szCs w:val="20"/>
                <w:color w:val="auto"/>
              </w:rPr>
            </w:pPr>
            <w:r>
              <w:rPr>
                <w:rFonts w:ascii="Times New Roman" w:cs="Times New Roman" w:eastAsia="Times New Roman" w:hAnsi="Times New Roman"/>
                <w:sz w:val="22"/>
                <w:szCs w:val="22"/>
                <w:color w:val="auto"/>
              </w:rPr>
              <w:t>Remarks</w:t>
            </w:r>
          </w:p>
        </w:tc>
        <w:tc>
          <w:tcPr>
            <w:tcW w:w="2580" w:type="dxa"/>
            <w:vAlign w:val="bottom"/>
          </w:tcPr>
          <w:p>
            <w:pPr>
              <w:spacing w:after="0"/>
              <w:rPr>
                <w:sz w:val="24"/>
                <w:szCs w:val="24"/>
                <w:color w:val="auto"/>
              </w:rPr>
            </w:pPr>
          </w:p>
        </w:tc>
      </w:tr>
      <w:tr>
        <w:trPr>
          <w:trHeight w:val="297"/>
        </w:trPr>
        <w:tc>
          <w:tcPr>
            <w:tcW w:w="2920" w:type="dxa"/>
            <w:vAlign w:val="bottom"/>
          </w:tcPr>
          <w:p>
            <w:pPr>
              <w:spacing w:after="0"/>
              <w:rPr>
                <w:sz w:val="20"/>
                <w:szCs w:val="20"/>
                <w:color w:val="auto"/>
              </w:rPr>
            </w:pPr>
            <w:r>
              <w:rPr>
                <w:rFonts w:ascii="Times New Roman" w:cs="Times New Roman" w:eastAsia="Times New Roman" w:hAnsi="Times New Roman"/>
                <w:sz w:val="22"/>
                <w:szCs w:val="22"/>
                <w:color w:val="auto"/>
              </w:rPr>
              <w:t>Date of Notice</w:t>
            </w:r>
          </w:p>
        </w:tc>
        <w:tc>
          <w:tcPr>
            <w:tcW w:w="2580" w:type="dxa"/>
            <w:vAlign w:val="bottom"/>
          </w:tcPr>
          <w:p>
            <w:pPr>
              <w:jc w:val="right"/>
              <w:spacing w:after="0"/>
              <w:rPr>
                <w:sz w:val="20"/>
                <w:szCs w:val="20"/>
                <w:color w:val="auto"/>
              </w:rPr>
            </w:pPr>
            <w:r>
              <w:rPr>
                <w:rFonts w:ascii="Times New Roman" w:cs="Times New Roman" w:eastAsia="Times New Roman" w:hAnsi="Times New Roman"/>
                <w:sz w:val="22"/>
                <w:szCs w:val="22"/>
                <w:color w:val="auto"/>
              </w:rPr>
              <w:t>11/13/2024</w:t>
            </w:r>
          </w:p>
        </w:tc>
      </w:tr>
      <w:tr>
        <w:trPr>
          <w:trHeight w:val="297"/>
        </w:trPr>
        <w:tc>
          <w:tcPr>
            <w:tcW w:w="2920" w:type="dxa"/>
            <w:vAlign w:val="bottom"/>
          </w:tcPr>
          <w:p>
            <w:pPr>
              <w:spacing w:after="0"/>
              <w:rPr>
                <w:sz w:val="20"/>
                <w:szCs w:val="20"/>
                <w:color w:val="auto"/>
              </w:rPr>
            </w:pPr>
            <w:r>
              <w:rPr>
                <w:rFonts w:ascii="Times New Roman" w:cs="Times New Roman" w:eastAsia="Times New Roman" w:hAnsi="Times New Roman"/>
                <w:sz w:val="22"/>
                <w:szCs w:val="22"/>
                <w:b w:val="1"/>
                <w:bCs w:val="1"/>
                <w:i w:val="1"/>
                <w:iCs w:val="1"/>
                <w:color w:val="auto"/>
              </w:rPr>
              <w:t>ATTENTION:</w:t>
            </w:r>
          </w:p>
        </w:tc>
        <w:tc>
          <w:tcPr>
            <w:tcW w:w="2580" w:type="dxa"/>
            <w:vAlign w:val="bottom"/>
          </w:tcPr>
          <w:p>
            <w:pPr>
              <w:spacing w:after="0"/>
              <w:rPr>
                <w:sz w:val="24"/>
                <w:szCs w:val="24"/>
                <w:color w:val="auto"/>
              </w:rPr>
            </w:pPr>
          </w:p>
        </w:tc>
      </w:tr>
    </w:tbl>
    <w:p>
      <w:pPr>
        <w:spacing w:after="0" w:line="298" w:lineRule="exact"/>
        <w:rPr>
          <w:sz w:val="20"/>
          <w:szCs w:val="20"/>
          <w:color w:val="auto"/>
        </w:rPr>
      </w:pPr>
    </w:p>
    <w:p>
      <w:pPr>
        <w:jc w:val="both"/>
        <w:ind w:left="40" w:right="40"/>
        <w:spacing w:after="0" w:line="238" w:lineRule="auto"/>
        <w:rPr>
          <w:sz w:val="20"/>
          <w:szCs w:val="20"/>
          <w:color w:val="auto"/>
        </w:rPr>
      </w:pPr>
      <w:r>
        <w:rPr>
          <w:rFonts w:ascii="Times New Roman" w:cs="Times New Roman" w:eastAsia="Times New Roman" w:hAnsi="Times New Roman"/>
          <w:sz w:val="22"/>
          <w:szCs w:val="22"/>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15" w:lineRule="exact"/>
        <w:rPr>
          <w:sz w:val="20"/>
          <w:szCs w:val="20"/>
          <w:color w:val="auto"/>
        </w:rPr>
      </w:pPr>
    </w:p>
    <w:p>
      <w:pPr>
        <w:ind w:left="40"/>
        <w:spacing w:after="0"/>
        <w:tabs>
          <w:tab w:leader="none" w:pos="4540" w:val="left"/>
        </w:tabs>
        <w:rPr>
          <w:sz w:val="20"/>
          <w:szCs w:val="20"/>
          <w:color w:val="auto"/>
        </w:rPr>
      </w:pPr>
      <w:r>
        <w:rPr>
          <w:rFonts w:ascii="Times New Roman" w:cs="Times New Roman" w:eastAsia="Times New Roman" w:hAnsi="Times New Roman"/>
          <w:sz w:val="22"/>
          <w:szCs w:val="22"/>
          <w:color w:val="auto"/>
        </w:rPr>
        <w:t>Signature</w:t>
      </w:r>
      <w:r>
        <w:rPr>
          <w:sz w:val="20"/>
          <w:szCs w:val="20"/>
          <w:color w:val="auto"/>
        </w:rPr>
        <w:tab/>
      </w:r>
      <w:r>
        <w:rPr>
          <w:rFonts w:ascii="Times New Roman" w:cs="Times New Roman" w:eastAsia="Times New Roman" w:hAnsi="Times New Roman"/>
          <w:sz w:val="22"/>
          <w:szCs w:val="22"/>
          <w:color w:val="auto"/>
        </w:rPr>
        <w:t>/s/ Stephen X Graham</w:t>
      </w:r>
    </w:p>
    <w:p>
      <w:pPr>
        <w:spacing w:after="0" w:line="3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2"/>
          <w:szCs w:val="22"/>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98"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703"/>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2024-11-13T15:24:00Z</dcterms:created>
  <dcterms:modified xsi:type="dcterms:W3CDTF">2024-11-13T15:24:00Z</dcterms:modified>
</cp:coreProperties>
</file>