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49"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29" w:lineRule="exact"/>
        <w:rPr>
          <w:sz w:val="24"/>
          <w:szCs w:val="24"/>
          <w:color w:val="auto"/>
        </w:rPr>
      </w:pPr>
    </w:p>
    <w:p>
      <w:pPr>
        <w:ind w:left="340" w:right="80"/>
        <w:spacing w:after="0" w:line="257"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-230505</wp:posOffset>
            </wp:positionV>
            <wp:extent cx="121920" cy="1219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1920" cy="121920"/>
                    </a:xfrm>
                    <a:prstGeom prst="rect">
                      <a:avLst/>
                    </a:prstGeom>
                    <a:noFill/>
                  </pic:spPr>
                </pic:pic>
              </a:graphicData>
            </a:graphic>
          </wp:anchor>
        </w:drawing>
      </w:r>
    </w:p>
    <w:p>
      <w:pPr>
        <w:spacing w:after="0" w:line="205" w:lineRule="exact"/>
        <w:rPr>
          <w:sz w:val="24"/>
          <w:szCs w:val="24"/>
          <w:color w:val="auto"/>
        </w:rPr>
      </w:pPr>
    </w:p>
    <w:p>
      <w:pPr>
        <w:ind w:left="340"/>
        <w:spacing w:after="0" w:line="249" w:lineRule="auto"/>
        <w:rPr>
          <w:sz w:val="20"/>
          <w:szCs w:val="20"/>
          <w:color w:val="auto"/>
        </w:rPr>
      </w:pPr>
      <w:r>
        <w:rPr>
          <w:rFonts w:ascii="Arial" w:cs="Arial" w:eastAsia="Arial" w:hAnsi="Arial"/>
          <w:sz w:val="11"/>
          <w:szCs w:val="11"/>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-575310</wp:posOffset>
            </wp:positionV>
            <wp:extent cx="121920" cy="1219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1920" cy="121920"/>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9"/>
        </w:trPr>
        <w:tc>
          <w:tcPr>
            <w:tcW w:w="6240" w:type="dxa"/>
            <w:vAlign w:val="bottom"/>
          </w:tcPr>
          <w:p>
            <w:pPr>
              <w:jc w:val="center"/>
              <w:ind w:right="17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240" w:type="dxa"/>
            <w:vAlign w:val="bottom"/>
            <w:vMerge w:val="restart"/>
          </w:tcPr>
          <w:p>
            <w:pPr>
              <w:jc w:val="center"/>
              <w:ind w:right="177"/>
              <w:spacing w:after="0" w:line="143" w:lineRule="exact"/>
              <w:rPr>
                <w:sz w:val="20"/>
                <w:szCs w:val="20"/>
                <w:color w:val="auto"/>
              </w:rPr>
            </w:pPr>
            <w:r>
              <w:rPr>
                <w:rFonts w:ascii="Arial" w:cs="Arial" w:eastAsia="Arial" w:hAnsi="Arial"/>
                <w:sz w:val="13"/>
                <w:szCs w:val="13"/>
                <w:color w:val="auto"/>
                <w:w w:val="97"/>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7"/>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3"/>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177"/>
              <w:spacing w:after="0"/>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0"/>
        </w:trPr>
        <w:tc>
          <w:tcPr>
            <w:tcW w:w="624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1"/>
                <w:szCs w:val="11"/>
                <w:color w:val="auto"/>
              </w:rPr>
              <w:t>OMB Number:</w:t>
            </w:r>
          </w:p>
        </w:tc>
        <w:tc>
          <w:tcPr>
            <w:tcW w:w="740" w:type="dxa"/>
            <w:vAlign w:val="bottom"/>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624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8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62"/>
        </w:trPr>
        <w:tc>
          <w:tcPr>
            <w:tcW w:w="624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79"/>
        </w:trPr>
        <w:tc>
          <w:tcPr>
            <w:tcW w:w="6240" w:type="dxa"/>
            <w:vAlign w:val="bottom"/>
            <w:vMerge w:val="restart"/>
          </w:tcPr>
          <w:p>
            <w:pPr>
              <w:jc w:val="center"/>
              <w:ind w:right="177"/>
              <w:spacing w:after="0"/>
              <w:rPr>
                <w:sz w:val="20"/>
                <w:szCs w:val="20"/>
                <w:color w:val="auto"/>
              </w:rPr>
            </w:pPr>
            <w:r>
              <w:rPr>
                <w:rFonts w:ascii="Arial" w:cs="Arial" w:eastAsia="Arial" w:hAnsi="Arial"/>
                <w:sz w:val="13"/>
                <w:szCs w:val="13"/>
                <w:color w:val="auto"/>
                <w:w w:val="98"/>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1"/>
                <w:szCs w:val="11"/>
                <w:color w:val="auto"/>
              </w:rPr>
              <w:t>hours per response:</w:t>
            </w:r>
          </w:p>
        </w:tc>
        <w:tc>
          <w:tcPr>
            <w:tcW w:w="7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5229860</wp:posOffset>
            </wp:positionH>
            <wp:positionV relativeFrom="paragraph">
              <wp:posOffset>-620395</wp:posOffset>
            </wp:positionV>
            <wp:extent cx="57785" cy="63373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3730"/>
                    </a:xfrm>
                    <a:prstGeom prst="rect">
                      <a:avLst/>
                    </a:prstGeom>
                    <a:noFill/>
                  </pic:spPr>
                </pic:pic>
              </a:graphicData>
            </a:graphic>
          </wp:anchor>
        </w:drawing>
        <w:drawing>
          <wp:anchor simplePos="0" relativeHeight="251657728" behindDoc="1" locked="0" layoutInCell="0" allowOverlap="1">
            <wp:simplePos x="0" y="0"/>
            <wp:positionH relativeFrom="column">
              <wp:posOffset>3956050</wp:posOffset>
            </wp:positionH>
            <wp:positionV relativeFrom="paragraph">
              <wp:posOffset>-620395</wp:posOffset>
            </wp:positionV>
            <wp:extent cx="57785" cy="63373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7785" cy="633730"/>
                    </a:xfrm>
                    <a:prstGeom prst="rect">
                      <a:avLst/>
                    </a:prstGeom>
                    <a:noFill/>
                  </pic:spPr>
                </pic:pic>
              </a:graphicData>
            </a:graphic>
          </wp:anchor>
        </w:drawing>
      </w:r>
    </w:p>
    <w:p>
      <w:pPr>
        <w:ind w:left="140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-1674495</wp:posOffset>
            </wp:positionH>
            <wp:positionV relativeFrom="paragraph">
              <wp:posOffset>735965</wp:posOffset>
            </wp:positionV>
            <wp:extent cx="6995160" cy="58267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5160" cy="5826760"/>
                    </a:xfrm>
                    <a:prstGeom prst="rect">
                      <a:avLst/>
                    </a:prstGeom>
                    <a:noFill/>
                  </pic:spPr>
                </pic:pic>
              </a:graphicData>
            </a:graphic>
          </wp:anchor>
        </w:drawing>
      </w:r>
    </w:p>
    <w:p>
      <w:pPr>
        <w:spacing w:after="0" w:line="1212" w:lineRule="exact"/>
        <w:rPr>
          <w:sz w:val="24"/>
          <w:szCs w:val="24"/>
          <w:color w:val="auto"/>
        </w:rPr>
      </w:pPr>
    </w:p>
    <w:p>
      <w:pPr>
        <w:sectPr>
          <w:pgSz w:w="11900" w:h="16838" w:orient="portrait"/>
          <w:cols w:equalWidth="0" w:num="2">
            <w:col w:w="2300" w:space="320"/>
            <w:col w:w="8460"/>
          </w:cols>
          <w:pgMar w:left="460" w:top="216" w:right="359" w:bottom="332" w:gutter="0" w:footer="0" w:header="0"/>
        </w:sectPr>
      </w:pPr>
    </w:p>
    <w:p>
      <w:pPr>
        <w:spacing w:after="0" w:line="16"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3">
        <w:r>
          <w:rPr>
            <w:rFonts w:ascii="Times New Roman" w:cs="Times New Roman" w:eastAsia="Times New Roman" w:hAnsi="Times New Roman"/>
            <w:sz w:val="20"/>
            <w:szCs w:val="20"/>
            <w:u w:val="single" w:color="auto"/>
            <w:color w:val="0000EE"/>
          </w:rPr>
          <w:t>Le Phong</w:t>
        </w:r>
      </w:hyperlink>
    </w:p>
    <w:p>
      <w:pPr>
        <w:spacing w:after="0" w:line="297"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8" w:lineRule="exact"/>
        <w:rPr>
          <w:sz w:val="24"/>
          <w:szCs w:val="24"/>
          <w:color w:val="auto"/>
        </w:rPr>
      </w:pPr>
    </w:p>
    <w:p>
      <w:pPr>
        <w:ind w:left="120" w:right="40"/>
        <w:spacing w:after="0" w:line="374"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line="11" w:lineRule="exact"/>
        <w:rPr>
          <w:sz w:val="24"/>
          <w:szCs w:val="24"/>
          <w:color w:val="auto"/>
        </w:rPr>
      </w:pP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200" w:lineRule="exact"/>
        <w:rPr>
          <w:sz w:val="24"/>
          <w:szCs w:val="24"/>
          <w:color w:val="auto"/>
        </w:rPr>
      </w:pPr>
    </w:p>
    <w:p>
      <w:pPr>
        <w:spacing w:after="0" w:line="225"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2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03/11/2025</w:t>
      </w:r>
    </w:p>
    <w:p>
      <w:pPr>
        <w:spacing w:after="0" w:line="20" w:lineRule="exact"/>
        <w:rPr>
          <w:sz w:val="24"/>
          <w:szCs w:val="24"/>
          <w:color w:val="auto"/>
        </w:rPr>
      </w:pPr>
      <w:r>
        <w:rPr>
          <w:sz w:val="24"/>
          <w:szCs w:val="24"/>
          <w:color w:val="auto"/>
        </w:rPr>
        <w:br w:type="column"/>
      </w:r>
    </w:p>
    <w:p>
      <w:pPr>
        <w:spacing w:after="0" w:line="11" w:lineRule="exact"/>
        <w:rPr>
          <w:sz w:val="24"/>
          <w:szCs w:val="24"/>
          <w:color w:val="auto"/>
        </w:rPr>
      </w:pPr>
    </w:p>
    <w:p>
      <w:pPr>
        <w:ind w:right="660"/>
        <w:spacing w:after="0" w:line="254" w:lineRule="auto"/>
        <w:tabs>
          <w:tab w:leader="none" w:pos="142"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9" w:lineRule="exact"/>
        <w:rPr>
          <w:sz w:val="24"/>
          <w:szCs w:val="24"/>
          <w:color w:val="auto"/>
        </w:rPr>
      </w:pPr>
    </w:p>
    <w:p>
      <w:pPr>
        <w:ind w:left="520"/>
        <w:spacing w:after="0"/>
        <w:tabs>
          <w:tab w:leader="none" w:pos="2080"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68" w:lineRule="exact"/>
        <w:rPr>
          <w:sz w:val="24"/>
          <w:szCs w:val="24"/>
          <w:color w:val="auto"/>
        </w:rPr>
      </w:pPr>
    </w:p>
    <w:p>
      <w:pPr>
        <w:jc w:val="right"/>
        <w:ind w:right="460"/>
        <w:spacing w:after="0"/>
        <w:tabs>
          <w:tab w:leader="none" w:pos="78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spacing w:after="0" w:line="3" w:lineRule="exact"/>
        <w:rPr>
          <w:sz w:val="24"/>
          <w:szCs w:val="24"/>
          <w:color w:val="auto"/>
        </w:rPr>
      </w:pPr>
    </w:p>
    <w:p>
      <w:pPr>
        <w:ind w:left="520"/>
        <w:spacing w:after="0"/>
        <w:tabs>
          <w:tab w:leader="none" w:pos="2080"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0" w:lineRule="exact"/>
        <w:rPr>
          <w:sz w:val="24"/>
          <w:szCs w:val="24"/>
          <w:color w:val="auto"/>
        </w:rPr>
      </w:pPr>
    </w:p>
    <w:p>
      <w:pPr>
        <w:ind w:left="1000"/>
        <w:spacing w:after="0"/>
        <w:rPr>
          <w:sz w:val="20"/>
          <w:szCs w:val="20"/>
          <w:color w:val="auto"/>
        </w:rPr>
      </w:pPr>
      <w:r>
        <w:rPr>
          <w:rFonts w:ascii="Times New Roman" w:cs="Times New Roman" w:eastAsia="Times New Roman" w:hAnsi="Times New Roman"/>
          <w:sz w:val="17"/>
          <w:szCs w:val="17"/>
          <w:color w:val="0000FF"/>
        </w:rPr>
        <w:t>President &amp; CEO</w:t>
      </w:r>
    </w:p>
    <w:p>
      <w:pPr>
        <w:spacing w:after="0" w:line="455" w:lineRule="exact"/>
        <w:rPr>
          <w:sz w:val="24"/>
          <w:szCs w:val="24"/>
          <w:color w:val="auto"/>
        </w:rPr>
      </w:pPr>
    </w:p>
    <w:p>
      <w:pPr>
        <w:sectPr>
          <w:pgSz w:w="11900" w:h="16838" w:orient="portrait"/>
          <w:cols w:equalWidth="0" w:num="3">
            <w:col w:w="3180" w:space="720"/>
            <w:col w:w="3100" w:space="720"/>
            <w:col w:w="3360"/>
          </w:cols>
          <w:pgMar w:left="460" w:top="216" w:right="359" w:bottom="332" w:gutter="0" w:footer="0" w:header="0"/>
          <w:type w:val="continuous"/>
        </w:sectPr>
      </w:pPr>
    </w:p>
    <w:tbl>
      <w:tblPr>
        <w:tblLayout w:type="fixed"/>
        <w:tblInd w:w="80" w:type="dxa"/>
        <w:tblCellMar>
          <w:top w:w="0" w:type="dxa"/>
          <w:left w:w="0" w:type="dxa"/>
          <w:bottom w:w="0" w:type="dxa"/>
          <w:right w:w="0" w:type="dxa"/>
        </w:tblCellMar>
      </w:tblPr>
      <w:tr>
        <w:trPr>
          <w:trHeight w:val="27"/>
        </w:trPr>
        <w:tc>
          <w:tcPr>
            <w:tcW w:w="20" w:type="dxa"/>
            <w:vAlign w:val="bottom"/>
          </w:tcPr>
          <w:p>
            <w:pPr>
              <w:spacing w:after="0"/>
              <w:rPr>
                <w:sz w:val="2"/>
                <w:szCs w:val="2"/>
                <w:color w:val="auto"/>
              </w:rPr>
            </w:pPr>
          </w:p>
        </w:tc>
        <w:tc>
          <w:tcPr>
            <w:tcW w:w="3640" w:type="dxa"/>
            <w:vAlign w:val="bottom"/>
            <w:tcBorders>
              <w:bottom w:val="single" w:sz="8" w:color="9A9A9A"/>
            </w:tcBorders>
          </w:tcPr>
          <w:p>
            <w:pPr>
              <w:spacing w:after="0"/>
              <w:rPr>
                <w:sz w:val="2"/>
                <w:szCs w:val="2"/>
                <w:color w:val="auto"/>
              </w:rPr>
            </w:pPr>
          </w:p>
        </w:tc>
        <w:tc>
          <w:tcPr>
            <w:tcW w:w="100" w:type="dxa"/>
            <w:vAlign w:val="bottom"/>
          </w:tcPr>
          <w:p>
            <w:pPr>
              <w:spacing w:after="0"/>
              <w:rPr>
                <w:sz w:val="2"/>
                <w:szCs w:val="2"/>
                <w:color w:val="auto"/>
              </w:rPr>
            </w:pPr>
          </w:p>
        </w:tc>
        <w:tc>
          <w:tcPr>
            <w:tcW w:w="3580" w:type="dxa"/>
            <w:vAlign w:val="bottom"/>
            <w:tcBorders>
              <w:top w:val="single" w:sz="8" w:color="2C2C2C"/>
              <w:bottom w:val="single" w:sz="8" w:color="2C2C2C"/>
            </w:tcBorders>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540" w:type="dxa"/>
            <w:vAlign w:val="bottom"/>
            <w:tcBorders>
              <w:top w:val="single" w:sz="8" w:color="2C2C2C"/>
              <w:bottom w:val="single" w:sz="8" w:color="2C2C2C"/>
            </w:tcBorders>
            <w:vMerge w:val="restart"/>
          </w:tcPr>
          <w:p>
            <w:pPr>
              <w:ind w:left="30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40" w:type="dxa"/>
            <w:vAlign w:val="bottom"/>
            <w:shd w:val="clear" w:color="auto" w:fill="EEEE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580" w:type="dxa"/>
            <w:vAlign w:val="bottom"/>
            <w:vMerge w:val="continue"/>
          </w:tcPr>
          <w:p>
            <w:pPr>
              <w:spacing w:after="0" w:line="20" w:lineRule="exact"/>
              <w:rPr>
                <w:sz w:val="1"/>
                <w:szCs w:val="1"/>
                <w:color w:val="auto"/>
              </w:rPr>
            </w:pPr>
          </w:p>
        </w:tc>
        <w:tc>
          <w:tcPr>
            <w:tcW w:w="354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9"/>
        </w:trPr>
        <w:tc>
          <w:tcPr>
            <w:tcW w:w="3660" w:type="dxa"/>
            <w:vAlign w:val="bottom"/>
            <w:gridSpan w:val="2"/>
            <w:vMerge w:val="restart"/>
          </w:tcPr>
          <w:p>
            <w:pPr>
              <w:spacing w:after="0"/>
              <w:rPr>
                <w:sz w:val="20"/>
                <w:szCs w:val="20"/>
                <w:color w:val="auto"/>
              </w:rPr>
            </w:pPr>
            <w:r>
              <w:rPr>
                <w:rFonts w:ascii="Arial" w:cs="Arial" w:eastAsia="Arial" w:hAnsi="Arial"/>
                <w:sz w:val="13"/>
                <w:szCs w:val="13"/>
                <w:color w:val="auto"/>
              </w:rPr>
              <w:t>(Street)</w:t>
            </w:r>
          </w:p>
        </w:tc>
        <w:tc>
          <w:tcPr>
            <w:tcW w:w="100" w:type="dxa"/>
            <w:vAlign w:val="bottom"/>
          </w:tcPr>
          <w:p>
            <w:pPr>
              <w:spacing w:after="0"/>
              <w:rPr>
                <w:sz w:val="10"/>
                <w:szCs w:val="10"/>
                <w:color w:val="auto"/>
              </w:rPr>
            </w:pPr>
          </w:p>
        </w:tc>
        <w:tc>
          <w:tcPr>
            <w:tcW w:w="3580" w:type="dxa"/>
            <w:vAlign w:val="bottom"/>
            <w:vMerge w:val="continue"/>
          </w:tcPr>
          <w:p>
            <w:pPr>
              <w:spacing w:after="0"/>
              <w:rPr>
                <w:sz w:val="10"/>
                <w:szCs w:val="10"/>
                <w:color w:val="auto"/>
              </w:rPr>
            </w:pPr>
          </w:p>
        </w:tc>
        <w:tc>
          <w:tcPr>
            <w:tcW w:w="35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17"/>
        </w:trPr>
        <w:tc>
          <w:tcPr>
            <w:tcW w:w="366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3580" w:type="dxa"/>
            <w:vAlign w:val="bottom"/>
          </w:tcPr>
          <w:p>
            <w:pPr>
              <w:spacing w:after="0"/>
              <w:rPr>
                <w:sz w:val="10"/>
                <w:szCs w:val="10"/>
                <w:color w:val="auto"/>
              </w:rPr>
            </w:pPr>
          </w:p>
        </w:tc>
        <w:tc>
          <w:tcPr>
            <w:tcW w:w="3540" w:type="dxa"/>
            <w:vAlign w:val="bottom"/>
            <w:vMerge w:val="restart"/>
          </w:tcPr>
          <w:p>
            <w:pPr>
              <w:ind w:left="300"/>
              <w:spacing w:after="0" w:line="146" w:lineRule="exact"/>
              <w:rPr>
                <w:sz w:val="20"/>
                <w:szCs w:val="20"/>
                <w:color w:val="auto"/>
              </w:rPr>
            </w:pPr>
            <w:r>
              <w:rPr>
                <w:rFonts w:ascii="Arial" w:cs="Arial" w:eastAsia="Arial" w:hAnsi="Arial"/>
                <w:sz w:val="13"/>
                <w:szCs w:val="13"/>
                <w:color w:val="auto"/>
              </w:rPr>
              <w:t>Line)</w:t>
            </w:r>
          </w:p>
        </w:tc>
        <w:tc>
          <w:tcPr>
            <w:tcW w:w="0" w:type="dxa"/>
            <w:vAlign w:val="bottom"/>
          </w:tcPr>
          <w:p>
            <w:pPr>
              <w:spacing w:after="0"/>
              <w:rPr>
                <w:sz w:val="1"/>
                <w:szCs w:val="1"/>
                <w:color w:val="auto"/>
              </w:rPr>
            </w:pPr>
          </w:p>
        </w:tc>
      </w:tr>
      <w:tr>
        <w:trPr>
          <w:trHeight w:val="29"/>
        </w:trPr>
        <w:tc>
          <w:tcPr>
            <w:tcW w:w="20" w:type="dxa"/>
            <w:vAlign w:val="bottom"/>
          </w:tcPr>
          <w:p>
            <w:pPr>
              <w:spacing w:after="0"/>
              <w:rPr>
                <w:sz w:val="2"/>
                <w:szCs w:val="2"/>
                <w:color w:val="auto"/>
              </w:rPr>
            </w:pPr>
          </w:p>
        </w:tc>
        <w:tc>
          <w:tcPr>
            <w:tcW w:w="3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580" w:type="dxa"/>
            <w:vAlign w:val="bottom"/>
          </w:tcPr>
          <w:p>
            <w:pPr>
              <w:spacing w:after="0"/>
              <w:rPr>
                <w:sz w:val="2"/>
                <w:szCs w:val="2"/>
                <w:color w:val="auto"/>
              </w:rPr>
            </w:pPr>
          </w:p>
        </w:tc>
        <w:tc>
          <w:tcPr>
            <w:tcW w:w="35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tbl>
      <w:tblPr>
        <w:tblLayout w:type="fixed"/>
        <w:tblInd w:w="100" w:type="dxa"/>
        <w:tblCellMar>
          <w:top w:w="0" w:type="dxa"/>
          <w:left w:w="0" w:type="dxa"/>
          <w:bottom w:w="0" w:type="dxa"/>
          <w:right w:w="0" w:type="dxa"/>
        </w:tblCellMar>
      </w:tblPr>
      <w:tr>
        <w:trPr>
          <w:trHeight w:val="186"/>
        </w:trPr>
        <w:tc>
          <w:tcPr>
            <w:tcW w:w="960" w:type="dxa"/>
            <w:vAlign w:val="bottom"/>
          </w:tcPr>
          <w:p>
            <w:pPr>
              <w:ind w:left="20"/>
              <w:spacing w:after="0" w:line="186" w:lineRule="exact"/>
              <w:rPr>
                <w:sz w:val="20"/>
                <w:szCs w:val="20"/>
                <w:color w:val="auto"/>
              </w:rPr>
            </w:pPr>
            <w:r>
              <w:rPr>
                <w:rFonts w:ascii="Times New Roman" w:cs="Times New Roman" w:eastAsia="Times New Roman" w:hAnsi="Times New Roman"/>
                <w:sz w:val="17"/>
                <w:szCs w:val="17"/>
                <w:color w:val="0000FF"/>
              </w:rPr>
              <w:t>TYSONS</w:t>
            </w:r>
          </w:p>
        </w:tc>
        <w:tc>
          <w:tcPr>
            <w:tcW w:w="1080" w:type="dxa"/>
            <w:vAlign w:val="bottom"/>
            <w:vMerge w:val="restart"/>
          </w:tcPr>
          <w:p>
            <w:pPr>
              <w:ind w:left="280"/>
              <w:spacing w:after="0"/>
              <w:rPr>
                <w:sz w:val="20"/>
                <w:szCs w:val="20"/>
                <w:color w:val="auto"/>
              </w:rPr>
            </w:pPr>
            <w:r>
              <w:rPr>
                <w:rFonts w:ascii="Times New Roman" w:cs="Times New Roman" w:eastAsia="Times New Roman" w:hAnsi="Times New Roman"/>
                <w:sz w:val="17"/>
                <w:szCs w:val="17"/>
                <w:color w:val="0000FF"/>
              </w:rPr>
              <w:t>VA</w:t>
            </w:r>
          </w:p>
        </w:tc>
        <w:tc>
          <w:tcPr>
            <w:tcW w:w="1600" w:type="dxa"/>
            <w:vAlign w:val="bottom"/>
            <w:vMerge w:val="restart"/>
          </w:tcPr>
          <w:p>
            <w:pPr>
              <w:ind w:left="420"/>
              <w:spacing w:after="0"/>
              <w:rPr>
                <w:sz w:val="20"/>
                <w:szCs w:val="20"/>
                <w:color w:val="auto"/>
              </w:rPr>
            </w:pPr>
            <w:r>
              <w:rPr>
                <w:rFonts w:ascii="Times New Roman" w:cs="Times New Roman" w:eastAsia="Times New Roman" w:hAnsi="Times New Roman"/>
                <w:sz w:val="17"/>
                <w:szCs w:val="17"/>
                <w:color w:val="0000FF"/>
              </w:rPr>
              <w:t>22182</w:t>
            </w:r>
          </w:p>
        </w:tc>
        <w:tc>
          <w:tcPr>
            <w:tcW w:w="6740" w:type="dxa"/>
            <w:vAlign w:val="bottom"/>
            <w:vMerge w:val="restart"/>
          </w:tcPr>
          <w:p>
            <w:pPr>
              <w:ind w:left="45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89"/>
        </w:trPr>
        <w:tc>
          <w:tcPr>
            <w:tcW w:w="9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1080" w:type="dxa"/>
            <w:vAlign w:val="bottom"/>
            <w:vMerge w:val="continue"/>
          </w:tcPr>
          <w:p>
            <w:pPr>
              <w:spacing w:after="0"/>
              <w:rPr>
                <w:sz w:val="7"/>
                <w:szCs w:val="7"/>
                <w:color w:val="auto"/>
              </w:rPr>
            </w:pPr>
          </w:p>
        </w:tc>
        <w:tc>
          <w:tcPr>
            <w:tcW w:w="1600" w:type="dxa"/>
            <w:vAlign w:val="bottom"/>
            <w:vMerge w:val="continue"/>
          </w:tcPr>
          <w:p>
            <w:pPr>
              <w:spacing w:after="0"/>
              <w:rPr>
                <w:sz w:val="7"/>
                <w:szCs w:val="7"/>
                <w:color w:val="auto"/>
              </w:rPr>
            </w:pPr>
          </w:p>
        </w:tc>
        <w:tc>
          <w:tcPr>
            <w:tcW w:w="67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1"/>
        </w:trPr>
        <w:tc>
          <w:tcPr>
            <w:tcW w:w="960" w:type="dxa"/>
            <w:vAlign w:val="bottom"/>
            <w:vMerge w:val="continue"/>
          </w:tcPr>
          <w:p>
            <w:pPr>
              <w:spacing w:after="0"/>
              <w:rPr>
                <w:sz w:val="12"/>
                <w:szCs w:val="12"/>
                <w:color w:val="auto"/>
              </w:rPr>
            </w:pPr>
          </w:p>
        </w:tc>
        <w:tc>
          <w:tcPr>
            <w:tcW w:w="108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6740" w:type="dxa"/>
            <w:vAlign w:val="bottom"/>
          </w:tcPr>
          <w:p>
            <w:pPr>
              <w:ind w:left="4520"/>
              <w:spacing w:after="0" w:line="141" w:lineRule="exact"/>
              <w:rPr>
                <w:sz w:val="20"/>
                <w:szCs w:val="20"/>
                <w:color w:val="auto"/>
              </w:rPr>
            </w:pPr>
            <w:r>
              <w:rPr>
                <w:rFonts w:ascii="Arial" w:cs="Arial" w:eastAsia="Arial" w:hAnsi="Arial"/>
                <w:sz w:val="13"/>
                <w:szCs w:val="13"/>
                <w:color w:val="auto"/>
                <w:w w:val="97"/>
              </w:rPr>
              <w:t>Form filed by More than One Reporting</w:t>
            </w:r>
          </w:p>
        </w:tc>
        <w:tc>
          <w:tcPr>
            <w:tcW w:w="0" w:type="dxa"/>
            <w:vAlign w:val="bottom"/>
          </w:tcPr>
          <w:p>
            <w:pPr>
              <w:spacing w:after="0"/>
              <w:rPr>
                <w:sz w:val="1"/>
                <w:szCs w:val="1"/>
                <w:color w:val="auto"/>
              </w:rPr>
            </w:pPr>
          </w:p>
        </w:tc>
      </w:tr>
      <w:tr>
        <w:trPr>
          <w:trHeight w:val="133"/>
        </w:trPr>
        <w:tc>
          <w:tcPr>
            <w:tcW w:w="960" w:type="dxa"/>
            <w:vAlign w:val="bottom"/>
            <w:tcBorders>
              <w:bottom w:val="single" w:sz="8" w:color="9A9A9A"/>
            </w:tcBorders>
          </w:tcPr>
          <w:p>
            <w:pPr>
              <w:spacing w:after="0"/>
              <w:rPr>
                <w:sz w:val="11"/>
                <w:szCs w:val="11"/>
                <w:color w:val="auto"/>
              </w:rPr>
            </w:pPr>
          </w:p>
        </w:tc>
        <w:tc>
          <w:tcPr>
            <w:tcW w:w="1080" w:type="dxa"/>
            <w:vAlign w:val="bottom"/>
            <w:tcBorders>
              <w:bottom w:val="single" w:sz="8" w:color="9A9A9A"/>
            </w:tcBorders>
          </w:tcPr>
          <w:p>
            <w:pPr>
              <w:spacing w:after="0"/>
              <w:rPr>
                <w:sz w:val="11"/>
                <w:szCs w:val="11"/>
                <w:color w:val="auto"/>
              </w:rPr>
            </w:pPr>
          </w:p>
        </w:tc>
        <w:tc>
          <w:tcPr>
            <w:tcW w:w="1600" w:type="dxa"/>
            <w:vAlign w:val="bottom"/>
            <w:tcBorders>
              <w:bottom w:val="single" w:sz="8" w:color="9A9A9A"/>
            </w:tcBorders>
          </w:tcPr>
          <w:p>
            <w:pPr>
              <w:spacing w:after="0"/>
              <w:rPr>
                <w:sz w:val="11"/>
                <w:szCs w:val="11"/>
                <w:color w:val="auto"/>
              </w:rPr>
            </w:pPr>
          </w:p>
        </w:tc>
        <w:tc>
          <w:tcPr>
            <w:tcW w:w="6740" w:type="dxa"/>
            <w:vAlign w:val="bottom"/>
          </w:tcPr>
          <w:p>
            <w:pPr>
              <w:ind w:left="4520"/>
              <w:spacing w:after="0" w:line="108" w:lineRule="exact"/>
              <w:rPr>
                <w:sz w:val="20"/>
                <w:szCs w:val="20"/>
                <w:color w:val="auto"/>
              </w:rPr>
            </w:pPr>
            <w:r>
              <w:rPr>
                <w:rFonts w:ascii="Arial" w:cs="Arial" w:eastAsia="Arial" w:hAnsi="Arial"/>
                <w:sz w:val="12"/>
                <w:szCs w:val="12"/>
                <w:color w:val="auto"/>
              </w:rPr>
              <w:t>Person</w:t>
            </w:r>
          </w:p>
        </w:tc>
        <w:tc>
          <w:tcPr>
            <w:tcW w:w="0" w:type="dxa"/>
            <w:vAlign w:val="bottom"/>
          </w:tcPr>
          <w:p>
            <w:pPr>
              <w:spacing w:after="0"/>
              <w:rPr>
                <w:sz w:val="1"/>
                <w:szCs w:val="1"/>
                <w:color w:val="auto"/>
              </w:rPr>
            </w:pPr>
          </w:p>
        </w:tc>
      </w:tr>
      <w:tr>
        <w:trPr>
          <w:trHeight w:val="296"/>
        </w:trPr>
        <w:tc>
          <w:tcPr>
            <w:tcW w:w="960" w:type="dxa"/>
            <w:vAlign w:val="bottom"/>
          </w:tcPr>
          <w:p>
            <w:pPr>
              <w:ind w:left="20"/>
              <w:spacing w:after="0"/>
              <w:rPr>
                <w:sz w:val="20"/>
                <w:szCs w:val="20"/>
                <w:color w:val="auto"/>
              </w:rPr>
            </w:pPr>
            <w:r>
              <w:rPr>
                <w:rFonts w:ascii="Arial" w:cs="Arial" w:eastAsia="Arial" w:hAnsi="Arial"/>
                <w:sz w:val="13"/>
                <w:szCs w:val="13"/>
                <w:color w:val="auto"/>
              </w:rPr>
              <w:t>(City)</w:t>
            </w:r>
          </w:p>
        </w:tc>
        <w:tc>
          <w:tcPr>
            <w:tcW w:w="1080" w:type="dxa"/>
            <w:vAlign w:val="bottom"/>
          </w:tcPr>
          <w:p>
            <w:pPr>
              <w:ind w:left="28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c>
          <w:tcPr>
            <w:tcW w:w="67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64" w:lineRule="exact"/>
        <w:rPr>
          <w:sz w:val="24"/>
          <w:szCs w:val="24"/>
          <w:color w:val="auto"/>
        </w:r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02"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62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80" w:type="dxa"/>
            <w:vAlign w:val="bottom"/>
            <w:gridSpan w:val="2"/>
          </w:tcPr>
          <w:p>
            <w:pPr>
              <w:ind w:left="700"/>
              <w:spacing w:after="0"/>
              <w:rPr>
                <w:sz w:val="20"/>
                <w:szCs w:val="20"/>
                <w:color w:val="auto"/>
              </w:rPr>
            </w:pPr>
            <w:r>
              <w:rPr>
                <w:rFonts w:ascii="Arial" w:cs="Arial" w:eastAsia="Arial" w:hAnsi="Arial"/>
                <w:sz w:val="11"/>
                <w:szCs w:val="11"/>
                <w:b w:val="1"/>
                <w:bCs w:val="1"/>
                <w:color w:val="auto"/>
              </w:rPr>
              <w:t>2. Transaction</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2A. Deemed</w:t>
            </w:r>
          </w:p>
        </w:tc>
        <w:tc>
          <w:tcPr>
            <w:tcW w:w="780" w:type="dxa"/>
            <w:vAlign w:val="bottom"/>
            <w:gridSpan w:val="2"/>
          </w:tcPr>
          <w:p>
            <w:pPr>
              <w:ind w:left="140"/>
              <w:spacing w:after="0"/>
              <w:rPr>
                <w:sz w:val="20"/>
                <w:szCs w:val="20"/>
                <w:color w:val="auto"/>
              </w:rPr>
            </w:pPr>
            <w:r>
              <w:rPr>
                <w:rFonts w:ascii="Arial" w:cs="Arial" w:eastAsia="Arial" w:hAnsi="Arial"/>
                <w:sz w:val="11"/>
                <w:szCs w:val="11"/>
                <w:b w:val="1"/>
                <w:bCs w:val="1"/>
                <w:color w:val="auto"/>
              </w:rPr>
              <w:t>3.</w:t>
            </w:r>
          </w:p>
        </w:tc>
        <w:tc>
          <w:tcPr>
            <w:tcW w:w="1860" w:type="dxa"/>
            <w:vAlign w:val="bottom"/>
            <w:gridSpan w:val="3"/>
          </w:tcPr>
          <w:p>
            <w:pPr>
              <w:ind w:left="120"/>
              <w:spacing w:after="0"/>
              <w:rPr>
                <w:sz w:val="20"/>
                <w:szCs w:val="20"/>
                <w:color w:val="auto"/>
              </w:rPr>
            </w:pPr>
            <w:r>
              <w:rPr>
                <w:rFonts w:ascii="Arial" w:cs="Arial" w:eastAsia="Arial" w:hAnsi="Arial"/>
                <w:sz w:val="11"/>
                <w:szCs w:val="11"/>
                <w:b w:val="1"/>
                <w:bCs w:val="1"/>
                <w:color w:val="auto"/>
              </w:rPr>
              <w:t>4. Securities Acquired (A) or</w:t>
            </w:r>
          </w:p>
        </w:tc>
        <w:tc>
          <w:tcPr>
            <w:tcW w:w="120" w:type="dxa"/>
            <w:vAlign w:val="bottom"/>
          </w:tcPr>
          <w:p>
            <w:pPr>
              <w:spacing w:after="0"/>
              <w:rPr>
                <w:sz w:val="13"/>
                <w:szCs w:val="13"/>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ind w:left="700"/>
              <w:spacing w:after="0"/>
              <w:rPr>
                <w:sz w:val="20"/>
                <w:szCs w:val="20"/>
                <w:color w:val="auto"/>
              </w:rPr>
            </w:pPr>
            <w:r>
              <w:rPr>
                <w:rFonts w:ascii="Arial" w:cs="Arial" w:eastAsia="Arial" w:hAnsi="Arial"/>
                <w:sz w:val="11"/>
                <w:szCs w:val="11"/>
                <w:b w:val="1"/>
                <w:bCs w:val="1"/>
                <w:color w:val="auto"/>
              </w:rPr>
              <w:t>Date</w:t>
            </w:r>
          </w:p>
        </w:tc>
        <w:tc>
          <w:tcPr>
            <w:tcW w:w="700" w:type="dxa"/>
            <w:vAlign w:val="bottom"/>
          </w:tcPr>
          <w:p>
            <w:pPr>
              <w:spacing w:after="0"/>
              <w:rPr>
                <w:sz w:val="11"/>
                <w:szCs w:val="11"/>
                <w:color w:val="auto"/>
              </w:rPr>
            </w:pP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Execution Date,</w:t>
            </w:r>
          </w:p>
        </w:tc>
        <w:tc>
          <w:tcPr>
            <w:tcW w:w="80" w:type="dxa"/>
            <w:vAlign w:val="bottom"/>
          </w:tcPr>
          <w:p>
            <w:pPr>
              <w:spacing w:after="0"/>
              <w:rPr>
                <w:sz w:val="11"/>
                <w:szCs w:val="11"/>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w w:val="99"/>
              </w:rPr>
              <w:t>Transaction</w:t>
            </w:r>
          </w:p>
        </w:tc>
        <w:tc>
          <w:tcPr>
            <w:tcW w:w="1860" w:type="dxa"/>
            <w:vAlign w:val="bottom"/>
            <w:gridSpan w:val="3"/>
          </w:tcPr>
          <w:p>
            <w:pPr>
              <w:ind w:left="120"/>
              <w:spacing w:after="0"/>
              <w:rPr>
                <w:sz w:val="20"/>
                <w:szCs w:val="20"/>
                <w:color w:val="auto"/>
              </w:rPr>
            </w:pPr>
            <w:r>
              <w:rPr>
                <w:rFonts w:ascii="Arial" w:cs="Arial" w:eastAsia="Arial" w:hAnsi="Arial"/>
                <w:sz w:val="11"/>
                <w:szCs w:val="11"/>
                <w:b w:val="1"/>
                <w:bCs w:val="1"/>
                <w:color w:val="auto"/>
              </w:rPr>
              <w:t>Disposed Of (D) (Instr. 3, 4 and</w:t>
            </w:r>
          </w:p>
        </w:tc>
        <w:tc>
          <w:tcPr>
            <w:tcW w:w="120" w:type="dxa"/>
            <w:vAlign w:val="bottom"/>
          </w:tcPr>
          <w:p>
            <w:pPr>
              <w:spacing w:after="0"/>
              <w:rPr>
                <w:sz w:val="11"/>
                <w:szCs w:val="11"/>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Securities</w:t>
            </w:r>
          </w:p>
        </w:tc>
        <w:tc>
          <w:tcPr>
            <w:tcW w:w="580" w:type="dxa"/>
            <w:vAlign w:val="bottom"/>
          </w:tcPr>
          <w:p>
            <w:pPr>
              <w:spacing w:after="0"/>
              <w:rPr>
                <w:sz w:val="11"/>
                <w:szCs w:val="11"/>
                <w:color w:val="auto"/>
              </w:rPr>
            </w:pP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780" w:type="dxa"/>
            <w:vAlign w:val="bottom"/>
            <w:gridSpan w:val="2"/>
          </w:tcPr>
          <w:p>
            <w:pPr>
              <w:ind w:left="700"/>
              <w:spacing w:after="0"/>
              <w:rPr>
                <w:sz w:val="20"/>
                <w:szCs w:val="20"/>
                <w:color w:val="auto"/>
              </w:rPr>
            </w:pPr>
            <w:r>
              <w:rPr>
                <w:rFonts w:ascii="Arial" w:cs="Arial" w:eastAsia="Arial" w:hAnsi="Arial"/>
                <w:sz w:val="11"/>
                <w:szCs w:val="11"/>
                <w:b w:val="1"/>
                <w:bCs w:val="1"/>
                <w:color w:val="auto"/>
              </w:rPr>
              <w:t>(Month/Day/Year)</w:t>
            </w:r>
          </w:p>
        </w:tc>
        <w:tc>
          <w:tcPr>
            <w:tcW w:w="580" w:type="dxa"/>
            <w:vAlign w:val="bottom"/>
          </w:tcPr>
          <w:p>
            <w:pPr>
              <w:spacing w:after="0"/>
              <w:rPr>
                <w:sz w:val="20"/>
                <w:szCs w:val="20"/>
                <w:color w:val="auto"/>
              </w:rPr>
            </w:pPr>
            <w:r>
              <w:rPr>
                <w:rFonts w:ascii="Arial" w:cs="Arial" w:eastAsia="Arial" w:hAnsi="Arial"/>
                <w:sz w:val="11"/>
                <w:szCs w:val="11"/>
                <w:b w:val="1"/>
                <w:bCs w:val="1"/>
                <w:color w:val="auto"/>
              </w:rPr>
              <w:t>if any</w:t>
            </w: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660" w:type="dxa"/>
            <w:vAlign w:val="bottom"/>
          </w:tcPr>
          <w:p>
            <w:pPr>
              <w:ind w:left="120"/>
              <w:spacing w:after="0"/>
              <w:rPr>
                <w:sz w:val="20"/>
                <w:szCs w:val="20"/>
                <w:color w:val="auto"/>
              </w:rPr>
            </w:pPr>
            <w:r>
              <w:rPr>
                <w:rFonts w:ascii="Arial" w:cs="Arial" w:eastAsia="Arial" w:hAnsi="Arial"/>
                <w:sz w:val="11"/>
                <w:szCs w:val="11"/>
                <w:b w:val="1"/>
                <w:bCs w:val="1"/>
                <w:color w:val="auto"/>
              </w:rPr>
              <w:t>5)</w:t>
            </w: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(Month/Day/Year)</w:t>
            </w:r>
          </w:p>
        </w:tc>
        <w:tc>
          <w:tcPr>
            <w:tcW w:w="780" w:type="dxa"/>
            <w:vAlign w:val="bottom"/>
            <w:gridSpan w:val="2"/>
          </w:tcPr>
          <w:p>
            <w:pPr>
              <w:ind w:left="140"/>
              <w:spacing w:after="0"/>
              <w:rPr>
                <w:sz w:val="20"/>
                <w:szCs w:val="20"/>
                <w:color w:val="auto"/>
              </w:rPr>
            </w:pPr>
            <w:r>
              <w:rPr>
                <w:rFonts w:ascii="Arial" w:cs="Arial" w:eastAsia="Arial" w:hAnsi="Arial"/>
                <w:sz w:val="11"/>
                <w:szCs w:val="11"/>
                <w:b w:val="1"/>
                <w:bCs w:val="1"/>
                <w:color w:val="auto"/>
              </w:rPr>
              <w:t>8)</w:t>
            </w: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680" w:type="dxa"/>
            <w:vAlign w:val="bottom"/>
            <w:tcBorders>
              <w:bottom w:val="single" w:sz="8" w:color="2C2C2C"/>
            </w:tcBorders>
          </w:tcPr>
          <w:p>
            <w:pPr>
              <w:spacing w:after="0"/>
              <w:rPr>
                <w:sz w:val="6"/>
                <w:szCs w:val="6"/>
                <w:color w:val="auto"/>
              </w:rPr>
            </w:pPr>
          </w:p>
        </w:tc>
        <w:tc>
          <w:tcPr>
            <w:tcW w:w="520" w:type="dxa"/>
            <w:vAlign w:val="bottom"/>
            <w:tcBorders>
              <w:bottom w:val="single" w:sz="8" w:color="2C2C2C"/>
            </w:tcBorders>
          </w:tcPr>
          <w:p>
            <w:pPr>
              <w:spacing w:after="0"/>
              <w:rPr>
                <w:sz w:val="6"/>
                <w:szCs w:val="6"/>
                <w:color w:val="auto"/>
              </w:rPr>
            </w:pPr>
          </w:p>
        </w:tc>
        <w:tc>
          <w:tcPr>
            <w:tcW w:w="12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Pr>
          <w:p>
            <w:pPr>
              <w:spacing w:after="0"/>
              <w:rPr>
                <w:sz w:val="3"/>
                <w:szCs w:val="3"/>
                <w:color w:val="auto"/>
              </w:rPr>
            </w:pPr>
          </w:p>
        </w:tc>
        <w:tc>
          <w:tcPr>
            <w:tcW w:w="580" w:type="dxa"/>
            <w:vAlign w:val="bottom"/>
          </w:tcPr>
          <w:p>
            <w:pPr>
              <w:spacing w:after="0"/>
              <w:rPr>
                <w:sz w:val="3"/>
                <w:szCs w:val="3"/>
                <w:color w:val="auto"/>
              </w:rPr>
            </w:pPr>
          </w:p>
        </w:tc>
        <w:tc>
          <w:tcPr>
            <w:tcW w:w="360" w:type="dxa"/>
            <w:vAlign w:val="bottom"/>
          </w:tcPr>
          <w:p>
            <w:pPr>
              <w:spacing w:after="0"/>
              <w:rPr>
                <w:sz w:val="3"/>
                <w:szCs w:val="3"/>
                <w:color w:val="auto"/>
              </w:rPr>
            </w:pPr>
          </w:p>
        </w:tc>
        <w:tc>
          <w:tcPr>
            <w:tcW w:w="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6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66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Amount</w:t>
            </w:r>
          </w:p>
        </w:tc>
        <w:tc>
          <w:tcPr>
            <w:tcW w:w="680" w:type="dxa"/>
            <w:vAlign w:val="bottom"/>
          </w:tcPr>
          <w:p>
            <w:pPr>
              <w:ind w:left="260"/>
              <w:spacing w:after="0"/>
              <w:rPr>
                <w:sz w:val="20"/>
                <w:szCs w:val="20"/>
                <w:color w:val="auto"/>
              </w:rPr>
            </w:pPr>
            <w:r>
              <w:rPr>
                <w:rFonts w:ascii="Arial" w:cs="Arial" w:eastAsia="Arial" w:hAnsi="Arial"/>
                <w:sz w:val="11"/>
                <w:szCs w:val="11"/>
                <w:b w:val="1"/>
                <w:bCs w:val="1"/>
                <w:color w:val="auto"/>
              </w:rPr>
              <w:t>(A) or</w:t>
            </w:r>
          </w:p>
        </w:tc>
        <w:tc>
          <w:tcPr>
            <w:tcW w:w="520" w:type="dxa"/>
            <w:vAlign w:val="bottom"/>
            <w:vMerge w:val="restart"/>
          </w:tcPr>
          <w:p>
            <w:pPr>
              <w:ind w:left="80"/>
              <w:spacing w:after="0"/>
              <w:rPr>
                <w:sz w:val="20"/>
                <w:szCs w:val="20"/>
                <w:color w:val="auto"/>
              </w:rPr>
            </w:pPr>
            <w:r>
              <w:rPr>
                <w:rFonts w:ascii="Arial" w:cs="Arial" w:eastAsia="Arial" w:hAnsi="Arial"/>
                <w:sz w:val="11"/>
                <w:szCs w:val="11"/>
                <w:b w:val="1"/>
                <w:bCs w:val="1"/>
                <w:color w:val="auto"/>
              </w:rPr>
              <w:t>Price</w:t>
            </w:r>
          </w:p>
        </w:tc>
        <w:tc>
          <w:tcPr>
            <w:tcW w:w="12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78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700" w:type="dxa"/>
            <w:vAlign w:val="bottom"/>
          </w:tcPr>
          <w:p>
            <w:pPr>
              <w:spacing w:after="0"/>
              <w:rPr>
                <w:sz w:val="8"/>
                <w:szCs w:val="8"/>
                <w:color w:val="auto"/>
              </w:rPr>
            </w:pPr>
          </w:p>
        </w:tc>
        <w:tc>
          <w:tcPr>
            <w:tcW w:w="580" w:type="dxa"/>
            <w:vAlign w:val="bottom"/>
          </w:tcPr>
          <w:p>
            <w:pPr>
              <w:spacing w:after="0"/>
              <w:rPr>
                <w:sz w:val="8"/>
                <w:szCs w:val="8"/>
                <w:color w:val="auto"/>
              </w:rPr>
            </w:pPr>
          </w:p>
        </w:tc>
        <w:tc>
          <w:tcPr>
            <w:tcW w:w="360" w:type="dxa"/>
            <w:vAlign w:val="bottom"/>
          </w:tcPr>
          <w:p>
            <w:pPr>
              <w:spacing w:after="0"/>
              <w:rPr>
                <w:sz w:val="8"/>
                <w:szCs w:val="8"/>
                <w:color w:val="auto"/>
              </w:rPr>
            </w:pPr>
          </w:p>
        </w:tc>
        <w:tc>
          <w:tcPr>
            <w:tcW w:w="80" w:type="dxa"/>
            <w:vAlign w:val="bottom"/>
          </w:tcPr>
          <w:p>
            <w:pPr>
              <w:spacing w:after="0"/>
              <w:rPr>
                <w:sz w:val="8"/>
                <w:szCs w:val="8"/>
                <w:color w:val="auto"/>
              </w:rPr>
            </w:pPr>
          </w:p>
        </w:tc>
        <w:tc>
          <w:tcPr>
            <w:tcW w:w="700" w:type="dxa"/>
            <w:vAlign w:val="bottom"/>
            <w:vMerge w:val="continue"/>
          </w:tcPr>
          <w:p>
            <w:pPr>
              <w:spacing w:after="0"/>
              <w:rPr>
                <w:sz w:val="8"/>
                <w:szCs w:val="8"/>
                <w:color w:val="auto"/>
              </w:rPr>
            </w:pPr>
          </w:p>
        </w:tc>
        <w:tc>
          <w:tcPr>
            <w:tcW w:w="660" w:type="dxa"/>
            <w:vAlign w:val="bottom"/>
            <w:vMerge w:val="continue"/>
          </w:tcPr>
          <w:p>
            <w:pPr>
              <w:spacing w:after="0"/>
              <w:rPr>
                <w:sz w:val="8"/>
                <w:szCs w:val="8"/>
                <w:color w:val="auto"/>
              </w:rPr>
            </w:pPr>
          </w:p>
        </w:tc>
        <w:tc>
          <w:tcPr>
            <w:tcW w:w="680" w:type="dxa"/>
            <w:vAlign w:val="bottom"/>
            <w:vMerge w:val="restart"/>
          </w:tcPr>
          <w:p>
            <w:pPr>
              <w:ind w:left="260"/>
              <w:spacing w:after="0"/>
              <w:rPr>
                <w:sz w:val="20"/>
                <w:szCs w:val="20"/>
                <w:color w:val="auto"/>
              </w:rPr>
            </w:pPr>
            <w:r>
              <w:rPr>
                <w:rFonts w:ascii="Arial" w:cs="Arial" w:eastAsia="Arial" w:hAnsi="Arial"/>
                <w:sz w:val="11"/>
                <w:szCs w:val="11"/>
                <w:b w:val="1"/>
                <w:bCs w:val="1"/>
                <w:color w:val="auto"/>
              </w:rPr>
              <w:t>(D)</w:t>
            </w:r>
          </w:p>
        </w:tc>
        <w:tc>
          <w:tcPr>
            <w:tcW w:w="520" w:type="dxa"/>
            <w:vAlign w:val="bottom"/>
            <w:vMerge w:val="continue"/>
          </w:tcPr>
          <w:p>
            <w:pPr>
              <w:spacing w:after="0"/>
              <w:rPr>
                <w:sz w:val="8"/>
                <w:szCs w:val="8"/>
                <w:color w:val="auto"/>
              </w:rPr>
            </w:pPr>
          </w:p>
        </w:tc>
        <w:tc>
          <w:tcPr>
            <w:tcW w:w="120" w:type="dxa"/>
            <w:vAlign w:val="bottom"/>
          </w:tcPr>
          <w:p>
            <w:pPr>
              <w:spacing w:after="0"/>
              <w:rPr>
                <w:sz w:val="8"/>
                <w:szCs w:val="8"/>
                <w:color w:val="auto"/>
              </w:rPr>
            </w:pPr>
          </w:p>
        </w:tc>
        <w:tc>
          <w:tcPr>
            <w:tcW w:w="120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700" w:type="dxa"/>
            <w:vAlign w:val="bottom"/>
          </w:tcPr>
          <w:p>
            <w:pPr>
              <w:spacing w:after="0"/>
              <w:rPr>
                <w:sz w:val="5"/>
                <w:szCs w:val="5"/>
                <w:color w:val="auto"/>
              </w:rPr>
            </w:pPr>
          </w:p>
        </w:tc>
        <w:tc>
          <w:tcPr>
            <w:tcW w:w="580" w:type="dxa"/>
            <w:vAlign w:val="bottom"/>
          </w:tcPr>
          <w:p>
            <w:pPr>
              <w:spacing w:after="0"/>
              <w:rPr>
                <w:sz w:val="5"/>
                <w:szCs w:val="5"/>
                <w:color w:val="auto"/>
              </w:rPr>
            </w:pPr>
          </w:p>
        </w:tc>
        <w:tc>
          <w:tcPr>
            <w:tcW w:w="360" w:type="dxa"/>
            <w:vAlign w:val="bottom"/>
          </w:tcPr>
          <w:p>
            <w:pPr>
              <w:spacing w:after="0"/>
              <w:rPr>
                <w:sz w:val="5"/>
                <w:szCs w:val="5"/>
                <w:color w:val="auto"/>
              </w:rPr>
            </w:pPr>
          </w:p>
        </w:tc>
        <w:tc>
          <w:tcPr>
            <w:tcW w:w="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60" w:type="dxa"/>
            <w:vAlign w:val="bottom"/>
          </w:tcPr>
          <w:p>
            <w:pPr>
              <w:spacing w:after="0"/>
              <w:rPr>
                <w:sz w:val="5"/>
                <w:szCs w:val="5"/>
                <w:color w:val="auto"/>
              </w:rPr>
            </w:pPr>
          </w:p>
        </w:tc>
        <w:tc>
          <w:tcPr>
            <w:tcW w:w="680" w:type="dxa"/>
            <w:vAlign w:val="bottom"/>
            <w:vMerge w:val="continue"/>
          </w:tcPr>
          <w:p>
            <w:pPr>
              <w:spacing w:after="0"/>
              <w:rPr>
                <w:sz w:val="5"/>
                <w:szCs w:val="5"/>
                <w:color w:val="auto"/>
              </w:rPr>
            </w:pPr>
          </w:p>
        </w:tc>
        <w:tc>
          <w:tcPr>
            <w:tcW w:w="520" w:type="dxa"/>
            <w:vAlign w:val="bottom"/>
          </w:tcPr>
          <w:p>
            <w:pPr>
              <w:spacing w:after="0"/>
              <w:rPr>
                <w:sz w:val="5"/>
                <w:szCs w:val="5"/>
                <w:color w:val="auto"/>
              </w:rPr>
            </w:pPr>
          </w:p>
        </w:tc>
        <w:tc>
          <w:tcPr>
            <w:tcW w:w="120" w:type="dxa"/>
            <w:vAlign w:val="bottom"/>
          </w:tcPr>
          <w:p>
            <w:pPr>
              <w:spacing w:after="0"/>
              <w:rPr>
                <w:sz w:val="5"/>
                <w:szCs w:val="5"/>
                <w:color w:val="auto"/>
              </w:rPr>
            </w:pPr>
          </w:p>
        </w:tc>
        <w:tc>
          <w:tcPr>
            <w:tcW w:w="120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2620" w:type="dxa"/>
            <w:vAlign w:val="bottom"/>
            <w:tcBorders>
              <w:bottom w:val="single" w:sz="8" w:color="2C2C2C"/>
            </w:tcBorders>
            <w:gridSpan w:val="3"/>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320" w:type="dxa"/>
            <w:vAlign w:val="bottom"/>
            <w:tcBorders>
              <w:bottom w:val="single" w:sz="8" w:color="2C2C2C"/>
            </w:tcBorders>
            <w:gridSpan w:val="3"/>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52"/>
        </w:trPr>
        <w:tc>
          <w:tcPr>
            <w:tcW w:w="20" w:type="dxa"/>
            <w:vAlign w:val="bottom"/>
            <w:tcBorders>
              <w:bottom w:val="single" w:sz="8" w:color="2C2C2C"/>
            </w:tcBorders>
          </w:tcPr>
          <w:p>
            <w:pPr>
              <w:spacing w:after="0"/>
              <w:rPr>
                <w:sz w:val="24"/>
                <w:szCs w:val="24"/>
                <w:color w:val="auto"/>
              </w:rPr>
            </w:pPr>
          </w:p>
        </w:tc>
        <w:tc>
          <w:tcPr>
            <w:tcW w:w="262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0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580" w:type="dxa"/>
            <w:vAlign w:val="bottom"/>
            <w:tcBorders>
              <w:bottom w:val="single" w:sz="8" w:color="2C2C2C"/>
            </w:tcBorders>
          </w:tcPr>
          <w:p>
            <w:pPr>
              <w:spacing w:after="0"/>
              <w:rPr>
                <w:sz w:val="24"/>
                <w:szCs w:val="24"/>
                <w:color w:val="auto"/>
              </w:rPr>
            </w:pPr>
          </w:p>
        </w:tc>
        <w:tc>
          <w:tcPr>
            <w:tcW w:w="360" w:type="dxa"/>
            <w:vAlign w:val="bottom"/>
            <w:tcBorders>
              <w:bottom w:val="single" w:sz="8" w:color="2C2C2C"/>
            </w:tcBorders>
          </w:tcPr>
          <w:p>
            <w:pPr>
              <w:spacing w:after="0"/>
              <w:rPr>
                <w:sz w:val="24"/>
                <w:szCs w:val="24"/>
                <w:color w:val="auto"/>
              </w:rPr>
            </w:pPr>
          </w:p>
        </w:tc>
        <w:tc>
          <w:tcPr>
            <w:tcW w:w="8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spacing w:after="0"/>
              <w:rPr>
                <w:sz w:val="24"/>
                <w:szCs w:val="24"/>
                <w:color w:val="auto"/>
              </w:rPr>
            </w:pPr>
          </w:p>
        </w:tc>
        <w:tc>
          <w:tcPr>
            <w:tcW w:w="520" w:type="dxa"/>
            <w:vAlign w:val="bottom"/>
            <w:tcBorders>
              <w:bottom w:val="single" w:sz="8" w:color="2C2C2C"/>
            </w:tcBorders>
          </w:tcPr>
          <w:p>
            <w:pPr>
              <w:spacing w:after="0"/>
              <w:rPr>
                <w:sz w:val="24"/>
                <w:szCs w:val="24"/>
                <w:color w:val="auto"/>
              </w:rPr>
            </w:pPr>
          </w:p>
        </w:tc>
        <w:tc>
          <w:tcPr>
            <w:tcW w:w="1320" w:type="dxa"/>
            <w:vAlign w:val="bottom"/>
            <w:tcBorders>
              <w:bottom w:val="single" w:sz="8" w:color="2C2C2C"/>
            </w:tcBorders>
            <w:gridSpan w:val="3"/>
          </w:tcPr>
          <w:p>
            <w:pPr>
              <w:jc w:val="right"/>
              <w:ind w:right="281"/>
              <w:spacing w:after="0"/>
              <w:rPr>
                <w:sz w:val="20"/>
                <w:szCs w:val="20"/>
                <w:color w:val="auto"/>
              </w:rPr>
            </w:pPr>
            <w:r>
              <w:rPr>
                <w:rFonts w:ascii="Times New Roman" w:cs="Times New Roman" w:eastAsia="Times New Roman" w:hAnsi="Times New Roman"/>
                <w:sz w:val="17"/>
                <w:szCs w:val="17"/>
                <w:color w:val="0000FF"/>
              </w:rPr>
              <w:t>14,126</w:t>
            </w:r>
            <w:r>
              <w:rPr>
                <w:rFonts w:ascii="Times New Roman" w:cs="Times New Roman" w:eastAsia="Times New Roman" w:hAnsi="Times New Roman"/>
                <w:sz w:val="21"/>
                <w:szCs w:val="21"/>
                <w:color w:val="008000"/>
                <w:vertAlign w:val="superscript"/>
              </w:rPr>
              <w:t>(1)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5"/>
        </w:trPr>
        <w:tc>
          <w:tcPr>
            <w:tcW w:w="20" w:type="dxa"/>
            <w:vAlign w:val="bottom"/>
            <w:tcBorders>
              <w:top w:val="single" w:sz="8" w:color="808080"/>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80" w:type="dxa"/>
            <w:vAlign w:val="bottom"/>
            <w:tcBorders>
              <w:top w:val="single" w:sz="8" w:color="2C2C2C"/>
            </w:tcBorders>
          </w:tcPr>
          <w:p>
            <w:pPr>
              <w:spacing w:after="0"/>
              <w:rPr>
                <w:sz w:val="18"/>
                <w:szCs w:val="18"/>
                <w:color w:val="auto"/>
              </w:rPr>
            </w:pPr>
          </w:p>
        </w:tc>
        <w:tc>
          <w:tcPr>
            <w:tcW w:w="7160" w:type="dxa"/>
            <w:vAlign w:val="bottom"/>
            <w:tcBorders>
              <w:top w:val="single" w:sz="8" w:color="2C2C2C"/>
            </w:tcBorders>
            <w:gridSpan w:val="12"/>
          </w:tcPr>
          <w:p>
            <w:pPr>
              <w:ind w:left="9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360" w:type="dxa"/>
            <w:vAlign w:val="bottom"/>
            <w:gridSpan w:val="9"/>
          </w:tcPr>
          <w:p>
            <w:pPr>
              <w:ind w:left="62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2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940" w:type="dxa"/>
            <w:vAlign w:val="bottom"/>
            <w:tcBorders>
              <w:bottom w:val="single" w:sz="8" w:color="2C2C2C"/>
            </w:tcBorders>
            <w:gridSpan w:val="2"/>
          </w:tcPr>
          <w:p>
            <w:pPr>
              <w:spacing w:after="0"/>
              <w:rPr>
                <w:sz w:val="2"/>
                <w:szCs w:val="2"/>
                <w:color w:val="auto"/>
              </w:rPr>
            </w:pPr>
          </w:p>
        </w:tc>
        <w:tc>
          <w:tcPr>
            <w:tcW w:w="1440" w:type="dxa"/>
            <w:vAlign w:val="bottom"/>
            <w:tcBorders>
              <w:bottom w:val="single" w:sz="8" w:color="2C2C2C"/>
            </w:tcBorders>
            <w:gridSpan w:val="3"/>
          </w:tcPr>
          <w:p>
            <w:pPr>
              <w:spacing w:after="0"/>
              <w:rPr>
                <w:sz w:val="2"/>
                <w:szCs w:val="2"/>
                <w:color w:val="auto"/>
              </w:rPr>
            </w:pPr>
          </w:p>
        </w:tc>
        <w:tc>
          <w:tcPr>
            <w:tcW w:w="1200" w:type="dxa"/>
            <w:vAlign w:val="bottom"/>
            <w:tcBorders>
              <w:bottom w:val="single" w:sz="8" w:color="2C2C2C"/>
            </w:tcBorders>
            <w:gridSpan w:val="2"/>
          </w:tcPr>
          <w:p>
            <w:pPr>
              <w:spacing w:after="0"/>
              <w:rPr>
                <w:sz w:val="2"/>
                <w:szCs w:val="2"/>
                <w:color w:val="auto"/>
              </w:rPr>
            </w:pPr>
          </w:p>
        </w:tc>
        <w:tc>
          <w:tcPr>
            <w:tcW w:w="740" w:type="dxa"/>
            <w:vAlign w:val="bottom"/>
            <w:tcBorders>
              <w:bottom w:val="single" w:sz="8" w:color="2C2C2C"/>
            </w:tcBorders>
            <w:gridSpan w:val="2"/>
          </w:tcPr>
          <w:p>
            <w:pPr>
              <w:spacing w:after="0"/>
              <w:rPr>
                <w:sz w:val="2"/>
                <w:szCs w:val="2"/>
                <w:color w:val="auto"/>
              </w:rPr>
            </w:pPr>
          </w:p>
        </w:tc>
        <w:tc>
          <w:tcPr>
            <w:tcW w:w="860" w:type="dxa"/>
            <w:vAlign w:val="bottom"/>
            <w:tcBorders>
              <w:bottom w:val="single" w:sz="8" w:color="2C2C2C"/>
            </w:tcBorders>
            <w:gridSpan w:val="2"/>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20" w:type="dxa"/>
            <w:vAlign w:val="bottom"/>
            <w:tcBorders>
              <w:bottom w:val="single" w:sz="8" w:color="2C2C2C"/>
              <w:right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1. Title of</w:t>
            </w: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2.</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4.</w:t>
            </w: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5. Number</w:t>
            </w:r>
          </w:p>
        </w:tc>
        <w:tc>
          <w:tcPr>
            <w:tcW w:w="1440" w:type="dxa"/>
            <w:vAlign w:val="bottom"/>
            <w:gridSpan w:val="3"/>
          </w:tcPr>
          <w:p>
            <w:pPr>
              <w:spacing w:after="0"/>
              <w:rPr>
                <w:sz w:val="20"/>
                <w:szCs w:val="20"/>
                <w:color w:val="auto"/>
              </w:rPr>
            </w:pPr>
            <w:r>
              <w:rPr>
                <w:rFonts w:ascii="Arial" w:cs="Arial" w:eastAsia="Arial" w:hAnsi="Arial"/>
                <w:sz w:val="11"/>
                <w:szCs w:val="11"/>
                <w:b w:val="1"/>
                <w:bCs w:val="1"/>
                <w:color w:val="auto"/>
              </w:rPr>
              <w:t>6. Date Exercisable and</w:t>
            </w: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7. Title and Amount</w:t>
            </w:r>
          </w:p>
        </w:tc>
        <w:tc>
          <w:tcPr>
            <w:tcW w:w="740" w:type="dxa"/>
            <w:vAlign w:val="bottom"/>
            <w:gridSpan w:val="2"/>
          </w:tcPr>
          <w:p>
            <w:pPr>
              <w:jc w:val="center"/>
              <w:ind w:right="3"/>
              <w:spacing w:after="0"/>
              <w:rPr>
                <w:sz w:val="20"/>
                <w:szCs w:val="20"/>
                <w:color w:val="auto"/>
              </w:rPr>
            </w:pPr>
            <w:r>
              <w:rPr>
                <w:rFonts w:ascii="Arial" w:cs="Arial" w:eastAsia="Arial" w:hAnsi="Arial"/>
                <w:sz w:val="11"/>
                <w:szCs w:val="11"/>
                <w:b w:val="1"/>
                <w:bCs w:val="1"/>
                <w:color w:val="auto"/>
              </w:rPr>
              <w:t>8. Price of</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Derivative</w:t>
            </w: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6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128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   of</w:t>
            </w:r>
          </w:p>
        </w:tc>
        <w:tc>
          <w:tcPr>
            <w:tcW w:w="360" w:type="dxa"/>
            <w:vAlign w:val="bottom"/>
          </w:tcPr>
          <w:p>
            <w:pPr>
              <w:spacing w:after="0"/>
              <w:rPr>
                <w:sz w:val="11"/>
                <w:szCs w:val="11"/>
                <w:color w:val="auto"/>
              </w:rPr>
            </w:pPr>
          </w:p>
        </w:tc>
        <w:tc>
          <w:tcPr>
            <w:tcW w:w="1440" w:type="dxa"/>
            <w:vAlign w:val="bottom"/>
            <w:gridSpan w:val="3"/>
          </w:tcPr>
          <w:p>
            <w:pPr>
              <w:spacing w:after="0"/>
              <w:rPr>
                <w:sz w:val="20"/>
                <w:szCs w:val="20"/>
                <w:color w:val="auto"/>
              </w:rPr>
            </w:pPr>
            <w:r>
              <w:rPr>
                <w:rFonts w:ascii="Arial" w:cs="Arial" w:eastAsia="Arial" w:hAnsi="Arial"/>
                <w:sz w:val="11"/>
                <w:szCs w:val="11"/>
                <w:b w:val="1"/>
                <w:bCs w:val="1"/>
                <w:color w:val="auto"/>
              </w:rPr>
              <w:t>Expiration Date</w:t>
            </w: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of Securities</w:t>
            </w:r>
          </w:p>
        </w:tc>
        <w:tc>
          <w:tcPr>
            <w:tcW w:w="740" w:type="dxa"/>
            <w:vAlign w:val="bottom"/>
            <w:gridSpan w:val="2"/>
          </w:tcPr>
          <w:p>
            <w:pPr>
              <w:jc w:val="center"/>
              <w:ind w:right="3"/>
              <w:spacing w:after="0"/>
              <w:rPr>
                <w:sz w:val="20"/>
                <w:szCs w:val="20"/>
                <w:color w:val="auto"/>
              </w:rPr>
            </w:pPr>
            <w:r>
              <w:rPr>
                <w:rFonts w:ascii="Arial" w:cs="Arial" w:eastAsia="Arial" w:hAnsi="Arial"/>
                <w:sz w:val="11"/>
                <w:szCs w:val="11"/>
                <w:b w:val="1"/>
                <w:bCs w:val="1"/>
                <w:color w:val="auto"/>
              </w:rPr>
              <w:t>Derivative</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derivative</w:t>
            </w:r>
          </w:p>
        </w:tc>
        <w:tc>
          <w:tcPr>
            <w:tcW w:w="280" w:type="dxa"/>
            <w:vAlign w:val="bottom"/>
          </w:tcPr>
          <w:p>
            <w:pPr>
              <w:spacing w:after="0"/>
              <w:rPr>
                <w:sz w:val="11"/>
                <w:szCs w:val="11"/>
                <w:color w:val="auto"/>
              </w:rPr>
            </w:pPr>
          </w:p>
        </w:tc>
        <w:tc>
          <w:tcPr>
            <w:tcW w:w="1480" w:type="dxa"/>
            <w:vAlign w:val="bottom"/>
            <w:tcBorders>
              <w:right w:val="single" w:sz="8" w:color="2C2C2C"/>
            </w:tcBorders>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Security</w:t>
            </w: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jc w:val="center"/>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Derivative</w:t>
            </w:r>
          </w:p>
        </w:tc>
        <w:tc>
          <w:tcPr>
            <w:tcW w:w="1440" w:type="dxa"/>
            <w:vAlign w:val="bottom"/>
            <w:gridSpan w:val="3"/>
          </w:tcPr>
          <w:p>
            <w:pPr>
              <w:spacing w:after="0"/>
              <w:rPr>
                <w:sz w:val="20"/>
                <w:szCs w:val="20"/>
                <w:color w:val="auto"/>
              </w:rPr>
            </w:pPr>
            <w:r>
              <w:rPr>
                <w:rFonts w:ascii="Arial" w:cs="Arial" w:eastAsia="Arial" w:hAnsi="Arial"/>
                <w:sz w:val="11"/>
                <w:szCs w:val="11"/>
                <w:b w:val="1"/>
                <w:bCs w:val="1"/>
                <w:color w:val="auto"/>
              </w:rPr>
              <w:t>(Month/Day/Year)</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Underlying</w:t>
            </w:r>
          </w:p>
        </w:tc>
        <w:tc>
          <w:tcPr>
            <w:tcW w:w="520" w:type="dxa"/>
            <w:vAlign w:val="bottom"/>
          </w:tcPr>
          <w:p>
            <w:pPr>
              <w:spacing w:after="0"/>
              <w:rPr>
                <w:sz w:val="11"/>
                <w:szCs w:val="11"/>
                <w:color w:val="auto"/>
              </w:rPr>
            </w:pP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Securities</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(Instr. 3)</w:t>
            </w: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Price of</w:t>
            </w: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Securities</w:t>
            </w: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 Security</w:t>
            </w: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5)</w:t>
            </w: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Beneficially</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Acquired</w:t>
            </w: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120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 and 4)</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Owned</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ind w:left="80"/>
              <w:spacing w:after="0"/>
              <w:rPr>
                <w:sz w:val="20"/>
                <w:szCs w:val="20"/>
                <w:color w:val="auto"/>
              </w:rPr>
            </w:pPr>
            <w:r>
              <w:rPr>
                <w:rFonts w:ascii="Arial" w:cs="Arial" w:eastAsia="Arial" w:hAnsi="Arial"/>
                <w:sz w:val="11"/>
                <w:szCs w:val="11"/>
                <w:b w:val="1"/>
                <w:bCs w:val="1"/>
                <w:color w:val="auto"/>
              </w:rPr>
              <w:t>Security</w:t>
            </w: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 or</w:t>
            </w: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Following</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w w:val="98"/>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Disposed</w:t>
            </w: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of (D) (Instr.</w:t>
            </w: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60" w:type="dxa"/>
            <w:vAlign w:val="bottom"/>
            <w:gridSpan w:val="2"/>
          </w:tcPr>
          <w:p>
            <w:pPr>
              <w:ind w:left="20"/>
              <w:spacing w:after="0"/>
              <w:rPr>
                <w:sz w:val="20"/>
                <w:szCs w:val="20"/>
                <w:color w:val="auto"/>
              </w:rPr>
            </w:pPr>
            <w:r>
              <w:rPr>
                <w:rFonts w:ascii="Arial" w:cs="Arial" w:eastAsia="Arial" w:hAnsi="Arial"/>
                <w:sz w:val="11"/>
                <w:szCs w:val="11"/>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40" w:type="dxa"/>
            <w:vAlign w:val="bottom"/>
            <w:gridSpan w:val="2"/>
          </w:tcPr>
          <w:p>
            <w:pPr>
              <w:ind w:left="160"/>
              <w:spacing w:after="0"/>
              <w:rPr>
                <w:sz w:val="20"/>
                <w:szCs w:val="20"/>
                <w:color w:val="auto"/>
              </w:rPr>
            </w:pPr>
            <w:r>
              <w:rPr>
                <w:rFonts w:ascii="Arial" w:cs="Arial" w:eastAsia="Arial" w:hAnsi="Arial"/>
                <w:sz w:val="11"/>
                <w:szCs w:val="11"/>
                <w:b w:val="1"/>
                <w:bCs w:val="1"/>
                <w:color w:val="auto"/>
              </w:rPr>
              <w:t>3, 4 and 5)</w:t>
            </w:r>
          </w:p>
        </w:tc>
        <w:tc>
          <w:tcPr>
            <w:tcW w:w="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ind w:left="20"/>
              <w:spacing w:after="0"/>
              <w:rPr>
                <w:sz w:val="20"/>
                <w:szCs w:val="20"/>
                <w:color w:val="auto"/>
              </w:rPr>
            </w:pPr>
            <w:r>
              <w:rPr>
                <w:rFonts w:ascii="Arial" w:cs="Arial" w:eastAsia="Arial" w:hAnsi="Arial"/>
                <w:sz w:val="11"/>
                <w:szCs w:val="11"/>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20" w:type="dxa"/>
            <w:vAlign w:val="bottom"/>
          </w:tcPr>
          <w:p>
            <w:pPr>
              <w:spacing w:after="0"/>
              <w:rPr>
                <w:sz w:val="3"/>
                <w:szCs w:val="3"/>
                <w:color w:val="auto"/>
              </w:rPr>
            </w:pPr>
          </w:p>
        </w:tc>
        <w:tc>
          <w:tcPr>
            <w:tcW w:w="62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20"/>
                <w:szCs w:val="20"/>
                <w:color w:val="auto"/>
              </w:rPr>
            </w:pPr>
            <w:r>
              <w:rPr>
                <w:rFonts w:ascii="Arial" w:cs="Arial" w:eastAsia="Arial" w:hAnsi="Arial"/>
                <w:sz w:val="11"/>
                <w:szCs w:val="11"/>
                <w:b w:val="1"/>
                <w:bCs w:val="1"/>
                <w:color w:val="auto"/>
              </w:rPr>
              <w:t>Amount</w:t>
            </w: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20"/>
                <w:szCs w:val="20"/>
                <w:color w:val="auto"/>
              </w:rPr>
            </w:pPr>
            <w:r>
              <w:rPr>
                <w:rFonts w:ascii="Arial" w:cs="Arial" w:eastAsia="Arial" w:hAnsi="Arial"/>
                <w:sz w:val="11"/>
                <w:szCs w:val="11"/>
                <w:b w:val="1"/>
                <w:bCs w:val="1"/>
                <w:color w:val="auto"/>
              </w:rPr>
              <w:t>or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20"/>
                <w:szCs w:val="20"/>
                <w:color w:val="auto"/>
              </w:rPr>
            </w:pPr>
            <w:r>
              <w:rPr>
                <w:rFonts w:ascii="Arial" w:cs="Arial" w:eastAsia="Arial" w:hAnsi="Arial"/>
                <w:sz w:val="11"/>
                <w:szCs w:val="11"/>
                <w:b w:val="1"/>
                <w:bCs w:val="1"/>
                <w:color w:val="auto"/>
              </w:rPr>
              <w:t>Number</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360" w:type="dxa"/>
            <w:vAlign w:val="bottom"/>
          </w:tcPr>
          <w:p>
            <w:pPr>
              <w:spacing w:after="0"/>
              <w:rPr>
                <w:sz w:val="11"/>
                <w:szCs w:val="11"/>
                <w:color w:val="auto"/>
              </w:rPr>
            </w:pPr>
          </w:p>
        </w:tc>
        <w:tc>
          <w:tcPr>
            <w:tcW w:w="780" w:type="dxa"/>
            <w:vAlign w:val="bottom"/>
            <w:gridSpan w:val="2"/>
          </w:tcPr>
          <w:p>
            <w:pPr>
              <w:spacing w:after="0"/>
              <w:rPr>
                <w:sz w:val="20"/>
                <w:szCs w:val="20"/>
                <w:color w:val="auto"/>
              </w:rPr>
            </w:pPr>
            <w:r>
              <w:rPr>
                <w:rFonts w:ascii="Arial" w:cs="Arial" w:eastAsia="Arial" w:hAnsi="Arial"/>
                <w:sz w:val="11"/>
                <w:szCs w:val="11"/>
                <w:b w:val="1"/>
                <w:bCs w:val="1"/>
                <w:color w:val="auto"/>
              </w:rPr>
              <w:t>Date</w:t>
            </w:r>
          </w:p>
        </w:tc>
        <w:tc>
          <w:tcPr>
            <w:tcW w:w="660" w:type="dxa"/>
            <w:vAlign w:val="bottom"/>
          </w:tcPr>
          <w:p>
            <w:pPr>
              <w:spacing w:after="0"/>
              <w:rPr>
                <w:sz w:val="20"/>
                <w:szCs w:val="20"/>
                <w:color w:val="auto"/>
              </w:rPr>
            </w:pPr>
            <w:r>
              <w:rPr>
                <w:rFonts w:ascii="Arial" w:cs="Arial" w:eastAsia="Arial" w:hAnsi="Arial"/>
                <w:sz w:val="11"/>
                <w:szCs w:val="11"/>
                <w:b w:val="1"/>
                <w:bCs w:val="1"/>
                <w:color w:val="auto"/>
              </w:rPr>
              <w:t>Expiration</w:t>
            </w:r>
          </w:p>
        </w:tc>
        <w:tc>
          <w:tcPr>
            <w:tcW w:w="680" w:type="dxa"/>
            <w:vAlign w:val="bottom"/>
          </w:tcPr>
          <w:p>
            <w:pPr>
              <w:spacing w:after="0"/>
              <w:rPr>
                <w:sz w:val="11"/>
                <w:szCs w:val="11"/>
                <w:color w:val="auto"/>
              </w:rPr>
            </w:pPr>
          </w:p>
        </w:tc>
        <w:tc>
          <w:tcPr>
            <w:tcW w:w="520" w:type="dxa"/>
            <w:vAlign w:val="bottom"/>
          </w:tcPr>
          <w:p>
            <w:pPr>
              <w:spacing w:after="0"/>
              <w:rPr>
                <w:sz w:val="20"/>
                <w:szCs w:val="20"/>
                <w:color w:val="auto"/>
              </w:rPr>
            </w:pPr>
            <w:r>
              <w:rPr>
                <w:rFonts w:ascii="Arial" w:cs="Arial" w:eastAsia="Arial" w:hAnsi="Arial"/>
                <w:sz w:val="11"/>
                <w:szCs w:val="11"/>
                <w:b w:val="1"/>
                <w:bCs w:val="1"/>
                <w:color w:val="auto"/>
              </w:rPr>
              <w:t>of</w:t>
            </w:r>
          </w:p>
        </w:tc>
        <w:tc>
          <w:tcPr>
            <w:tcW w:w="12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700" w:type="dxa"/>
            <w:vAlign w:val="bottom"/>
          </w:tcPr>
          <w:p>
            <w:pPr>
              <w:ind w:left="60"/>
              <w:spacing w:after="0"/>
              <w:rPr>
                <w:sz w:val="20"/>
                <w:szCs w:val="20"/>
                <w:color w:val="auto"/>
              </w:rPr>
            </w:pPr>
            <w:r>
              <w:rPr>
                <w:rFonts w:ascii="Arial" w:cs="Arial" w:eastAsia="Arial" w:hAnsi="Arial"/>
                <w:sz w:val="11"/>
                <w:szCs w:val="11"/>
                <w:b w:val="1"/>
                <w:bCs w:val="1"/>
                <w:color w:val="auto"/>
              </w:rPr>
              <w:t>Code  V</w:t>
            </w:r>
          </w:p>
        </w:tc>
        <w:tc>
          <w:tcPr>
            <w:tcW w:w="580" w:type="dxa"/>
            <w:vAlign w:val="bottom"/>
          </w:tcPr>
          <w:p>
            <w:pPr>
              <w:ind w:left="160"/>
              <w:spacing w:after="0"/>
              <w:rPr>
                <w:sz w:val="20"/>
                <w:szCs w:val="20"/>
                <w:color w:val="auto"/>
              </w:rPr>
            </w:pPr>
            <w:r>
              <w:rPr>
                <w:rFonts w:ascii="Arial" w:cs="Arial" w:eastAsia="Arial" w:hAnsi="Arial"/>
                <w:sz w:val="11"/>
                <w:szCs w:val="11"/>
                <w:b w:val="1"/>
                <w:bCs w:val="1"/>
                <w:color w:val="auto"/>
              </w:rPr>
              <w:t>(A)</w:t>
            </w:r>
          </w:p>
        </w:tc>
        <w:tc>
          <w:tcPr>
            <w:tcW w:w="360" w:type="dxa"/>
            <w:vAlign w:val="bottom"/>
          </w:tcPr>
          <w:p>
            <w:pPr>
              <w:ind w:left="80"/>
              <w:spacing w:after="0"/>
              <w:rPr>
                <w:sz w:val="20"/>
                <w:szCs w:val="20"/>
                <w:color w:val="auto"/>
              </w:rPr>
            </w:pPr>
            <w:r>
              <w:rPr>
                <w:rFonts w:ascii="Arial" w:cs="Arial" w:eastAsia="Arial" w:hAnsi="Arial"/>
                <w:sz w:val="11"/>
                <w:szCs w:val="11"/>
                <w:b w:val="1"/>
                <w:bCs w:val="1"/>
                <w:color w:val="auto"/>
              </w:rPr>
              <w:t>(D)</w:t>
            </w:r>
          </w:p>
        </w:tc>
        <w:tc>
          <w:tcPr>
            <w:tcW w:w="780" w:type="dxa"/>
            <w:vAlign w:val="bottom"/>
            <w:gridSpan w:val="2"/>
          </w:tcPr>
          <w:p>
            <w:pPr>
              <w:spacing w:after="0"/>
              <w:rPr>
                <w:sz w:val="20"/>
                <w:szCs w:val="20"/>
                <w:color w:val="auto"/>
              </w:rPr>
            </w:pPr>
            <w:r>
              <w:rPr>
                <w:rFonts w:ascii="Arial" w:cs="Arial" w:eastAsia="Arial" w:hAnsi="Arial"/>
                <w:sz w:val="11"/>
                <w:szCs w:val="11"/>
                <w:b w:val="1"/>
                <w:bCs w:val="1"/>
                <w:color w:val="auto"/>
              </w:rPr>
              <w:t>Exercisable</w:t>
            </w:r>
          </w:p>
        </w:tc>
        <w:tc>
          <w:tcPr>
            <w:tcW w:w="660" w:type="dxa"/>
            <w:vAlign w:val="bottom"/>
          </w:tcPr>
          <w:p>
            <w:pPr>
              <w:spacing w:after="0"/>
              <w:rPr>
                <w:sz w:val="20"/>
                <w:szCs w:val="20"/>
                <w:color w:val="auto"/>
              </w:rPr>
            </w:pPr>
            <w:r>
              <w:rPr>
                <w:rFonts w:ascii="Arial" w:cs="Arial" w:eastAsia="Arial" w:hAnsi="Arial"/>
                <w:sz w:val="11"/>
                <w:szCs w:val="11"/>
                <w:b w:val="1"/>
                <w:bCs w:val="1"/>
                <w:color w:val="auto"/>
              </w:rPr>
              <w:t>Date</w:t>
            </w:r>
          </w:p>
        </w:tc>
        <w:tc>
          <w:tcPr>
            <w:tcW w:w="680" w:type="dxa"/>
            <w:vAlign w:val="bottom"/>
          </w:tcPr>
          <w:p>
            <w:pPr>
              <w:ind w:left="60"/>
              <w:spacing w:after="0"/>
              <w:rPr>
                <w:sz w:val="20"/>
                <w:szCs w:val="20"/>
                <w:color w:val="auto"/>
              </w:rPr>
            </w:pPr>
            <w:r>
              <w:rPr>
                <w:rFonts w:ascii="Arial" w:cs="Arial" w:eastAsia="Arial" w:hAnsi="Arial"/>
                <w:sz w:val="11"/>
                <w:szCs w:val="11"/>
                <w:b w:val="1"/>
                <w:bCs w:val="1"/>
                <w:color w:val="auto"/>
              </w:rPr>
              <w:t>Title</w:t>
            </w:r>
          </w:p>
        </w:tc>
        <w:tc>
          <w:tcPr>
            <w:tcW w:w="520" w:type="dxa"/>
            <w:vAlign w:val="bottom"/>
          </w:tcPr>
          <w:p>
            <w:pPr>
              <w:spacing w:after="0"/>
              <w:rPr>
                <w:sz w:val="20"/>
                <w:szCs w:val="20"/>
                <w:color w:val="auto"/>
              </w:rPr>
            </w:pPr>
            <w:r>
              <w:rPr>
                <w:rFonts w:ascii="Arial" w:cs="Arial" w:eastAsia="Arial" w:hAnsi="Arial"/>
                <w:sz w:val="11"/>
                <w:szCs w:val="11"/>
                <w:b w:val="1"/>
                <w:bCs w:val="1"/>
                <w:color w:val="auto"/>
              </w:rPr>
              <w:t>Shares</w:t>
            </w:r>
          </w:p>
        </w:tc>
        <w:tc>
          <w:tcPr>
            <w:tcW w:w="12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7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Employee</w:t>
            </w:r>
          </w:p>
        </w:tc>
        <w:tc>
          <w:tcPr>
            <w:tcW w:w="78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52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80" w:type="dxa"/>
            <w:vAlign w:val="bottom"/>
          </w:tcPr>
          <w:p>
            <w:pPr>
              <w:ind w:left="60"/>
              <w:spacing w:after="0" w:line="141"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78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(2)</w:t>
            </w:r>
          </w:p>
        </w:tc>
        <w:tc>
          <w:tcPr>
            <w:tcW w:w="660" w:type="dxa"/>
            <w:vAlign w:val="bottom"/>
          </w:tcPr>
          <w:p>
            <w:pPr>
              <w:spacing w:after="0"/>
              <w:rPr>
                <w:sz w:val="12"/>
                <w:szCs w:val="12"/>
                <w:color w:val="auto"/>
              </w:rPr>
            </w:pPr>
          </w:p>
        </w:tc>
        <w:tc>
          <w:tcPr>
            <w:tcW w:w="680" w:type="dxa"/>
            <w:vAlign w:val="bottom"/>
          </w:tcPr>
          <w:p>
            <w:pPr>
              <w:jc w:val="center"/>
              <w:ind w:right="19"/>
              <w:spacing w:after="0" w:line="141" w:lineRule="exact"/>
              <w:rPr>
                <w:sz w:val="20"/>
                <w:szCs w:val="20"/>
                <w:color w:val="auto"/>
              </w:rPr>
            </w:pPr>
            <w:r>
              <w:rPr>
                <w:rFonts w:ascii="Times New Roman" w:cs="Times New Roman" w:eastAsia="Times New Roman" w:hAnsi="Times New Roman"/>
                <w:sz w:val="13"/>
                <w:szCs w:val="13"/>
                <w:color w:val="0000FF"/>
                <w:w w:val="97"/>
              </w:rPr>
              <w:t>Class A</w:t>
            </w:r>
          </w:p>
        </w:tc>
        <w:tc>
          <w:tcPr>
            <w:tcW w:w="52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8"/>
              </w:rPr>
              <w:t>12,207</w:t>
            </w: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80" w:type="dxa"/>
            <w:vAlign w:val="bottom"/>
          </w:tcPr>
          <w:p>
            <w:pPr>
              <w:ind w:left="60"/>
              <w:spacing w:after="0" w:line="141" w:lineRule="exact"/>
              <w:rPr>
                <w:sz w:val="20"/>
                <w:szCs w:val="20"/>
                <w:color w:val="auto"/>
              </w:rPr>
            </w:pPr>
            <w:r>
              <w:rPr>
                <w:rFonts w:ascii="Times New Roman" w:cs="Times New Roman" w:eastAsia="Times New Roman" w:hAnsi="Times New Roman"/>
                <w:sz w:val="13"/>
                <w:szCs w:val="13"/>
                <w:color w:val="0000FF"/>
              </w:rPr>
              <w:t>Option</w:t>
            </w:r>
          </w:p>
        </w:tc>
        <w:tc>
          <w:tcPr>
            <w:tcW w:w="780" w:type="dxa"/>
            <w:vAlign w:val="bottom"/>
          </w:tcPr>
          <w:p>
            <w:pPr>
              <w:jc w:val="center"/>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260.59</w:t>
            </w:r>
          </w:p>
        </w:tc>
        <w:tc>
          <w:tcPr>
            <w:tcW w:w="1060" w:type="dxa"/>
            <w:vAlign w:val="bottom"/>
          </w:tcPr>
          <w:p>
            <w:pPr>
              <w:jc w:val="center"/>
              <w:spacing w:after="0" w:line="141" w:lineRule="exact"/>
              <w:rPr>
                <w:sz w:val="20"/>
                <w:szCs w:val="20"/>
                <w:color w:val="auto"/>
              </w:rPr>
            </w:pPr>
            <w:r>
              <w:rPr>
                <w:rFonts w:ascii="Times New Roman" w:cs="Times New Roman" w:eastAsia="Times New Roman" w:hAnsi="Times New Roman"/>
                <w:sz w:val="13"/>
                <w:szCs w:val="13"/>
                <w:color w:val="0000FF"/>
                <w:w w:val="97"/>
              </w:rPr>
              <w:t>03/11/2025</w:t>
            </w:r>
          </w:p>
        </w:tc>
        <w:tc>
          <w:tcPr>
            <w:tcW w:w="1080" w:type="dxa"/>
            <w:vAlign w:val="bottom"/>
          </w:tcPr>
          <w:p>
            <w:pPr>
              <w:spacing w:after="0"/>
              <w:rPr>
                <w:sz w:val="12"/>
                <w:szCs w:val="12"/>
                <w:color w:val="auto"/>
              </w:rPr>
            </w:pPr>
          </w:p>
        </w:tc>
        <w:tc>
          <w:tcPr>
            <w:tcW w:w="700" w:type="dxa"/>
            <w:vAlign w:val="bottom"/>
          </w:tcPr>
          <w:p>
            <w:pPr>
              <w:ind w:left="160"/>
              <w:spacing w:after="0" w:line="141" w:lineRule="exact"/>
              <w:rPr>
                <w:sz w:val="20"/>
                <w:szCs w:val="20"/>
                <w:color w:val="auto"/>
              </w:rPr>
            </w:pPr>
            <w:r>
              <w:rPr>
                <w:rFonts w:ascii="Times New Roman" w:cs="Times New Roman" w:eastAsia="Times New Roman" w:hAnsi="Times New Roman"/>
                <w:sz w:val="13"/>
                <w:szCs w:val="13"/>
                <w:color w:val="0000FF"/>
              </w:rPr>
              <w:t>A</w:t>
            </w:r>
          </w:p>
        </w:tc>
        <w:tc>
          <w:tcPr>
            <w:tcW w:w="580" w:type="dxa"/>
            <w:vAlign w:val="bottom"/>
          </w:tcPr>
          <w:p>
            <w:pPr>
              <w:jc w:val="center"/>
              <w:ind w:left="61"/>
              <w:spacing w:after="0" w:line="141" w:lineRule="exact"/>
              <w:rPr>
                <w:sz w:val="20"/>
                <w:szCs w:val="20"/>
                <w:color w:val="auto"/>
              </w:rPr>
            </w:pPr>
            <w:r>
              <w:rPr>
                <w:rFonts w:ascii="Times New Roman" w:cs="Times New Roman" w:eastAsia="Times New Roman" w:hAnsi="Times New Roman"/>
                <w:sz w:val="13"/>
                <w:szCs w:val="13"/>
                <w:color w:val="0000FF"/>
                <w:w w:val="94"/>
              </w:rPr>
              <w:t>12,207</w:t>
            </w:r>
          </w:p>
        </w:tc>
        <w:tc>
          <w:tcPr>
            <w:tcW w:w="360" w:type="dxa"/>
            <w:vAlign w:val="bottom"/>
          </w:tcPr>
          <w:p>
            <w:pPr>
              <w:spacing w:after="0"/>
              <w:rPr>
                <w:sz w:val="12"/>
                <w:szCs w:val="12"/>
                <w:color w:val="auto"/>
              </w:rPr>
            </w:pPr>
          </w:p>
        </w:tc>
        <w:tc>
          <w:tcPr>
            <w:tcW w:w="780" w:type="dxa"/>
            <w:vAlign w:val="bottom"/>
            <w:gridSpan w:val="2"/>
            <w:vMerge w:val="continue"/>
          </w:tcPr>
          <w:p>
            <w:pPr>
              <w:spacing w:after="0"/>
              <w:rPr>
                <w:sz w:val="12"/>
                <w:szCs w:val="12"/>
                <w:color w:val="auto"/>
              </w:rPr>
            </w:pPr>
          </w:p>
        </w:tc>
        <w:tc>
          <w:tcPr>
            <w:tcW w:w="660" w:type="dxa"/>
            <w:vAlign w:val="bottom"/>
          </w:tcPr>
          <w:p>
            <w:pPr>
              <w:jc w:val="center"/>
              <w:spacing w:after="0" w:line="141" w:lineRule="exact"/>
              <w:rPr>
                <w:sz w:val="20"/>
                <w:szCs w:val="20"/>
                <w:color w:val="auto"/>
              </w:rPr>
            </w:pPr>
            <w:r>
              <w:rPr>
                <w:rFonts w:ascii="Times New Roman" w:cs="Times New Roman" w:eastAsia="Times New Roman" w:hAnsi="Times New Roman"/>
                <w:sz w:val="13"/>
                <w:szCs w:val="13"/>
                <w:color w:val="0000FF"/>
                <w:w w:val="97"/>
              </w:rPr>
              <w:t>03/11/2035</w:t>
            </w:r>
          </w:p>
        </w:tc>
        <w:tc>
          <w:tcPr>
            <w:tcW w:w="680" w:type="dxa"/>
            <w:vAlign w:val="bottom"/>
          </w:tcPr>
          <w:p>
            <w:pPr>
              <w:ind w:left="60"/>
              <w:spacing w:after="0" w:line="141" w:lineRule="exact"/>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continue"/>
          </w:tcPr>
          <w:p>
            <w:pPr>
              <w:spacing w:after="0"/>
              <w:rPr>
                <w:sz w:val="12"/>
                <w:szCs w:val="12"/>
                <w:color w:val="auto"/>
              </w:rPr>
            </w:pPr>
          </w:p>
        </w:tc>
        <w:tc>
          <w:tcPr>
            <w:tcW w:w="740" w:type="dxa"/>
            <w:vAlign w:val="bottom"/>
            <w:gridSpan w:val="2"/>
          </w:tcPr>
          <w:p>
            <w:pPr>
              <w:jc w:val="center"/>
              <w:ind w:right="3"/>
              <w:spacing w:after="0"/>
              <w:rPr>
                <w:sz w:val="20"/>
                <w:szCs w:val="20"/>
                <w:color w:val="auto"/>
              </w:rPr>
            </w:pPr>
            <w:r>
              <w:rPr>
                <w:rFonts w:ascii="Arial" w:cs="Arial" w:eastAsia="Arial" w:hAnsi="Arial"/>
                <w:sz w:val="11"/>
                <w:szCs w:val="11"/>
                <w:color w:val="auto"/>
                <w:w w:val="98"/>
              </w:rPr>
              <w:t>$</w:t>
            </w:r>
            <w:r>
              <w:rPr>
                <w:rFonts w:ascii="Times New Roman" w:cs="Times New Roman" w:eastAsia="Times New Roman" w:hAnsi="Times New Roman"/>
                <w:sz w:val="12"/>
                <w:szCs w:val="12"/>
                <w:color w:val="0000FF"/>
                <w:w w:val="98"/>
              </w:rPr>
              <w:t>0</w:t>
            </w:r>
          </w:p>
        </w:tc>
        <w:tc>
          <w:tcPr>
            <w:tcW w:w="580" w:type="dxa"/>
            <w:vAlign w:val="bottom"/>
          </w:tcPr>
          <w:p>
            <w:pPr>
              <w:jc w:val="center"/>
              <w:ind w:left="181"/>
              <w:spacing w:after="0" w:line="141" w:lineRule="exact"/>
              <w:rPr>
                <w:sz w:val="20"/>
                <w:szCs w:val="20"/>
                <w:color w:val="auto"/>
              </w:rPr>
            </w:pPr>
            <w:r>
              <w:rPr>
                <w:rFonts w:ascii="Times New Roman" w:cs="Times New Roman" w:eastAsia="Times New Roman" w:hAnsi="Times New Roman"/>
                <w:sz w:val="13"/>
                <w:szCs w:val="13"/>
                <w:color w:val="0000FF"/>
                <w:w w:val="94"/>
              </w:rPr>
              <w:t>12,207</w:t>
            </w:r>
          </w:p>
        </w:tc>
        <w:tc>
          <w:tcPr>
            <w:tcW w:w="280" w:type="dxa"/>
            <w:vAlign w:val="bottom"/>
          </w:tcPr>
          <w:p>
            <w:pPr>
              <w:spacing w:after="0"/>
              <w:rPr>
                <w:sz w:val="12"/>
                <w:szCs w:val="12"/>
                <w:color w:val="auto"/>
              </w:rPr>
            </w:pPr>
          </w:p>
        </w:tc>
        <w:tc>
          <w:tcPr>
            <w:tcW w:w="660" w:type="dxa"/>
            <w:vAlign w:val="bottom"/>
          </w:tcPr>
          <w:p>
            <w:pPr>
              <w:ind w:left="320"/>
              <w:spacing w:after="0" w:line="141"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1"/>
        </w:trPr>
        <w:tc>
          <w:tcPr>
            <w:tcW w:w="20" w:type="dxa"/>
            <w:vAlign w:val="bottom"/>
          </w:tcPr>
          <w:p>
            <w:pPr>
              <w:spacing w:after="0"/>
              <w:rPr>
                <w:sz w:val="12"/>
                <w:szCs w:val="12"/>
                <w:color w:val="auto"/>
              </w:rPr>
            </w:pPr>
          </w:p>
        </w:tc>
        <w:tc>
          <w:tcPr>
            <w:tcW w:w="780" w:type="dxa"/>
            <w:vAlign w:val="bottom"/>
          </w:tcPr>
          <w:p>
            <w:pPr>
              <w:ind w:left="60"/>
              <w:spacing w:after="0" w:line="141" w:lineRule="exact"/>
              <w:rPr>
                <w:sz w:val="20"/>
                <w:szCs w:val="20"/>
                <w:color w:val="auto"/>
              </w:rPr>
            </w:pPr>
            <w:r>
              <w:rPr>
                <w:rFonts w:ascii="Times New Roman" w:cs="Times New Roman" w:eastAsia="Times New Roman" w:hAnsi="Times New Roman"/>
                <w:sz w:val="13"/>
                <w:szCs w:val="13"/>
                <w:color w:val="0000FF"/>
              </w:rPr>
              <w:t>(Right to</w:t>
            </w:r>
          </w:p>
        </w:tc>
        <w:tc>
          <w:tcPr>
            <w:tcW w:w="78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36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680" w:type="dxa"/>
            <w:vAlign w:val="bottom"/>
          </w:tcPr>
          <w:p>
            <w:pPr>
              <w:jc w:val="center"/>
              <w:spacing w:after="0" w:line="141"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78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buy)</w:t>
            </w:r>
          </w:p>
        </w:tc>
        <w:tc>
          <w:tcPr>
            <w:tcW w:w="780" w:type="dxa"/>
            <w:vAlign w:val="bottom"/>
          </w:tcPr>
          <w:p>
            <w:pPr>
              <w:spacing w:after="0"/>
              <w:rPr>
                <w:sz w:val="14"/>
                <w:szCs w:val="14"/>
                <w:color w:val="auto"/>
              </w:rPr>
            </w:pPr>
          </w:p>
        </w:tc>
        <w:tc>
          <w:tcPr>
            <w:tcW w:w="106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36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120" w:type="dxa"/>
            <w:vAlign w:val="bottom"/>
          </w:tcPr>
          <w:p>
            <w:pPr>
              <w:spacing w:after="0"/>
              <w:rPr>
                <w:sz w:val="14"/>
                <w:szCs w:val="14"/>
                <w:color w:val="auto"/>
              </w:rPr>
            </w:pPr>
          </w:p>
        </w:tc>
        <w:tc>
          <w:tcPr>
            <w:tcW w:w="62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7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(3)</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8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660" w:type="dxa"/>
            <w:vAlign w:val="bottom"/>
            <w:vMerge w:val="restart"/>
          </w:tcPr>
          <w:p>
            <w:pPr>
              <w:jc w:val="center"/>
              <w:ind w:right="3"/>
              <w:spacing w:after="0"/>
              <w:rPr>
                <w:sz w:val="20"/>
                <w:szCs w:val="20"/>
                <w:color w:val="auto"/>
              </w:rPr>
            </w:pPr>
            <w:r>
              <w:rPr>
                <w:rFonts w:ascii="Times New Roman" w:cs="Times New Roman" w:eastAsia="Times New Roman" w:hAnsi="Times New Roman"/>
                <w:sz w:val="11"/>
                <w:szCs w:val="11"/>
                <w:color w:val="008000"/>
                <w:w w:val="93"/>
              </w:rPr>
              <w:t>(4)</w:t>
            </w:r>
          </w:p>
        </w:tc>
        <w:tc>
          <w:tcPr>
            <w:tcW w:w="680" w:type="dxa"/>
            <w:vAlign w:val="bottom"/>
          </w:tcPr>
          <w:p>
            <w:pPr>
              <w:jc w:val="center"/>
              <w:ind w:right="19"/>
              <w:spacing w:after="0"/>
              <w:rPr>
                <w:sz w:val="20"/>
                <w:szCs w:val="20"/>
                <w:color w:val="auto"/>
              </w:rPr>
            </w:pPr>
            <w:r>
              <w:rPr>
                <w:rFonts w:ascii="Times New Roman" w:cs="Times New Roman" w:eastAsia="Times New Roman" w:hAnsi="Times New Roman"/>
                <w:sz w:val="13"/>
                <w:szCs w:val="13"/>
                <w:color w:val="0000FF"/>
                <w:w w:val="97"/>
              </w:rPr>
              <w:t>Class A</w:t>
            </w:r>
          </w:p>
        </w:tc>
        <w:tc>
          <w:tcPr>
            <w:tcW w:w="52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8"/>
              </w:rPr>
              <w:t>17,892</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1060" w:type="dxa"/>
            <w:vAlign w:val="bottom"/>
            <w:vMerge w:val="restart"/>
          </w:tcPr>
          <w:p>
            <w:pPr>
              <w:jc w:val="center"/>
              <w:spacing w:after="0" w:line="141" w:lineRule="exact"/>
              <w:rPr>
                <w:sz w:val="20"/>
                <w:szCs w:val="20"/>
                <w:color w:val="auto"/>
              </w:rPr>
            </w:pPr>
            <w:r>
              <w:rPr>
                <w:rFonts w:ascii="Times New Roman" w:cs="Times New Roman" w:eastAsia="Times New Roman" w:hAnsi="Times New Roman"/>
                <w:sz w:val="13"/>
                <w:szCs w:val="13"/>
                <w:color w:val="0000FF"/>
                <w:w w:val="97"/>
              </w:rPr>
              <w:t>03/11/2025</w:t>
            </w:r>
          </w:p>
        </w:tc>
        <w:tc>
          <w:tcPr>
            <w:tcW w:w="1080" w:type="dxa"/>
            <w:vAlign w:val="bottom"/>
          </w:tcPr>
          <w:p>
            <w:pPr>
              <w:spacing w:after="0"/>
              <w:rPr>
                <w:sz w:val="5"/>
                <w:szCs w:val="5"/>
                <w:color w:val="auto"/>
              </w:rPr>
            </w:pPr>
          </w:p>
        </w:tc>
        <w:tc>
          <w:tcPr>
            <w:tcW w:w="700" w:type="dxa"/>
            <w:vAlign w:val="bottom"/>
            <w:vMerge w:val="restart"/>
          </w:tcPr>
          <w:p>
            <w:pPr>
              <w:ind w:left="160"/>
              <w:spacing w:after="0" w:line="141" w:lineRule="exact"/>
              <w:rPr>
                <w:sz w:val="20"/>
                <w:szCs w:val="20"/>
                <w:color w:val="auto"/>
              </w:rPr>
            </w:pPr>
            <w:r>
              <w:rPr>
                <w:rFonts w:ascii="Times New Roman" w:cs="Times New Roman" w:eastAsia="Times New Roman" w:hAnsi="Times New Roman"/>
                <w:sz w:val="13"/>
                <w:szCs w:val="13"/>
                <w:color w:val="0000FF"/>
              </w:rPr>
              <w:t>A</w:t>
            </w:r>
          </w:p>
        </w:tc>
        <w:tc>
          <w:tcPr>
            <w:tcW w:w="580" w:type="dxa"/>
            <w:vAlign w:val="bottom"/>
            <w:vMerge w:val="restart"/>
          </w:tcPr>
          <w:p>
            <w:pPr>
              <w:jc w:val="center"/>
              <w:ind w:left="61"/>
              <w:spacing w:after="0" w:line="141" w:lineRule="exact"/>
              <w:rPr>
                <w:sz w:val="20"/>
                <w:szCs w:val="20"/>
                <w:color w:val="auto"/>
              </w:rPr>
            </w:pPr>
            <w:r>
              <w:rPr>
                <w:rFonts w:ascii="Times New Roman" w:cs="Times New Roman" w:eastAsia="Times New Roman" w:hAnsi="Times New Roman"/>
                <w:sz w:val="13"/>
                <w:szCs w:val="13"/>
                <w:color w:val="0000FF"/>
                <w:w w:val="94"/>
              </w:rPr>
              <w:t>17,892</w:t>
            </w:r>
          </w:p>
        </w:tc>
        <w:tc>
          <w:tcPr>
            <w:tcW w:w="360" w:type="dxa"/>
            <w:vAlign w:val="bottom"/>
          </w:tcPr>
          <w:p>
            <w:pPr>
              <w:spacing w:after="0"/>
              <w:rPr>
                <w:sz w:val="5"/>
                <w:szCs w:val="5"/>
                <w:color w:val="auto"/>
              </w:rPr>
            </w:pPr>
          </w:p>
        </w:tc>
        <w:tc>
          <w:tcPr>
            <w:tcW w:w="780" w:type="dxa"/>
            <w:vAlign w:val="bottom"/>
            <w:gridSpan w:val="2"/>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680" w:type="dxa"/>
            <w:vAlign w:val="bottom"/>
            <w:vMerge w:val="restart"/>
          </w:tcPr>
          <w:p>
            <w:pPr>
              <w:ind w:left="60"/>
              <w:spacing w:after="0" w:line="141" w:lineRule="exact"/>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continue"/>
          </w:tcPr>
          <w:p>
            <w:pPr>
              <w:spacing w:after="0"/>
              <w:rPr>
                <w:sz w:val="5"/>
                <w:szCs w:val="5"/>
                <w:color w:val="auto"/>
              </w:rPr>
            </w:pPr>
          </w:p>
        </w:tc>
        <w:tc>
          <w:tcPr>
            <w:tcW w:w="740" w:type="dxa"/>
            <w:vAlign w:val="bottom"/>
            <w:gridSpan w:val="2"/>
            <w:vMerge w:val="restart"/>
          </w:tcPr>
          <w:p>
            <w:pPr>
              <w:jc w:val="center"/>
              <w:ind w:right="3"/>
              <w:spacing w:after="0"/>
              <w:rPr>
                <w:sz w:val="20"/>
                <w:szCs w:val="20"/>
                <w:color w:val="auto"/>
              </w:rPr>
            </w:pPr>
            <w:r>
              <w:rPr>
                <w:rFonts w:ascii="Arial" w:cs="Arial" w:eastAsia="Arial" w:hAnsi="Arial"/>
                <w:sz w:val="11"/>
                <w:szCs w:val="11"/>
                <w:color w:val="auto"/>
                <w:w w:val="98"/>
              </w:rPr>
              <w:t>$</w:t>
            </w:r>
            <w:r>
              <w:rPr>
                <w:rFonts w:ascii="Times New Roman" w:cs="Times New Roman" w:eastAsia="Times New Roman" w:hAnsi="Times New Roman"/>
                <w:sz w:val="12"/>
                <w:szCs w:val="12"/>
                <w:color w:val="0000FF"/>
                <w:w w:val="98"/>
              </w:rPr>
              <w:t>0</w:t>
            </w:r>
          </w:p>
        </w:tc>
        <w:tc>
          <w:tcPr>
            <w:tcW w:w="580" w:type="dxa"/>
            <w:vAlign w:val="bottom"/>
            <w:vMerge w:val="restart"/>
          </w:tcPr>
          <w:p>
            <w:pPr>
              <w:jc w:val="center"/>
              <w:ind w:left="181"/>
              <w:spacing w:after="0" w:line="141" w:lineRule="exact"/>
              <w:rPr>
                <w:sz w:val="20"/>
                <w:szCs w:val="20"/>
                <w:color w:val="auto"/>
              </w:rPr>
            </w:pPr>
            <w:r>
              <w:rPr>
                <w:rFonts w:ascii="Times New Roman" w:cs="Times New Roman" w:eastAsia="Times New Roman" w:hAnsi="Times New Roman"/>
                <w:sz w:val="13"/>
                <w:szCs w:val="13"/>
                <w:color w:val="0000FF"/>
                <w:w w:val="94"/>
              </w:rPr>
              <w:t>17,892</w:t>
            </w:r>
          </w:p>
        </w:tc>
        <w:tc>
          <w:tcPr>
            <w:tcW w:w="280" w:type="dxa"/>
            <w:vAlign w:val="bottom"/>
          </w:tcPr>
          <w:p>
            <w:pPr>
              <w:spacing w:after="0"/>
              <w:rPr>
                <w:sz w:val="5"/>
                <w:szCs w:val="5"/>
                <w:color w:val="auto"/>
              </w:rPr>
            </w:pPr>
          </w:p>
        </w:tc>
        <w:tc>
          <w:tcPr>
            <w:tcW w:w="660" w:type="dxa"/>
            <w:vAlign w:val="bottom"/>
            <w:vMerge w:val="restart"/>
          </w:tcPr>
          <w:p>
            <w:pPr>
              <w:ind w:left="320"/>
              <w:spacing w:after="0" w:line="141"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Stock Units</w:t>
            </w:r>
          </w:p>
        </w:tc>
        <w:tc>
          <w:tcPr>
            <w:tcW w:w="78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gridSpan w:val="2"/>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68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9"/>
        </w:trPr>
        <w:tc>
          <w:tcPr>
            <w:tcW w:w="20" w:type="dxa"/>
            <w:vAlign w:val="bottom"/>
          </w:tcPr>
          <w:p>
            <w:pPr>
              <w:spacing w:after="0"/>
              <w:rPr>
                <w:sz w:val="15"/>
                <w:szCs w:val="15"/>
                <w:color w:val="auto"/>
              </w:rPr>
            </w:pPr>
          </w:p>
        </w:tc>
        <w:tc>
          <w:tcPr>
            <w:tcW w:w="7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Performance</w:t>
            </w:r>
          </w:p>
        </w:tc>
        <w:tc>
          <w:tcPr>
            <w:tcW w:w="780" w:type="dxa"/>
            <w:vAlign w:val="bottom"/>
            <w:vMerge w:val="restart"/>
          </w:tcPr>
          <w:p>
            <w:pPr>
              <w:jc w:val="center"/>
              <w:spacing w:after="0"/>
              <w:rPr>
                <w:sz w:val="20"/>
                <w:szCs w:val="20"/>
                <w:color w:val="auto"/>
              </w:rPr>
            </w:pPr>
            <w:r>
              <w:rPr>
                <w:rFonts w:ascii="Times New Roman" w:cs="Times New Roman" w:eastAsia="Times New Roman" w:hAnsi="Times New Roman"/>
                <w:sz w:val="11"/>
                <w:szCs w:val="11"/>
                <w:color w:val="008000"/>
              </w:rPr>
              <w:t>(5)</w:t>
            </w: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360" w:type="dxa"/>
            <w:vAlign w:val="bottom"/>
          </w:tcPr>
          <w:p>
            <w:pPr>
              <w:spacing w:after="0"/>
              <w:rPr>
                <w:sz w:val="15"/>
                <w:szCs w:val="15"/>
                <w:color w:val="auto"/>
              </w:rPr>
            </w:pPr>
          </w:p>
        </w:tc>
        <w:tc>
          <w:tcPr>
            <w:tcW w:w="780" w:type="dxa"/>
            <w:vAlign w:val="bottom"/>
            <w:gridSpan w:val="2"/>
            <w:vMerge w:val="restart"/>
          </w:tcPr>
          <w:p>
            <w:pPr>
              <w:ind w:left="280"/>
              <w:spacing w:after="0"/>
              <w:rPr>
                <w:sz w:val="20"/>
                <w:szCs w:val="20"/>
                <w:color w:val="auto"/>
              </w:rPr>
            </w:pPr>
            <w:r>
              <w:rPr>
                <w:rFonts w:ascii="Times New Roman" w:cs="Times New Roman" w:eastAsia="Times New Roman" w:hAnsi="Times New Roman"/>
                <w:sz w:val="11"/>
                <w:szCs w:val="11"/>
                <w:color w:val="008000"/>
              </w:rPr>
              <w:t>(5)</w:t>
            </w:r>
          </w:p>
        </w:tc>
        <w:tc>
          <w:tcPr>
            <w:tcW w:w="660" w:type="dxa"/>
            <w:vAlign w:val="bottom"/>
            <w:vMerge w:val="restart"/>
          </w:tcPr>
          <w:p>
            <w:pPr>
              <w:jc w:val="center"/>
              <w:ind w:right="3"/>
              <w:spacing w:after="0"/>
              <w:rPr>
                <w:sz w:val="20"/>
                <w:szCs w:val="20"/>
                <w:color w:val="auto"/>
              </w:rPr>
            </w:pPr>
            <w:r>
              <w:rPr>
                <w:rFonts w:ascii="Times New Roman" w:cs="Times New Roman" w:eastAsia="Times New Roman" w:hAnsi="Times New Roman"/>
                <w:sz w:val="11"/>
                <w:szCs w:val="11"/>
                <w:color w:val="008000"/>
                <w:w w:val="93"/>
              </w:rPr>
              <w:t>(5)</w:t>
            </w:r>
          </w:p>
        </w:tc>
        <w:tc>
          <w:tcPr>
            <w:tcW w:w="680" w:type="dxa"/>
            <w:vAlign w:val="bottom"/>
          </w:tcPr>
          <w:p>
            <w:pPr>
              <w:jc w:val="center"/>
              <w:ind w:right="19"/>
              <w:spacing w:after="0"/>
              <w:rPr>
                <w:sz w:val="20"/>
                <w:szCs w:val="20"/>
                <w:color w:val="auto"/>
              </w:rPr>
            </w:pPr>
            <w:r>
              <w:rPr>
                <w:rFonts w:ascii="Times New Roman" w:cs="Times New Roman" w:eastAsia="Times New Roman" w:hAnsi="Times New Roman"/>
                <w:sz w:val="13"/>
                <w:szCs w:val="13"/>
                <w:color w:val="0000FF"/>
                <w:w w:val="97"/>
              </w:rPr>
              <w:t>Class A</w:t>
            </w:r>
          </w:p>
        </w:tc>
        <w:tc>
          <w:tcPr>
            <w:tcW w:w="520" w:type="dxa"/>
            <w:vAlign w:val="bottom"/>
            <w:vMerge w:val="restart"/>
          </w:tcPr>
          <w:p>
            <w:pPr>
              <w:jc w:val="center"/>
              <w:spacing w:after="0"/>
              <w:rPr>
                <w:sz w:val="20"/>
                <w:szCs w:val="20"/>
                <w:color w:val="auto"/>
              </w:rPr>
            </w:pPr>
            <w:r>
              <w:rPr>
                <w:rFonts w:ascii="Times New Roman" w:cs="Times New Roman" w:eastAsia="Times New Roman" w:hAnsi="Times New Roman"/>
                <w:sz w:val="17"/>
                <w:szCs w:val="17"/>
                <w:color w:val="0000FF"/>
                <w:w w:val="99"/>
              </w:rPr>
              <w:t>9,277</w:t>
            </w:r>
          </w:p>
        </w:tc>
        <w:tc>
          <w:tcPr>
            <w:tcW w:w="12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780" w:type="dxa"/>
            <w:vAlign w:val="bottom"/>
            <w:vMerge w:val="continue"/>
          </w:tcPr>
          <w:p>
            <w:pPr>
              <w:spacing w:after="0"/>
              <w:rPr>
                <w:sz w:val="5"/>
                <w:szCs w:val="5"/>
                <w:color w:val="auto"/>
              </w:rPr>
            </w:pPr>
          </w:p>
        </w:tc>
        <w:tc>
          <w:tcPr>
            <w:tcW w:w="780" w:type="dxa"/>
            <w:vAlign w:val="bottom"/>
            <w:vMerge w:val="continue"/>
          </w:tcPr>
          <w:p>
            <w:pPr>
              <w:spacing w:after="0"/>
              <w:rPr>
                <w:sz w:val="5"/>
                <w:szCs w:val="5"/>
                <w:color w:val="auto"/>
              </w:rPr>
            </w:pPr>
          </w:p>
        </w:tc>
        <w:tc>
          <w:tcPr>
            <w:tcW w:w="1060" w:type="dxa"/>
            <w:vAlign w:val="bottom"/>
            <w:vMerge w:val="restart"/>
          </w:tcPr>
          <w:p>
            <w:pPr>
              <w:jc w:val="center"/>
              <w:spacing w:after="0" w:line="141" w:lineRule="exact"/>
              <w:rPr>
                <w:sz w:val="20"/>
                <w:szCs w:val="20"/>
                <w:color w:val="auto"/>
              </w:rPr>
            </w:pPr>
            <w:r>
              <w:rPr>
                <w:rFonts w:ascii="Times New Roman" w:cs="Times New Roman" w:eastAsia="Times New Roman" w:hAnsi="Times New Roman"/>
                <w:sz w:val="13"/>
                <w:szCs w:val="13"/>
                <w:color w:val="0000FF"/>
                <w:w w:val="97"/>
              </w:rPr>
              <w:t>03/11/2025</w:t>
            </w:r>
          </w:p>
        </w:tc>
        <w:tc>
          <w:tcPr>
            <w:tcW w:w="1080" w:type="dxa"/>
            <w:vAlign w:val="bottom"/>
          </w:tcPr>
          <w:p>
            <w:pPr>
              <w:spacing w:after="0"/>
              <w:rPr>
                <w:sz w:val="5"/>
                <w:szCs w:val="5"/>
                <w:color w:val="auto"/>
              </w:rPr>
            </w:pPr>
          </w:p>
        </w:tc>
        <w:tc>
          <w:tcPr>
            <w:tcW w:w="700" w:type="dxa"/>
            <w:vAlign w:val="bottom"/>
            <w:vMerge w:val="restart"/>
          </w:tcPr>
          <w:p>
            <w:pPr>
              <w:ind w:left="160"/>
              <w:spacing w:after="0" w:line="141" w:lineRule="exact"/>
              <w:rPr>
                <w:sz w:val="20"/>
                <w:szCs w:val="20"/>
                <w:color w:val="auto"/>
              </w:rPr>
            </w:pPr>
            <w:r>
              <w:rPr>
                <w:rFonts w:ascii="Times New Roman" w:cs="Times New Roman" w:eastAsia="Times New Roman" w:hAnsi="Times New Roman"/>
                <w:sz w:val="13"/>
                <w:szCs w:val="13"/>
                <w:color w:val="0000FF"/>
              </w:rPr>
              <w:t>A</w:t>
            </w:r>
          </w:p>
        </w:tc>
        <w:tc>
          <w:tcPr>
            <w:tcW w:w="580" w:type="dxa"/>
            <w:vAlign w:val="bottom"/>
            <w:vMerge w:val="restart"/>
          </w:tcPr>
          <w:p>
            <w:pPr>
              <w:jc w:val="center"/>
              <w:ind w:left="61"/>
              <w:spacing w:after="0" w:line="141" w:lineRule="exact"/>
              <w:rPr>
                <w:sz w:val="20"/>
                <w:szCs w:val="20"/>
                <w:color w:val="auto"/>
              </w:rPr>
            </w:pPr>
            <w:r>
              <w:rPr>
                <w:rFonts w:ascii="Times New Roman" w:cs="Times New Roman" w:eastAsia="Times New Roman" w:hAnsi="Times New Roman"/>
                <w:sz w:val="13"/>
                <w:szCs w:val="13"/>
                <w:color w:val="0000FF"/>
              </w:rPr>
              <w:t>9,277</w:t>
            </w:r>
          </w:p>
        </w:tc>
        <w:tc>
          <w:tcPr>
            <w:tcW w:w="360" w:type="dxa"/>
            <w:vAlign w:val="bottom"/>
          </w:tcPr>
          <w:p>
            <w:pPr>
              <w:spacing w:after="0"/>
              <w:rPr>
                <w:sz w:val="5"/>
                <w:szCs w:val="5"/>
                <w:color w:val="auto"/>
              </w:rPr>
            </w:pPr>
          </w:p>
        </w:tc>
        <w:tc>
          <w:tcPr>
            <w:tcW w:w="780" w:type="dxa"/>
            <w:vAlign w:val="bottom"/>
            <w:gridSpan w:val="2"/>
            <w:vMerge w:val="continue"/>
          </w:tcPr>
          <w:p>
            <w:pPr>
              <w:spacing w:after="0"/>
              <w:rPr>
                <w:sz w:val="5"/>
                <w:szCs w:val="5"/>
                <w:color w:val="auto"/>
              </w:rPr>
            </w:pPr>
          </w:p>
        </w:tc>
        <w:tc>
          <w:tcPr>
            <w:tcW w:w="660" w:type="dxa"/>
            <w:vAlign w:val="bottom"/>
            <w:vMerge w:val="continue"/>
          </w:tcPr>
          <w:p>
            <w:pPr>
              <w:spacing w:after="0"/>
              <w:rPr>
                <w:sz w:val="5"/>
                <w:szCs w:val="5"/>
                <w:color w:val="auto"/>
              </w:rPr>
            </w:pPr>
          </w:p>
        </w:tc>
        <w:tc>
          <w:tcPr>
            <w:tcW w:w="680" w:type="dxa"/>
            <w:vAlign w:val="bottom"/>
            <w:vMerge w:val="restart"/>
          </w:tcPr>
          <w:p>
            <w:pPr>
              <w:ind w:left="60"/>
              <w:spacing w:after="0" w:line="141" w:lineRule="exact"/>
              <w:rPr>
                <w:sz w:val="20"/>
                <w:szCs w:val="20"/>
                <w:color w:val="auto"/>
              </w:rPr>
            </w:pPr>
            <w:r>
              <w:rPr>
                <w:rFonts w:ascii="Times New Roman" w:cs="Times New Roman" w:eastAsia="Times New Roman" w:hAnsi="Times New Roman"/>
                <w:sz w:val="13"/>
                <w:szCs w:val="13"/>
                <w:color w:val="0000FF"/>
              </w:rPr>
              <w:t>Common</w:t>
            </w:r>
          </w:p>
        </w:tc>
        <w:tc>
          <w:tcPr>
            <w:tcW w:w="520" w:type="dxa"/>
            <w:vAlign w:val="bottom"/>
            <w:vMerge w:val="continue"/>
          </w:tcPr>
          <w:p>
            <w:pPr>
              <w:spacing w:after="0"/>
              <w:rPr>
                <w:sz w:val="5"/>
                <w:szCs w:val="5"/>
                <w:color w:val="auto"/>
              </w:rPr>
            </w:pPr>
          </w:p>
        </w:tc>
        <w:tc>
          <w:tcPr>
            <w:tcW w:w="740" w:type="dxa"/>
            <w:vAlign w:val="bottom"/>
            <w:gridSpan w:val="2"/>
            <w:vMerge w:val="restart"/>
          </w:tcPr>
          <w:p>
            <w:pPr>
              <w:jc w:val="center"/>
              <w:ind w:right="3"/>
              <w:spacing w:after="0"/>
              <w:rPr>
                <w:sz w:val="20"/>
                <w:szCs w:val="20"/>
                <w:color w:val="auto"/>
              </w:rPr>
            </w:pPr>
            <w:r>
              <w:rPr>
                <w:rFonts w:ascii="Arial" w:cs="Arial" w:eastAsia="Arial" w:hAnsi="Arial"/>
                <w:sz w:val="11"/>
                <w:szCs w:val="11"/>
                <w:color w:val="auto"/>
                <w:w w:val="98"/>
              </w:rPr>
              <w:t>$</w:t>
            </w:r>
            <w:r>
              <w:rPr>
                <w:rFonts w:ascii="Times New Roman" w:cs="Times New Roman" w:eastAsia="Times New Roman" w:hAnsi="Times New Roman"/>
                <w:sz w:val="12"/>
                <w:szCs w:val="12"/>
                <w:color w:val="0000FF"/>
                <w:w w:val="98"/>
              </w:rPr>
              <w:t>0</w:t>
            </w:r>
          </w:p>
        </w:tc>
        <w:tc>
          <w:tcPr>
            <w:tcW w:w="580" w:type="dxa"/>
            <w:vAlign w:val="bottom"/>
            <w:vMerge w:val="restart"/>
          </w:tcPr>
          <w:p>
            <w:pPr>
              <w:jc w:val="center"/>
              <w:ind w:left="181"/>
              <w:spacing w:after="0" w:line="141" w:lineRule="exact"/>
              <w:rPr>
                <w:sz w:val="20"/>
                <w:szCs w:val="20"/>
                <w:color w:val="auto"/>
              </w:rPr>
            </w:pPr>
            <w:r>
              <w:rPr>
                <w:rFonts w:ascii="Times New Roman" w:cs="Times New Roman" w:eastAsia="Times New Roman" w:hAnsi="Times New Roman"/>
                <w:sz w:val="13"/>
                <w:szCs w:val="13"/>
                <w:color w:val="0000FF"/>
              </w:rPr>
              <w:t>9,277</w:t>
            </w:r>
          </w:p>
        </w:tc>
        <w:tc>
          <w:tcPr>
            <w:tcW w:w="280" w:type="dxa"/>
            <w:vAlign w:val="bottom"/>
          </w:tcPr>
          <w:p>
            <w:pPr>
              <w:spacing w:after="0"/>
              <w:rPr>
                <w:sz w:val="5"/>
                <w:szCs w:val="5"/>
                <w:color w:val="auto"/>
              </w:rPr>
            </w:pPr>
          </w:p>
        </w:tc>
        <w:tc>
          <w:tcPr>
            <w:tcW w:w="660" w:type="dxa"/>
            <w:vAlign w:val="bottom"/>
            <w:vMerge w:val="restart"/>
          </w:tcPr>
          <w:p>
            <w:pPr>
              <w:ind w:left="320"/>
              <w:spacing w:after="0" w:line="141"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Borders>
              <w:right w:val="single" w:sz="8" w:color="2C2C2C"/>
            </w:tcBorders>
          </w:tcPr>
          <w:p>
            <w:pPr>
              <w:spacing w:after="0"/>
              <w:rPr>
                <w:sz w:val="5"/>
                <w:szCs w:val="5"/>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80" w:type="dxa"/>
            <w:vAlign w:val="bottom"/>
            <w:vMerge w:val="restart"/>
          </w:tcPr>
          <w:p>
            <w:pPr>
              <w:ind w:left="60"/>
              <w:spacing w:after="0"/>
              <w:rPr>
                <w:sz w:val="20"/>
                <w:szCs w:val="20"/>
                <w:color w:val="auto"/>
              </w:rPr>
            </w:pPr>
            <w:r>
              <w:rPr>
                <w:rFonts w:ascii="Times New Roman" w:cs="Times New Roman" w:eastAsia="Times New Roman" w:hAnsi="Times New Roman"/>
                <w:sz w:val="13"/>
                <w:szCs w:val="13"/>
                <w:color w:val="0000FF"/>
              </w:rPr>
              <w:t>Stock Units</w:t>
            </w:r>
          </w:p>
        </w:tc>
        <w:tc>
          <w:tcPr>
            <w:tcW w:w="780" w:type="dxa"/>
            <w:vAlign w:val="bottom"/>
            <w:vMerge w:val="continue"/>
          </w:tcPr>
          <w:p>
            <w:pPr>
              <w:spacing w:after="0"/>
              <w:rPr>
                <w:sz w:val="6"/>
                <w:szCs w:val="6"/>
                <w:color w:val="auto"/>
              </w:rPr>
            </w:pPr>
          </w:p>
        </w:tc>
        <w:tc>
          <w:tcPr>
            <w:tcW w:w="1060" w:type="dxa"/>
            <w:vAlign w:val="bottom"/>
            <w:vMerge w:val="continue"/>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gridSpan w:val="2"/>
            <w:vMerge w:val="continue"/>
          </w:tcPr>
          <w:p>
            <w:pPr>
              <w:spacing w:after="0"/>
              <w:rPr>
                <w:sz w:val="6"/>
                <w:szCs w:val="6"/>
                <w:color w:val="auto"/>
              </w:rPr>
            </w:pPr>
          </w:p>
        </w:tc>
        <w:tc>
          <w:tcPr>
            <w:tcW w:w="660" w:type="dxa"/>
            <w:vAlign w:val="bottom"/>
            <w:vMerge w:val="continue"/>
          </w:tcPr>
          <w:p>
            <w:pPr>
              <w:spacing w:after="0"/>
              <w:rPr>
                <w:sz w:val="6"/>
                <w:szCs w:val="6"/>
                <w:color w:val="auto"/>
              </w:rPr>
            </w:pPr>
          </w:p>
        </w:tc>
        <w:tc>
          <w:tcPr>
            <w:tcW w:w="680" w:type="dxa"/>
            <w:vAlign w:val="bottom"/>
            <w:vMerge w:val="continue"/>
          </w:tcPr>
          <w:p>
            <w:pPr>
              <w:spacing w:after="0"/>
              <w:rPr>
                <w:sz w:val="6"/>
                <w:szCs w:val="6"/>
                <w:color w:val="auto"/>
              </w:rPr>
            </w:pPr>
          </w:p>
        </w:tc>
        <w:tc>
          <w:tcPr>
            <w:tcW w:w="520" w:type="dxa"/>
            <w:vAlign w:val="bottom"/>
            <w:vMerge w:val="continue"/>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580" w:type="dxa"/>
            <w:vAlign w:val="bottom"/>
            <w:vMerge w:val="continue"/>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vMerge w:val="continue"/>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89"/>
        </w:trPr>
        <w:tc>
          <w:tcPr>
            <w:tcW w:w="20" w:type="dxa"/>
            <w:vAlign w:val="bottom"/>
          </w:tcPr>
          <w:p>
            <w:pPr>
              <w:spacing w:after="0"/>
              <w:rPr>
                <w:sz w:val="7"/>
                <w:szCs w:val="7"/>
                <w:color w:val="auto"/>
              </w:rPr>
            </w:pPr>
          </w:p>
        </w:tc>
        <w:tc>
          <w:tcPr>
            <w:tcW w:w="780" w:type="dxa"/>
            <w:vAlign w:val="bottom"/>
            <w:vMerge w:val="continue"/>
          </w:tcPr>
          <w:p>
            <w:pPr>
              <w:spacing w:after="0"/>
              <w:rPr>
                <w:sz w:val="7"/>
                <w:szCs w:val="7"/>
                <w:color w:val="auto"/>
              </w:rPr>
            </w:pPr>
          </w:p>
        </w:tc>
        <w:tc>
          <w:tcPr>
            <w:tcW w:w="780" w:type="dxa"/>
            <w:vAlign w:val="bottom"/>
          </w:tcPr>
          <w:p>
            <w:pPr>
              <w:spacing w:after="0"/>
              <w:rPr>
                <w:sz w:val="7"/>
                <w:szCs w:val="7"/>
                <w:color w:val="auto"/>
              </w:rPr>
            </w:pPr>
          </w:p>
        </w:tc>
        <w:tc>
          <w:tcPr>
            <w:tcW w:w="1060" w:type="dxa"/>
            <w:vAlign w:val="bottom"/>
          </w:tcPr>
          <w:p>
            <w:pPr>
              <w:spacing w:after="0"/>
              <w:rPr>
                <w:sz w:val="7"/>
                <w:szCs w:val="7"/>
                <w:color w:val="auto"/>
              </w:rPr>
            </w:pPr>
          </w:p>
        </w:tc>
        <w:tc>
          <w:tcPr>
            <w:tcW w:w="1080" w:type="dxa"/>
            <w:vAlign w:val="bottom"/>
          </w:tcPr>
          <w:p>
            <w:pPr>
              <w:spacing w:after="0"/>
              <w:rPr>
                <w:sz w:val="7"/>
                <w:szCs w:val="7"/>
                <w:color w:val="auto"/>
              </w:rPr>
            </w:pPr>
          </w:p>
        </w:tc>
        <w:tc>
          <w:tcPr>
            <w:tcW w:w="700" w:type="dxa"/>
            <w:vAlign w:val="bottom"/>
          </w:tcPr>
          <w:p>
            <w:pPr>
              <w:spacing w:after="0"/>
              <w:rPr>
                <w:sz w:val="7"/>
                <w:szCs w:val="7"/>
                <w:color w:val="auto"/>
              </w:rPr>
            </w:pPr>
          </w:p>
        </w:tc>
        <w:tc>
          <w:tcPr>
            <w:tcW w:w="580" w:type="dxa"/>
            <w:vAlign w:val="bottom"/>
          </w:tcPr>
          <w:p>
            <w:pPr>
              <w:spacing w:after="0"/>
              <w:rPr>
                <w:sz w:val="7"/>
                <w:szCs w:val="7"/>
                <w:color w:val="auto"/>
              </w:rPr>
            </w:pPr>
          </w:p>
        </w:tc>
        <w:tc>
          <w:tcPr>
            <w:tcW w:w="360" w:type="dxa"/>
            <w:vAlign w:val="bottom"/>
          </w:tcPr>
          <w:p>
            <w:pPr>
              <w:spacing w:after="0"/>
              <w:rPr>
                <w:sz w:val="7"/>
                <w:szCs w:val="7"/>
                <w:color w:val="auto"/>
              </w:rPr>
            </w:pPr>
          </w:p>
        </w:tc>
        <w:tc>
          <w:tcPr>
            <w:tcW w:w="80" w:type="dxa"/>
            <w:vAlign w:val="bottom"/>
          </w:tcPr>
          <w:p>
            <w:pPr>
              <w:spacing w:after="0"/>
              <w:rPr>
                <w:sz w:val="7"/>
                <w:szCs w:val="7"/>
                <w:color w:val="auto"/>
              </w:rPr>
            </w:pPr>
          </w:p>
        </w:tc>
        <w:tc>
          <w:tcPr>
            <w:tcW w:w="700" w:type="dxa"/>
            <w:vAlign w:val="bottom"/>
          </w:tcPr>
          <w:p>
            <w:pPr>
              <w:spacing w:after="0"/>
              <w:rPr>
                <w:sz w:val="7"/>
                <w:szCs w:val="7"/>
                <w:color w:val="auto"/>
              </w:rPr>
            </w:pPr>
          </w:p>
        </w:tc>
        <w:tc>
          <w:tcPr>
            <w:tcW w:w="660" w:type="dxa"/>
            <w:vAlign w:val="bottom"/>
          </w:tcPr>
          <w:p>
            <w:pPr>
              <w:spacing w:after="0"/>
              <w:rPr>
                <w:sz w:val="7"/>
                <w:szCs w:val="7"/>
                <w:color w:val="auto"/>
              </w:rPr>
            </w:pPr>
          </w:p>
        </w:tc>
        <w:tc>
          <w:tcPr>
            <w:tcW w:w="680" w:type="dxa"/>
            <w:vAlign w:val="bottom"/>
            <w:vMerge w:val="restart"/>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520" w:type="dxa"/>
            <w:vAlign w:val="bottom"/>
          </w:tcPr>
          <w:p>
            <w:pPr>
              <w:spacing w:after="0"/>
              <w:rPr>
                <w:sz w:val="7"/>
                <w:szCs w:val="7"/>
                <w:color w:val="auto"/>
              </w:rPr>
            </w:pPr>
          </w:p>
        </w:tc>
        <w:tc>
          <w:tcPr>
            <w:tcW w:w="120" w:type="dxa"/>
            <w:vAlign w:val="bottom"/>
          </w:tcPr>
          <w:p>
            <w:pPr>
              <w:spacing w:after="0"/>
              <w:rPr>
                <w:sz w:val="7"/>
                <w:szCs w:val="7"/>
                <w:color w:val="auto"/>
              </w:rPr>
            </w:pPr>
          </w:p>
        </w:tc>
        <w:tc>
          <w:tcPr>
            <w:tcW w:w="62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6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Borders>
              <w:right w:val="single" w:sz="8" w:color="2C2C2C"/>
            </w:tcBorders>
          </w:tcPr>
          <w:p>
            <w:pPr>
              <w:spacing w:after="0"/>
              <w:rPr>
                <w:sz w:val="7"/>
                <w:szCs w:val="7"/>
                <w:color w:val="auto"/>
              </w:rPr>
            </w:pP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700" w:type="dxa"/>
            <w:vAlign w:val="bottom"/>
          </w:tcPr>
          <w:p>
            <w:pPr>
              <w:spacing w:after="0"/>
              <w:rPr>
                <w:sz w:val="6"/>
                <w:szCs w:val="6"/>
                <w:color w:val="auto"/>
              </w:rPr>
            </w:pPr>
          </w:p>
        </w:tc>
        <w:tc>
          <w:tcPr>
            <w:tcW w:w="580" w:type="dxa"/>
            <w:vAlign w:val="bottom"/>
          </w:tcPr>
          <w:p>
            <w:pPr>
              <w:spacing w:after="0"/>
              <w:rPr>
                <w:sz w:val="6"/>
                <w:szCs w:val="6"/>
                <w:color w:val="auto"/>
              </w:rPr>
            </w:pPr>
          </w:p>
        </w:tc>
        <w:tc>
          <w:tcPr>
            <w:tcW w:w="360" w:type="dxa"/>
            <w:vAlign w:val="bottom"/>
          </w:tcPr>
          <w:p>
            <w:pPr>
              <w:spacing w:after="0"/>
              <w:rPr>
                <w:sz w:val="6"/>
                <w:szCs w:val="6"/>
                <w:color w:val="auto"/>
              </w:rPr>
            </w:pPr>
          </w:p>
        </w:tc>
        <w:tc>
          <w:tcPr>
            <w:tcW w:w="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60" w:type="dxa"/>
            <w:vAlign w:val="bottom"/>
          </w:tcPr>
          <w:p>
            <w:pPr>
              <w:spacing w:after="0"/>
              <w:rPr>
                <w:sz w:val="6"/>
                <w:szCs w:val="6"/>
                <w:color w:val="auto"/>
              </w:rPr>
            </w:pPr>
          </w:p>
        </w:tc>
        <w:tc>
          <w:tcPr>
            <w:tcW w:w="680" w:type="dxa"/>
            <w:vAlign w:val="bottom"/>
            <w:vMerge w:val="continue"/>
          </w:tcPr>
          <w:p>
            <w:pPr>
              <w:spacing w:after="0"/>
              <w:rPr>
                <w:sz w:val="6"/>
                <w:szCs w:val="6"/>
                <w:color w:val="auto"/>
              </w:rPr>
            </w:pPr>
          </w:p>
        </w:tc>
        <w:tc>
          <w:tcPr>
            <w:tcW w:w="520" w:type="dxa"/>
            <w:vAlign w:val="bottom"/>
          </w:tcPr>
          <w:p>
            <w:pPr>
              <w:spacing w:after="0"/>
              <w:rPr>
                <w:sz w:val="6"/>
                <w:szCs w:val="6"/>
                <w:color w:val="auto"/>
              </w:rPr>
            </w:pPr>
          </w:p>
        </w:tc>
        <w:tc>
          <w:tcPr>
            <w:tcW w:w="120" w:type="dxa"/>
            <w:vAlign w:val="bottom"/>
          </w:tcPr>
          <w:p>
            <w:pPr>
              <w:spacing w:after="0"/>
              <w:rPr>
                <w:sz w:val="6"/>
                <w:szCs w:val="6"/>
                <w:color w:val="auto"/>
              </w:rPr>
            </w:pPr>
          </w:p>
        </w:tc>
        <w:tc>
          <w:tcPr>
            <w:tcW w:w="620" w:type="dxa"/>
            <w:vAlign w:val="bottom"/>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Borders>
              <w:right w:val="single" w:sz="8" w:color="2C2C2C"/>
            </w:tcBorders>
          </w:tcPr>
          <w:p>
            <w:pPr>
              <w:spacing w:after="0"/>
              <w:rPr>
                <w:sz w:val="6"/>
                <w:szCs w:val="6"/>
                <w:color w:val="auto"/>
              </w:rPr>
            </w:pPr>
          </w:p>
        </w:tc>
        <w:tc>
          <w:tcPr>
            <w:tcW w:w="0" w:type="dxa"/>
            <w:vAlign w:val="bottom"/>
          </w:tcPr>
          <w:p>
            <w:pPr>
              <w:spacing w:after="0"/>
              <w:rPr>
                <w:sz w:val="1"/>
                <w:szCs w:val="1"/>
                <w:color w:val="auto"/>
              </w:rPr>
            </w:pPr>
          </w:p>
        </w:tc>
      </w:tr>
      <w:tr>
        <w:trPr>
          <w:trHeight w:val="44"/>
        </w:trPr>
        <w:tc>
          <w:tcPr>
            <w:tcW w:w="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36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12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-2868295</wp:posOffset>
            </wp:positionV>
            <wp:extent cx="29210" cy="28733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873375"/>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2" w:lineRule="exact"/>
        <w:rPr>
          <w:sz w:val="24"/>
          <w:szCs w:val="24"/>
          <w:color w:val="auto"/>
        </w:rPr>
      </w:pPr>
    </w:p>
    <w:p>
      <w:pPr>
        <w:ind w:left="160" w:hanging="119"/>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Includes 208 shares acquired under the MicroStrategy Incorporated d/b/a Strategy ("Strategy") Employee Stock Purchase Plan on February 28, 2025.</w:t>
      </w:r>
    </w:p>
    <w:p>
      <w:pPr>
        <w:spacing w:after="0" w:line="42" w:lineRule="exact"/>
        <w:rPr>
          <w:rFonts w:ascii="Times New Roman" w:cs="Times New Roman" w:eastAsia="Times New Roman" w:hAnsi="Times New Roman"/>
          <w:sz w:val="13"/>
          <w:szCs w:val="13"/>
          <w:color w:val="008000"/>
        </w:rPr>
      </w:pPr>
    </w:p>
    <w:p>
      <w:pPr>
        <w:ind w:left="40" w:right="200" w:firstLine="1"/>
        <w:spacing w:after="0" w:line="251"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 shares subject to this option vest on the first anniversary of the grant date, and an additional 25 percent of the shares originally subject to this option vest on each anniversary thereafter until the option is vested in full.</w:t>
      </w:r>
    </w:p>
    <w:p>
      <w:pPr>
        <w:spacing w:after="0" w:line="19" w:lineRule="exact"/>
        <w:rPr>
          <w:rFonts w:ascii="Times New Roman" w:cs="Times New Roman" w:eastAsia="Times New Roman" w:hAnsi="Times New Roman"/>
          <w:sz w:val="13"/>
          <w:szCs w:val="13"/>
          <w:color w:val="008000"/>
        </w:rPr>
      </w:pPr>
    </w:p>
    <w:p>
      <w:pPr>
        <w:ind w:left="160" w:hanging="119"/>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Strategy class A common stock.</w:t>
      </w:r>
    </w:p>
    <w:p>
      <w:pPr>
        <w:spacing w:after="0" w:line="42" w:lineRule="exact"/>
        <w:rPr>
          <w:rFonts w:ascii="Times New Roman" w:cs="Times New Roman" w:eastAsia="Times New Roman" w:hAnsi="Times New Roman"/>
          <w:sz w:val="13"/>
          <w:szCs w:val="13"/>
          <w:color w:val="008000"/>
        </w:rPr>
      </w:pPr>
    </w:p>
    <w:p>
      <w:pPr>
        <w:ind w:left="40" w:right="360" w:firstLine="1"/>
        <w:spacing w:after="0" w:line="251"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these restricted stock units vest on the first anniversary of the grant date, and an additional 25 percent of the original number of restricted stock units vest on each anniversary thereafter until the restricted stock units are vested in full.</w:t>
      </w:r>
    </w:p>
    <w:p>
      <w:pPr>
        <w:spacing w:after="0" w:line="19" w:lineRule="exact"/>
        <w:rPr>
          <w:rFonts w:ascii="Times New Roman" w:cs="Times New Roman" w:eastAsia="Times New Roman" w:hAnsi="Times New Roman"/>
          <w:sz w:val="13"/>
          <w:szCs w:val="13"/>
          <w:color w:val="008000"/>
        </w:rPr>
      </w:pPr>
    </w:p>
    <w:p>
      <w:pPr>
        <w:ind w:left="40" w:right="220" w:firstLine="1"/>
        <w:spacing w:after="0" w:line="268" w:lineRule="auto"/>
        <w:tabs>
          <w:tab w:leader="none" w:pos="168" w:val="left"/>
        </w:tabs>
        <w:numPr>
          <w:ilvl w:val="0"/>
          <w:numId w:val="2"/>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Each PSU represents a contingent right to receive shares of Strategy class A common stock of between 0% and 200% of the target number of units, with the percentage determined based on Strategy's relative total shareholder return (TSR) as compared to the TSR of members of the Nasdaq Composite Index over a three-year performance period (March 11, 2025 to March 10, 2028). Vesting is subject to certification by Strategy's Compensation Committee of the level of achievement of the performance goal and the participant's continued service through that date. The "target" number of PSUs is reported on this Form 4.</w:t>
      </w:r>
    </w:p>
    <w:p>
      <w:pPr>
        <w:spacing w:after="0" w:line="10" w:lineRule="exact"/>
        <w:rPr>
          <w:sz w:val="24"/>
          <w:szCs w:val="24"/>
          <w:color w:val="auto"/>
        </w:rPr>
      </w:pPr>
    </w:p>
    <w:p>
      <w:pPr>
        <w:ind w:left="40"/>
        <w:spacing w:after="0"/>
        <w:rPr>
          <w:sz w:val="20"/>
          <w:szCs w:val="20"/>
          <w:color w:val="auto"/>
        </w:rPr>
      </w:pPr>
      <w:r>
        <w:rPr>
          <w:rFonts w:ascii="Arial" w:cs="Arial" w:eastAsia="Arial" w:hAnsi="Arial"/>
          <w:sz w:val="17"/>
          <w:szCs w:val="17"/>
          <w:b w:val="1"/>
          <w:bCs w:val="1"/>
          <w:color w:val="auto"/>
        </w:rPr>
        <w:t>Remarks:</w:t>
      </w:r>
    </w:p>
    <w:p>
      <w:pPr>
        <w:spacing w:after="0" w:line="4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3"/>
          <w:szCs w:val="13"/>
          <w:color w:val="008000"/>
        </w:rPr>
        <w:t>Exhibit 24 - Power of Attorney</w:t>
      </w:r>
    </w:p>
    <w:p>
      <w:pPr>
        <w:spacing w:after="0" w:line="51"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4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6"/>
              </w:rPr>
              <w:t>/s/ Allein Sabel, Attorney-in-</w:t>
            </w:r>
          </w:p>
        </w:tc>
        <w:tc>
          <w:tcPr>
            <w:tcW w:w="120" w:type="dxa"/>
            <w:vAlign w:val="bottom"/>
          </w:tcPr>
          <w:p>
            <w:pPr>
              <w:spacing w:after="0"/>
              <w:rPr>
                <w:sz w:val="16"/>
                <w:szCs w:val="16"/>
                <w:color w:val="auto"/>
              </w:rPr>
            </w:pPr>
          </w:p>
        </w:tc>
        <w:tc>
          <w:tcPr>
            <w:tcW w:w="880" w:type="dxa"/>
            <w:vAlign w:val="bottom"/>
            <w:gridSpan w:val="2"/>
            <w:vMerge w:val="restart"/>
          </w:tcPr>
          <w:p>
            <w:pPr>
              <w:ind w:left="140"/>
              <w:spacing w:after="0"/>
              <w:rPr>
                <w:sz w:val="20"/>
                <w:szCs w:val="20"/>
                <w:color w:val="auto"/>
              </w:rPr>
            </w:pPr>
            <w:r>
              <w:rPr>
                <w:rFonts w:ascii="Times New Roman" w:cs="Times New Roman" w:eastAsia="Times New Roman" w:hAnsi="Times New Roman"/>
                <w:sz w:val="17"/>
                <w:szCs w:val="17"/>
                <w:color w:val="0000FF"/>
                <w:w w:val="92"/>
              </w:rPr>
              <w:t>03/13/2025</w:t>
            </w:r>
          </w:p>
        </w:tc>
        <w:tc>
          <w:tcPr>
            <w:tcW w:w="0" w:type="dxa"/>
            <w:vAlign w:val="bottom"/>
          </w:tcPr>
          <w:p>
            <w:pPr>
              <w:spacing w:after="0"/>
              <w:rPr>
                <w:sz w:val="1"/>
                <w:szCs w:val="1"/>
                <w:color w:val="auto"/>
              </w:rPr>
            </w:pPr>
          </w:p>
        </w:tc>
      </w:tr>
      <w:tr>
        <w:trPr>
          <w:trHeight w:val="82"/>
        </w:trPr>
        <w:tc>
          <w:tcPr>
            <w:tcW w:w="2060" w:type="dxa"/>
            <w:vAlign w:val="bottom"/>
            <w:gridSpan w:val="3"/>
            <w:vMerge w:val="restart"/>
          </w:tcPr>
          <w:p>
            <w:pPr>
              <w:spacing w:after="0" w:line="185" w:lineRule="exact"/>
              <w:rPr>
                <w:sz w:val="20"/>
                <w:szCs w:val="20"/>
                <w:color w:val="auto"/>
              </w:rPr>
            </w:pPr>
            <w:r>
              <w:rPr>
                <w:rFonts w:ascii="Times New Roman" w:cs="Times New Roman" w:eastAsia="Times New Roman" w:hAnsi="Times New Roman"/>
                <w:sz w:val="17"/>
                <w:szCs w:val="17"/>
                <w:color w:val="0000FF"/>
              </w:rPr>
              <w:t>Fact</w:t>
            </w: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60" w:type="dxa"/>
            <w:vAlign w:val="bottom"/>
            <w:gridSpan w:val="3"/>
            <w:vMerge w:val="continue"/>
          </w:tcPr>
          <w:p>
            <w:pPr>
              <w:spacing w:after="0"/>
              <w:rPr>
                <w:sz w:val="7"/>
                <w:szCs w:val="7"/>
                <w:color w:val="auto"/>
              </w:rPr>
            </w:pPr>
          </w:p>
        </w:tc>
        <w:tc>
          <w:tcPr>
            <w:tcW w:w="140" w:type="dxa"/>
            <w:vAlign w:val="bottom"/>
          </w:tcPr>
          <w:p>
            <w:pPr>
              <w:spacing w:after="0"/>
              <w:rPr>
                <w:sz w:val="7"/>
                <w:szCs w:val="7"/>
                <w:color w:val="auto"/>
              </w:rPr>
            </w:pPr>
          </w:p>
        </w:tc>
        <w:tc>
          <w:tcPr>
            <w:tcW w:w="74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280" w:type="dxa"/>
            <w:vAlign w:val="bottom"/>
            <w:shd w:val="clear" w:color="auto" w:fill="000000"/>
          </w:tcPr>
          <w:p>
            <w:pPr>
              <w:spacing w:after="0" w:line="20" w:lineRule="exact"/>
              <w:rPr>
                <w:sz w:val="1"/>
                <w:szCs w:val="1"/>
                <w:color w:val="auto"/>
              </w:rPr>
            </w:pPr>
          </w:p>
        </w:tc>
        <w:tc>
          <w:tcPr>
            <w:tcW w:w="1780" w:type="dxa"/>
            <w:vAlign w:val="bottom"/>
            <w:gridSpan w:val="2"/>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24"/>
        </w:trPr>
        <w:tc>
          <w:tcPr>
            <w:tcW w:w="206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4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4"/>
          <w:szCs w:val="24"/>
          <w:color w:val="auto"/>
        </w:rPr>
      </w:pPr>
    </w:p>
    <w:p>
      <w:pPr>
        <w:jc w:val="both"/>
        <w:ind w:left="40" w:right="3660" w:firstLine="1"/>
        <w:spacing w:after="0" w:line="333" w:lineRule="auto"/>
        <w:tabs>
          <w:tab w:leader="none" w:pos="17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6" w:right="359" w:bottom="332" w:gutter="0" w:footer="0" w:header="0"/>
          <w:type w:val="continuous"/>
        </w:sectPr>
      </w:pPr>
    </w:p>
    <w:bookmarkStart w:id="1" w:name="page2"/>
    <w:bookmarkEnd w:id="1"/>
    <w:p>
      <w:pPr>
        <w:jc w:val="center"/>
        <w:ind w:right="-19"/>
        <w:spacing w:after="0"/>
        <w:rPr>
          <w:sz w:val="20"/>
          <w:szCs w:val="20"/>
          <w:color w:val="auto"/>
        </w:rPr>
      </w:pPr>
      <w:r>
        <w:rPr>
          <w:rFonts w:ascii="Times New Roman" w:cs="Times New Roman" w:eastAsia="Times New Roman" w:hAnsi="Times New Roman"/>
          <w:sz w:val="19"/>
          <w:szCs w:val="19"/>
          <w:u w:val="single" w:color="auto"/>
          <w:color w:val="auto"/>
        </w:rPr>
        <w:t>POWER OF ATTORNEY</w:t>
      </w:r>
    </w:p>
    <w:p>
      <w:pPr>
        <w:spacing w:after="0" w:line="216" w:lineRule="exact"/>
        <w:rPr>
          <w:sz w:val="20"/>
          <w:szCs w:val="20"/>
          <w:color w:val="auto"/>
        </w:rPr>
      </w:pPr>
    </w:p>
    <w:p>
      <w:pPr>
        <w:ind w:right="60"/>
        <w:spacing w:after="0" w:line="265" w:lineRule="auto"/>
        <w:rPr>
          <w:sz w:val="20"/>
          <w:szCs w:val="20"/>
          <w:color w:val="auto"/>
        </w:rPr>
      </w:pPr>
      <w:r>
        <w:rPr>
          <w:rFonts w:ascii="Times New Roman" w:cs="Times New Roman" w:eastAsia="Times New Roman" w:hAnsi="Times New Roman"/>
          <w:sz w:val="19"/>
          <w:szCs w:val="19"/>
          <w:color w:val="auto"/>
        </w:rPr>
        <w:t>Know all by these presents, that the undersigned hereby constitutes and appoints each of W. Ming Shao, Andrew Kang, and Allein Sabel, signing singly, the undersigned's true and lawful attorney-in-fact to:</w:t>
      </w:r>
    </w:p>
    <w:p>
      <w:pPr>
        <w:spacing w:after="0" w:line="169" w:lineRule="exact"/>
        <w:rPr>
          <w:sz w:val="20"/>
          <w:szCs w:val="20"/>
          <w:color w:val="auto"/>
        </w:rPr>
      </w:pPr>
    </w:p>
    <w:p>
      <w:pPr>
        <w:jc w:val="both"/>
        <w:ind w:right="200" w:firstLine="2"/>
        <w:spacing w:after="0" w:line="293" w:lineRule="auto"/>
        <w:tabs>
          <w:tab w:leader="none" w:pos="265"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execute for and on behalf of the undersigned, in the undersigned's capacity as an officer and/or director of MicroStrategy Incorporated d/b/a Strategy (the "Company"), Forms 3, 4, and 5 in accordance with Section 16(a) of the Securities Exchange Act of 1934 and the rules thereunder;</w:t>
      </w:r>
    </w:p>
    <w:p>
      <w:pPr>
        <w:spacing w:after="0" w:line="146" w:lineRule="exact"/>
        <w:rPr>
          <w:rFonts w:ascii="Times New Roman" w:cs="Times New Roman" w:eastAsia="Times New Roman" w:hAnsi="Times New Roman"/>
          <w:sz w:val="18"/>
          <w:szCs w:val="18"/>
          <w:color w:val="auto"/>
        </w:rPr>
      </w:pPr>
    </w:p>
    <w:p>
      <w:pPr>
        <w:ind w:right="200" w:firstLine="2"/>
        <w:spacing w:after="0" w:line="252" w:lineRule="auto"/>
        <w:tabs>
          <w:tab w:leader="none" w:pos="265" w:val="left"/>
        </w:tabs>
        <w:numPr>
          <w:ilvl w:val="0"/>
          <w:numId w:val="4"/>
        </w:numPr>
        <w:rPr>
          <w:rFonts w:ascii="Times New Roman" w:cs="Times New Roman" w:eastAsia="Times New Roman" w:hAnsi="Times New Roman"/>
          <w:sz w:val="19"/>
          <w:szCs w:val="19"/>
          <w:color w:val="auto"/>
        </w:rPr>
      </w:pPr>
      <w:r>
        <w:rPr>
          <w:rFonts w:ascii="Times New Roman" w:cs="Times New Roman" w:eastAsia="Times New Roman" w:hAnsi="Times New Roman"/>
          <w:sz w:val="19"/>
          <w:szCs w:val="19"/>
          <w:color w:val="auto"/>
        </w:rPr>
        <w:t>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spacing w:after="0" w:line="180" w:lineRule="exact"/>
        <w:rPr>
          <w:rFonts w:ascii="Times New Roman" w:cs="Times New Roman" w:eastAsia="Times New Roman" w:hAnsi="Times New Roman"/>
          <w:sz w:val="19"/>
          <w:szCs w:val="19"/>
          <w:color w:val="auto"/>
        </w:rPr>
      </w:pPr>
    </w:p>
    <w:p>
      <w:pPr>
        <w:jc w:val="both"/>
        <w:ind w:firstLine="2"/>
        <w:spacing w:after="0" w:line="247" w:lineRule="auto"/>
        <w:tabs>
          <w:tab w:leader="none" w:pos="265" w:val="left"/>
        </w:tabs>
        <w:numPr>
          <w:ilvl w:val="0"/>
          <w:numId w:val="4"/>
        </w:numPr>
        <w:rPr>
          <w:rFonts w:ascii="Times New Roman" w:cs="Times New Roman" w:eastAsia="Times New Roman" w:hAnsi="Times New Roman"/>
          <w:sz w:val="19"/>
          <w:szCs w:val="19"/>
          <w:color w:val="auto"/>
        </w:rPr>
      </w:pPr>
      <w:r>
        <w:rPr>
          <w:rFonts w:ascii="Times New Roman" w:cs="Times New Roman" w:eastAsia="Times New Roman" w:hAnsi="Times New Roman"/>
          <w:sz w:val="19"/>
          <w:szCs w:val="19"/>
          <w:color w:val="auto"/>
        </w:rPr>
        <w:t>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187" w:lineRule="exact"/>
        <w:rPr>
          <w:sz w:val="20"/>
          <w:szCs w:val="20"/>
          <w:color w:val="auto"/>
        </w:rPr>
      </w:pPr>
    </w:p>
    <w:p>
      <w:pPr>
        <w:ind w:right="120"/>
        <w:spacing w:after="0" w:line="243" w:lineRule="auto"/>
        <w:rPr>
          <w:sz w:val="20"/>
          <w:szCs w:val="20"/>
          <w:color w:val="auto"/>
        </w:rPr>
      </w:pPr>
      <w:r>
        <w:rPr>
          <w:rFonts w:ascii="Times New Roman" w:cs="Times New Roman" w:eastAsia="Times New Roman" w:hAnsi="Times New Roman"/>
          <w:sz w:val="19"/>
          <w:szCs w:val="19"/>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spacing w:after="0" w:line="189" w:lineRule="exact"/>
        <w:rPr>
          <w:sz w:val="20"/>
          <w:szCs w:val="20"/>
          <w:color w:val="auto"/>
        </w:rPr>
      </w:pPr>
    </w:p>
    <w:p>
      <w:pPr>
        <w:jc w:val="both"/>
        <w:spacing w:after="0" w:line="247" w:lineRule="auto"/>
        <w:rPr>
          <w:sz w:val="20"/>
          <w:szCs w:val="20"/>
          <w:color w:val="auto"/>
        </w:rPr>
      </w:pPr>
      <w:r>
        <w:rPr>
          <w:rFonts w:ascii="Times New Roman" w:cs="Times New Roman" w:eastAsia="Times New Roman" w:hAnsi="Times New Roman"/>
          <w:sz w:val="19"/>
          <w:szCs w:val="19"/>
          <w:color w:val="auto"/>
        </w:rPr>
        <w:t>This Power of Attorney supersedes any and all previous Powers of Attorney relating to Form 3, 4, and 5 filings in the undersigned's capacity as an officer and/or director of the Company, and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187" w:lineRule="exact"/>
        <w:rPr>
          <w:sz w:val="20"/>
          <w:szCs w:val="20"/>
          <w:color w:val="auto"/>
        </w:rPr>
      </w:pPr>
    </w:p>
    <w:p>
      <w:pPr>
        <w:spacing w:after="0"/>
        <w:rPr>
          <w:sz w:val="20"/>
          <w:szCs w:val="20"/>
          <w:color w:val="auto"/>
        </w:rPr>
      </w:pPr>
      <w:r>
        <w:rPr>
          <w:rFonts w:ascii="Times New Roman" w:cs="Times New Roman" w:eastAsia="Times New Roman" w:hAnsi="Times New Roman"/>
          <w:sz w:val="19"/>
          <w:szCs w:val="19"/>
          <w:color w:val="auto"/>
        </w:rPr>
        <w:t>IN WITNESS WHEREOF, the undersigned has caused this Power of Attorney to be executed as of the date written below.</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spacing w:after="0"/>
        <w:tabs>
          <w:tab w:leader="none" w:pos="940" w:val="left"/>
        </w:tabs>
        <w:rPr>
          <w:sz w:val="20"/>
          <w:szCs w:val="20"/>
          <w:color w:val="auto"/>
        </w:rPr>
      </w:pPr>
      <w:r>
        <w:rPr>
          <w:rFonts w:ascii="Times New Roman" w:cs="Times New Roman" w:eastAsia="Times New Roman" w:hAnsi="Times New Roman"/>
          <w:sz w:val="19"/>
          <w:szCs w:val="19"/>
          <w:color w:val="auto"/>
        </w:rPr>
        <w:t>Signature:</w:t>
      </w:r>
      <w:r>
        <w:rPr>
          <w:sz w:val="20"/>
          <w:szCs w:val="20"/>
          <w:color w:val="auto"/>
        </w:rPr>
        <w:tab/>
      </w:r>
      <w:r>
        <w:rPr>
          <w:rFonts w:ascii="Times New Roman" w:cs="Times New Roman" w:eastAsia="Times New Roman" w:hAnsi="Times New Roman"/>
          <w:sz w:val="18"/>
          <w:szCs w:val="18"/>
          <w:u w:val="single" w:color="auto"/>
          <w:color w:val="auto"/>
        </w:rPr>
        <w:t>/s/ Phong Le</w:t>
      </w:r>
    </w:p>
    <w:p>
      <w:pPr>
        <w:spacing w:after="0" w:line="17" w:lineRule="exact"/>
        <w:rPr>
          <w:sz w:val="20"/>
          <w:szCs w:val="20"/>
          <w:color w:val="auto"/>
        </w:rPr>
      </w:pPr>
    </w:p>
    <w:p>
      <w:pPr>
        <w:spacing w:after="0"/>
        <w:rPr>
          <w:sz w:val="20"/>
          <w:szCs w:val="20"/>
          <w:color w:val="auto"/>
        </w:rPr>
      </w:pPr>
      <w:r>
        <w:rPr>
          <w:rFonts w:ascii="Times New Roman" w:cs="Times New Roman" w:eastAsia="Times New Roman" w:hAnsi="Times New Roman"/>
          <w:sz w:val="19"/>
          <w:szCs w:val="19"/>
          <w:color w:val="auto"/>
        </w:rPr>
        <w:t>Print Name: Phong Le</w:t>
      </w:r>
    </w:p>
    <w:p>
      <w:pPr>
        <w:spacing w:after="0"/>
        <w:rPr>
          <w:sz w:val="20"/>
          <w:szCs w:val="20"/>
          <w:color w:val="auto"/>
        </w:rPr>
      </w:pPr>
      <w:r>
        <w:rPr>
          <w:rFonts w:ascii="Times New Roman" w:cs="Times New Roman" w:eastAsia="Times New Roman" w:hAnsi="Times New Roman"/>
          <w:sz w:val="19"/>
          <w:szCs w:val="19"/>
          <w:color w:val="auto"/>
        </w:rPr>
        <w:t>Print Date:  March 12,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830580</wp:posOffset>
            </wp:positionV>
            <wp:extent cx="699516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6995160" cy="41910"/>
                    </a:xfrm>
                    <a:prstGeom prst="rect">
                      <a:avLst/>
                    </a:prstGeom>
                    <a:noFill/>
                  </pic:spPr>
                </pic:pic>
              </a:graphicData>
            </a:graphic>
          </wp:anchor>
        </w:drawing>
      </w:r>
    </w:p>
    <w:sectPr>
      <w:pgSz w:w="11900" w:h="16838" w:orient="portrait"/>
      <w:cols w:equalWidth="0" w:num="1">
        <w:col w:w="10960"/>
      </w:cols>
      <w:pgMar w:left="460" w:top="1345"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5"/>
    </w:lvl>
  </w:abstractNum>
  <w:abstractNum w:abstractNumId="1">
    <w:nsid w:val="19495CFF"/>
    <w:multiLevelType w:val="hybridMultilevel"/>
    <w:lvl w:ilvl="0">
      <w:lvlJc w:val="left"/>
      <w:lvlText w:val="%1."/>
      <w:numFmt w:val="decimal"/>
      <w:start w:val="1"/>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651669"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2025-03-13T15:17:34Z</dcterms:created>
  <dcterms:modified xsi:type="dcterms:W3CDTF">2025-03-13T15:17:34Z</dcterms:modified>
</cp:coreProperties>
</file>