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5"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2" w:lineRule="exact"/>
        <w:rPr>
          <w:sz w:val="24"/>
          <w:szCs w:val="24"/>
          <w:color w:val="auto"/>
        </w:rPr>
      </w:pPr>
    </w:p>
    <w:p>
      <w:pPr>
        <w:ind w:left="360" w:right="4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-228600</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19" w:lineRule="exact"/>
        <w:rPr>
          <w:sz w:val="24"/>
          <w:szCs w:val="24"/>
          <w:color w:val="auto"/>
        </w:rPr>
      </w:pPr>
    </w:p>
    <w:p>
      <w:pPr>
        <w:ind w:left="360"/>
        <w:spacing w:after="0" w:line="231"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-666750</wp:posOffset>
            </wp:positionV>
            <wp:extent cx="123825" cy="123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4"/>
        </w:trPr>
        <w:tc>
          <w:tcPr>
            <w:tcW w:w="6320" w:type="dxa"/>
            <w:vAlign w:val="bottom"/>
          </w:tcPr>
          <w:p>
            <w:pPr>
              <w:jc w:val="center"/>
              <w:ind w:right="11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20" w:type="dxa"/>
            <w:vAlign w:val="bottom"/>
            <w:vMerge w:val="restart"/>
          </w:tcPr>
          <w:p>
            <w:pPr>
              <w:jc w:val="center"/>
              <w:ind w:right="115"/>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15"/>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1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-632460</wp:posOffset>
            </wp:positionV>
            <wp:extent cx="58420" cy="6457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5795"/>
                    </a:xfrm>
                    <a:prstGeom prst="rect">
                      <a:avLst/>
                    </a:prstGeom>
                    <a:noFill/>
                  </pic:spPr>
                </pic:pic>
              </a:graphicData>
            </a:graphic>
          </wp:anchor>
        </w:drawing>
        <w:drawing>
          <wp:anchor simplePos="0" relativeHeight="251657728" behindDoc="1" locked="0" layoutInCell="0" allowOverlap="1">
            <wp:simplePos x="0" y="0"/>
            <wp:positionH relativeFrom="column">
              <wp:posOffset>4003675</wp:posOffset>
            </wp:positionH>
            <wp:positionV relativeFrom="paragraph">
              <wp:posOffset>-632460</wp:posOffset>
            </wp:positionV>
            <wp:extent cx="58420" cy="6457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457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752475</wp:posOffset>
            </wp:positionV>
            <wp:extent cx="6992620" cy="53454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2620" cy="5345430"/>
                    </a:xfrm>
                    <a:prstGeom prst="rect">
                      <a:avLst/>
                    </a:prstGeom>
                    <a:noFill/>
                  </pic:spPr>
                </pic:pic>
              </a:graphicData>
            </a:graphic>
          </wp:anchor>
        </w:drawing>
      </w:r>
    </w:p>
    <w:p>
      <w:pPr>
        <w:spacing w:after="0" w:line="1260" w:lineRule="exact"/>
        <w:rPr>
          <w:sz w:val="24"/>
          <w:szCs w:val="24"/>
          <w:color w:val="auto"/>
        </w:rPr>
      </w:pPr>
    </w:p>
    <w:p>
      <w:pPr>
        <w:sectPr>
          <w:pgSz w:w="11900" w:h="16838" w:orient="portrait"/>
          <w:cols w:equalWidth="0" w:num="2">
            <w:col w:w="2320" w:space="220"/>
            <w:col w:w="8540"/>
          </w:cols>
          <w:pgMar w:left="460" w:top="216"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Montgomery Jeanine</w:t>
        </w:r>
      </w:hyperlink>
    </w:p>
    <w:p>
      <w:pPr>
        <w:spacing w:after="0" w:line="296" w:lineRule="exact"/>
        <w:rPr>
          <w:sz w:val="24"/>
          <w:szCs w:val="24"/>
          <w:color w:val="auto"/>
        </w:rPr>
      </w:pPr>
    </w:p>
    <w:p>
      <w:pPr>
        <w:ind w:left="120"/>
        <w:spacing w:after="0"/>
        <w:tabs>
          <w:tab w:leader="none" w:pos="1320" w:val="left"/>
          <w:tab w:leader="none" w:pos="256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72" w:lineRule="exact"/>
        <w:rPr>
          <w:sz w:val="24"/>
          <w:szCs w:val="24"/>
          <w:color w:val="auto"/>
        </w:rPr>
      </w:pPr>
    </w:p>
    <w:p>
      <w:pPr>
        <w:ind w:left="120"/>
        <w:spacing w:after="0" w:line="385"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3" w:lineRule="exact"/>
        <w:rPr>
          <w:sz w:val="24"/>
          <w:szCs w:val="24"/>
          <w:color w:val="auto"/>
        </w:rPr>
      </w:pP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200" w:lineRule="exact"/>
        <w:rPr>
          <w:sz w:val="24"/>
          <w:szCs w:val="24"/>
          <w:color w:val="auto"/>
        </w:rPr>
      </w:pPr>
    </w:p>
    <w:p>
      <w:pPr>
        <w:spacing w:after="0" w:line="2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11/18/2024</w:t>
      </w:r>
    </w:p>
    <w:p>
      <w:pPr>
        <w:spacing w:after="0" w:line="20" w:lineRule="exact"/>
        <w:rPr>
          <w:sz w:val="24"/>
          <w:szCs w:val="24"/>
          <w:color w:val="auto"/>
        </w:rPr>
      </w:pPr>
      <w:r>
        <w:rPr>
          <w:sz w:val="24"/>
          <w:szCs w:val="24"/>
          <w:color w:val="auto"/>
        </w:rPr>
        <w:br w:type="column"/>
      </w:r>
    </w:p>
    <w:p>
      <w:pPr>
        <w:ind w:left="-4" w:right="600" w:firstLine="4"/>
        <w:spacing w:after="0" w:line="261" w:lineRule="auto"/>
        <w:tabs>
          <w:tab w:leader="none" w:pos="141"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p>
      <w:pPr>
        <w:ind w:left="516"/>
        <w:spacing w:after="0"/>
        <w:tabs>
          <w:tab w:leader="none" w:pos="2055"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46" w:lineRule="exact"/>
        <w:rPr>
          <w:sz w:val="24"/>
          <w:szCs w:val="24"/>
          <w:color w:val="auto"/>
        </w:rPr>
      </w:pPr>
    </w:p>
    <w:p>
      <w:pPr>
        <w:jc w:val="right"/>
        <w:ind w:right="440"/>
        <w:spacing w:after="0"/>
        <w:tabs>
          <w:tab w:leader="none" w:pos="80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3"/>
          <w:szCs w:val="13"/>
          <w:color w:val="auto"/>
        </w:rPr>
        <w:t>Other (specify</w:t>
      </w:r>
    </w:p>
    <w:p>
      <w:pPr>
        <w:spacing w:after="0" w:line="6" w:lineRule="exact"/>
        <w:rPr>
          <w:sz w:val="24"/>
          <w:szCs w:val="24"/>
          <w:color w:val="auto"/>
        </w:rPr>
      </w:pPr>
    </w:p>
    <w:p>
      <w:pPr>
        <w:ind w:left="516"/>
        <w:spacing w:after="0"/>
        <w:tabs>
          <w:tab w:leader="none" w:pos="2055"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34" w:lineRule="exact"/>
        <w:rPr>
          <w:sz w:val="24"/>
          <w:szCs w:val="24"/>
          <w:color w:val="auto"/>
        </w:rPr>
      </w:pPr>
    </w:p>
    <w:p>
      <w:pPr>
        <w:ind w:left="1136"/>
        <w:spacing w:after="0"/>
        <w:rPr>
          <w:sz w:val="20"/>
          <w:szCs w:val="20"/>
          <w:color w:val="auto"/>
        </w:rPr>
      </w:pPr>
      <w:r>
        <w:rPr>
          <w:rFonts w:ascii="Times New Roman" w:cs="Times New Roman" w:eastAsia="Times New Roman" w:hAnsi="Times New Roman"/>
          <w:sz w:val="17"/>
          <w:szCs w:val="17"/>
          <w:color w:val="0000FF"/>
        </w:rPr>
        <w:t>SVP &amp; CAO</w:t>
      </w:r>
    </w:p>
    <w:p>
      <w:pPr>
        <w:spacing w:after="0" w:line="541" w:lineRule="exact"/>
        <w:rPr>
          <w:sz w:val="24"/>
          <w:szCs w:val="24"/>
          <w:color w:val="auto"/>
        </w:rPr>
      </w:pPr>
    </w:p>
    <w:p>
      <w:pPr>
        <w:sectPr>
          <w:pgSz w:w="11900" w:h="16838" w:orient="portrait"/>
          <w:cols w:equalWidth="0" w:num="3">
            <w:col w:w="3200" w:space="720"/>
            <w:col w:w="3104" w:space="720"/>
            <w:col w:w="3336"/>
          </w:cols>
          <w:pgMar w:left="460" w:top="216" w:right="359" w:bottom="1440" w:gutter="0" w:footer="0" w:header="0"/>
          <w:type w:val="continuous"/>
        </w:sectPr>
      </w:pPr>
    </w:p>
    <w:tbl>
      <w:tblPr>
        <w:tblLayout w:type="fixed"/>
        <w:tblInd w:w="0" w:type="dxa"/>
        <w:tblCellMar>
          <w:top w:w="0" w:type="dxa"/>
          <w:left w:w="0" w:type="dxa"/>
          <w:bottom w:w="0" w:type="dxa"/>
          <w:right w:w="0" w:type="dxa"/>
        </w:tblCellMar>
      </w:tblPr>
      <w:tr>
        <w:trPr>
          <w:trHeight w:val="4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shd w:val="clear" w:color="auto" w:fill="9A9A9A"/>
          </w:tcPr>
          <w:p>
            <w:pPr>
              <w:spacing w:after="0"/>
              <w:rPr>
                <w:sz w:val="3"/>
                <w:szCs w:val="3"/>
                <w:color w:val="auto"/>
              </w:rPr>
            </w:pPr>
          </w:p>
        </w:tc>
        <w:tc>
          <w:tcPr>
            <w:tcW w:w="520" w:type="dxa"/>
            <w:vAlign w:val="bottom"/>
            <w:shd w:val="clear" w:color="auto" w:fill="9A9A9A"/>
          </w:tcPr>
          <w:p>
            <w:pPr>
              <w:spacing w:after="0"/>
              <w:rPr>
                <w:sz w:val="3"/>
                <w:szCs w:val="3"/>
                <w:color w:val="auto"/>
              </w:rPr>
            </w:pPr>
          </w:p>
        </w:tc>
        <w:tc>
          <w:tcPr>
            <w:tcW w:w="260" w:type="dxa"/>
            <w:vAlign w:val="bottom"/>
            <w:shd w:val="clear" w:color="auto" w:fill="9A9A9A"/>
          </w:tcPr>
          <w:p>
            <w:pPr>
              <w:spacing w:after="0"/>
              <w:rPr>
                <w:sz w:val="3"/>
                <w:szCs w:val="3"/>
                <w:color w:val="auto"/>
              </w:rPr>
            </w:pPr>
          </w:p>
        </w:tc>
        <w:tc>
          <w:tcPr>
            <w:tcW w:w="980" w:type="dxa"/>
            <w:vAlign w:val="bottom"/>
            <w:shd w:val="clear" w:color="auto" w:fill="9A9A9A"/>
          </w:tcPr>
          <w:p>
            <w:pPr>
              <w:spacing w:after="0"/>
              <w:rPr>
                <w:sz w:val="3"/>
                <w:szCs w:val="3"/>
                <w:color w:val="auto"/>
              </w:rPr>
            </w:pPr>
          </w:p>
        </w:tc>
        <w:tc>
          <w:tcPr>
            <w:tcW w:w="1220" w:type="dxa"/>
            <w:vAlign w:val="bottom"/>
            <w:tcBorders>
              <w:right w:val="single" w:sz="8" w:color="9A9A9A"/>
            </w:tcBorders>
            <w:shd w:val="clear" w:color="auto" w:fill="9A9A9A"/>
          </w:tcPr>
          <w:p>
            <w:pPr>
              <w:spacing w:after="0"/>
              <w:rPr>
                <w:sz w:val="3"/>
                <w:szCs w:val="3"/>
                <w:color w:val="auto"/>
              </w:rPr>
            </w:pPr>
          </w:p>
        </w:tc>
        <w:tc>
          <w:tcPr>
            <w:tcW w:w="3660" w:type="dxa"/>
            <w:vAlign w:val="bottom"/>
            <w:gridSpan w:val="7"/>
            <w:vMerge w:val="restart"/>
          </w:tcPr>
          <w:p>
            <w:pPr>
              <w:jc w:val="center"/>
              <w:spacing w:after="0"/>
              <w:rPr>
                <w:sz w:val="20"/>
                <w:szCs w:val="20"/>
                <w:color w:val="auto"/>
              </w:rPr>
            </w:pPr>
            <w:r>
              <w:rPr>
                <w:rFonts w:ascii="Arial" w:cs="Arial" w:eastAsia="Arial" w:hAnsi="Arial"/>
                <w:sz w:val="13"/>
                <w:szCs w:val="13"/>
                <w:color w:val="auto"/>
                <w:w w:val="99"/>
              </w:rPr>
              <w:t>4. If Amendment, Date of Original Filed (Month/Day/Year)</w:t>
            </w:r>
          </w:p>
        </w:tc>
        <w:tc>
          <w:tcPr>
            <w:tcW w:w="3660" w:type="dxa"/>
            <w:vAlign w:val="bottom"/>
            <w:gridSpan w:val="9"/>
            <w:vMerge w:val="restart"/>
          </w:tcPr>
          <w:p>
            <w:pPr>
              <w:ind w:left="3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3660" w:type="dxa"/>
            <w:vAlign w:val="bottom"/>
            <w:gridSpan w:val="7"/>
            <w:vMerge w:val="continue"/>
          </w:tcPr>
          <w:p>
            <w:pPr>
              <w:spacing w:after="0"/>
              <w:rPr>
                <w:sz w:val="9"/>
                <w:szCs w:val="9"/>
                <w:color w:val="auto"/>
              </w:rPr>
            </w:pPr>
          </w:p>
        </w:tc>
        <w:tc>
          <w:tcPr>
            <w:tcW w:w="3660" w:type="dxa"/>
            <w:vAlign w:val="bottom"/>
            <w:gridSpan w:val="9"/>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gridSpan w:val="2"/>
          </w:tcPr>
          <w:p>
            <w:pPr>
              <w:ind w:left="320"/>
              <w:spacing w:after="0"/>
              <w:rPr>
                <w:sz w:val="20"/>
                <w:szCs w:val="20"/>
                <w:color w:val="auto"/>
              </w:rPr>
            </w:pPr>
            <w:r>
              <w:rPr>
                <w:rFonts w:ascii="Arial" w:cs="Arial" w:eastAsia="Arial" w:hAnsi="Arial"/>
                <w:sz w:val="13"/>
                <w:szCs w:val="13"/>
                <w:color w:val="auto"/>
              </w:rPr>
              <w:t>Line)</w:t>
            </w: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0000FF"/>
                <w:w w:val="96"/>
              </w:rPr>
              <w:t>TYSONS</w:t>
            </w:r>
          </w:p>
        </w:tc>
        <w:tc>
          <w:tcPr>
            <w:tcW w:w="520" w:type="dxa"/>
            <w:vAlign w:val="bottom"/>
          </w:tcPr>
          <w:p>
            <w:pPr>
              <w:spacing w:after="0"/>
              <w:rPr>
                <w:sz w:val="18"/>
                <w:szCs w:val="18"/>
                <w:color w:val="auto"/>
              </w:rPr>
            </w:pPr>
          </w:p>
        </w:tc>
        <w:tc>
          <w:tcPr>
            <w:tcW w:w="26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w w:val="81"/>
              </w:rPr>
              <w:t>VA</w:t>
            </w:r>
          </w:p>
        </w:tc>
        <w:tc>
          <w:tcPr>
            <w:tcW w:w="980" w:type="dxa"/>
            <w:vAlign w:val="bottom"/>
          </w:tcPr>
          <w:p>
            <w:pPr>
              <w:spacing w:after="0"/>
              <w:rPr>
                <w:sz w:val="18"/>
                <w:szCs w:val="18"/>
                <w:color w:val="auto"/>
              </w:rPr>
            </w:pPr>
          </w:p>
        </w:tc>
        <w:tc>
          <w:tcPr>
            <w:tcW w:w="12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22182</w:t>
            </w: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96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0" w:type="dxa"/>
            <w:vAlign w:val="bottom"/>
            <w:gridSpan w:val="2"/>
            <w:vMerge w:val="restart"/>
          </w:tcPr>
          <w:p>
            <w:pPr>
              <w:ind w:left="20"/>
              <w:spacing w:after="0"/>
              <w:rPr>
                <w:sz w:val="20"/>
                <w:szCs w:val="20"/>
                <w:color w:val="auto"/>
              </w:rPr>
            </w:pPr>
            <w:r>
              <w:rPr>
                <w:rFonts w:ascii="Times New Roman" w:cs="Times New Roman" w:eastAsia="Times New Roman" w:hAnsi="Times New Roman"/>
                <w:sz w:val="17"/>
                <w:szCs w:val="17"/>
                <w:color w:val="0000FF"/>
              </w:rPr>
              <w:t>CORNER</w:t>
            </w:r>
          </w:p>
        </w:tc>
        <w:tc>
          <w:tcPr>
            <w:tcW w:w="260" w:type="dxa"/>
            <w:vAlign w:val="bottom"/>
            <w:vMerge w:val="continue"/>
          </w:tcPr>
          <w:p>
            <w:pPr>
              <w:spacing w:after="0"/>
              <w:rPr>
                <w:sz w:val="9"/>
                <w:szCs w:val="9"/>
                <w:color w:val="auto"/>
              </w:rPr>
            </w:pPr>
          </w:p>
        </w:tc>
        <w:tc>
          <w:tcPr>
            <w:tcW w:w="980" w:type="dxa"/>
            <w:vAlign w:val="bottom"/>
          </w:tcPr>
          <w:p>
            <w:pPr>
              <w:spacing w:after="0"/>
              <w:rPr>
                <w:sz w:val="9"/>
                <w:szCs w:val="9"/>
                <w:color w:val="auto"/>
              </w:rPr>
            </w:pPr>
          </w:p>
        </w:tc>
        <w:tc>
          <w:tcPr>
            <w:tcW w:w="122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780" w:type="dxa"/>
            <w:vAlign w:val="bottom"/>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tcPr>
          <w:p>
            <w:pPr>
              <w:spacing w:after="0"/>
              <w:rPr>
                <w:sz w:val="9"/>
                <w:szCs w:val="9"/>
                <w:color w:val="auto"/>
              </w:rPr>
            </w:pPr>
          </w:p>
        </w:tc>
        <w:tc>
          <w:tcPr>
            <w:tcW w:w="660" w:type="dxa"/>
            <w:vAlign w:val="bottom"/>
          </w:tcPr>
          <w:p>
            <w:pPr>
              <w:spacing w:after="0"/>
              <w:rPr>
                <w:sz w:val="9"/>
                <w:szCs w:val="9"/>
                <w:color w:val="auto"/>
              </w:rPr>
            </w:pPr>
          </w:p>
        </w:tc>
        <w:tc>
          <w:tcPr>
            <w:tcW w:w="6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260" w:type="dxa"/>
            <w:vAlign w:val="bottom"/>
          </w:tcPr>
          <w:p>
            <w:pPr>
              <w:spacing w:after="0"/>
              <w:rPr>
                <w:sz w:val="7"/>
                <w:szCs w:val="7"/>
                <w:color w:val="auto"/>
              </w:rPr>
            </w:pPr>
          </w:p>
        </w:tc>
        <w:tc>
          <w:tcPr>
            <w:tcW w:w="9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200" w:type="dxa"/>
            <w:vAlign w:val="bottom"/>
          </w:tcPr>
          <w:p>
            <w:pPr>
              <w:spacing w:after="0"/>
              <w:rPr>
                <w:sz w:val="7"/>
                <w:szCs w:val="7"/>
                <w:color w:val="auto"/>
              </w:rPr>
            </w:pPr>
          </w:p>
        </w:tc>
        <w:tc>
          <w:tcPr>
            <w:tcW w:w="78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80" w:type="dxa"/>
            <w:vAlign w:val="bottom"/>
          </w:tcPr>
          <w:p>
            <w:pPr>
              <w:spacing w:after="0"/>
              <w:rPr>
                <w:sz w:val="7"/>
                <w:szCs w:val="7"/>
                <w:color w:val="auto"/>
              </w:rPr>
            </w:pPr>
          </w:p>
        </w:tc>
        <w:tc>
          <w:tcPr>
            <w:tcW w:w="520" w:type="dxa"/>
            <w:vAlign w:val="bottom"/>
          </w:tcPr>
          <w:p>
            <w:pPr>
              <w:spacing w:after="0"/>
              <w:rPr>
                <w:sz w:val="7"/>
                <w:szCs w:val="7"/>
                <w:color w:val="auto"/>
              </w:rPr>
            </w:pPr>
          </w:p>
        </w:tc>
        <w:tc>
          <w:tcPr>
            <w:tcW w:w="180" w:type="dxa"/>
            <w:vAlign w:val="bottom"/>
          </w:tcPr>
          <w:p>
            <w:pPr>
              <w:spacing w:after="0"/>
              <w:rPr>
                <w:sz w:val="7"/>
                <w:szCs w:val="7"/>
                <w:color w:val="auto"/>
              </w:rPr>
            </w:pPr>
          </w:p>
        </w:tc>
        <w:tc>
          <w:tcPr>
            <w:tcW w:w="2960" w:type="dxa"/>
            <w:vAlign w:val="bottom"/>
            <w:gridSpan w:val="7"/>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Borders>
              <w:bottom w:val="single" w:sz="8" w:color="9A9A9A"/>
            </w:tcBorders>
          </w:tcPr>
          <w:p>
            <w:pPr>
              <w:spacing w:after="0"/>
              <w:rPr>
                <w:sz w:val="15"/>
                <w:szCs w:val="15"/>
                <w:color w:val="auto"/>
              </w:rPr>
            </w:pPr>
          </w:p>
        </w:tc>
        <w:tc>
          <w:tcPr>
            <w:tcW w:w="520" w:type="dxa"/>
            <w:vAlign w:val="bottom"/>
            <w:tcBorders>
              <w:bottom w:val="single" w:sz="8" w:color="9A9A9A"/>
            </w:tcBorders>
          </w:tcPr>
          <w:p>
            <w:pPr>
              <w:spacing w:after="0"/>
              <w:rPr>
                <w:sz w:val="15"/>
                <w:szCs w:val="15"/>
                <w:color w:val="auto"/>
              </w:rPr>
            </w:pPr>
          </w:p>
        </w:tc>
        <w:tc>
          <w:tcPr>
            <w:tcW w:w="260" w:type="dxa"/>
            <w:vAlign w:val="bottom"/>
            <w:tcBorders>
              <w:bottom w:val="single" w:sz="8" w:color="9A9A9A"/>
            </w:tcBorders>
          </w:tcPr>
          <w:p>
            <w:pPr>
              <w:spacing w:after="0"/>
              <w:rPr>
                <w:sz w:val="15"/>
                <w:szCs w:val="15"/>
                <w:color w:val="auto"/>
              </w:rPr>
            </w:pPr>
          </w:p>
        </w:tc>
        <w:tc>
          <w:tcPr>
            <w:tcW w:w="980" w:type="dxa"/>
            <w:vAlign w:val="bottom"/>
            <w:tcBorders>
              <w:bottom w:val="single" w:sz="8" w:color="9A9A9A"/>
            </w:tcBorders>
          </w:tcPr>
          <w:p>
            <w:pPr>
              <w:spacing w:after="0"/>
              <w:rPr>
                <w:sz w:val="15"/>
                <w:szCs w:val="15"/>
                <w:color w:val="auto"/>
              </w:rPr>
            </w:pPr>
          </w:p>
        </w:tc>
        <w:tc>
          <w:tcPr>
            <w:tcW w:w="1220" w:type="dxa"/>
            <w:vAlign w:val="bottom"/>
            <w:tcBorders>
              <w:bottom w:val="single" w:sz="8" w:color="9A9A9A"/>
            </w:tcBorders>
          </w:tcPr>
          <w:p>
            <w:pPr>
              <w:spacing w:after="0"/>
              <w:rPr>
                <w:sz w:val="15"/>
                <w:szCs w:val="15"/>
                <w:color w:val="auto"/>
              </w:rPr>
            </w:pPr>
          </w:p>
        </w:tc>
        <w:tc>
          <w:tcPr>
            <w:tcW w:w="5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80" w:type="dxa"/>
            <w:vAlign w:val="bottom"/>
          </w:tcPr>
          <w:p>
            <w:pPr>
              <w:ind w:left="160"/>
              <w:spacing w:after="0"/>
              <w:rPr>
                <w:sz w:val="20"/>
                <w:szCs w:val="20"/>
                <w:color w:val="auto"/>
              </w:rPr>
            </w:pPr>
            <w:r>
              <w:rPr>
                <w:rFonts w:ascii="Arial" w:cs="Arial" w:eastAsia="Arial" w:hAnsi="Arial"/>
                <w:sz w:val="13"/>
                <w:szCs w:val="13"/>
                <w:color w:val="auto"/>
                <w:w w:val="97"/>
              </w:rPr>
              <w:t>Person</w:t>
            </w: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ind w:left="20"/>
              <w:spacing w:after="0"/>
              <w:rPr>
                <w:sz w:val="20"/>
                <w:szCs w:val="20"/>
                <w:color w:val="auto"/>
              </w:rPr>
            </w:pPr>
            <w:r>
              <w:rPr>
                <w:rFonts w:ascii="Arial" w:cs="Arial" w:eastAsia="Arial" w:hAnsi="Arial"/>
                <w:sz w:val="13"/>
                <w:szCs w:val="13"/>
                <w:color w:val="auto"/>
              </w:rPr>
              <w:t>(City)</w:t>
            </w:r>
          </w:p>
        </w:tc>
        <w:tc>
          <w:tcPr>
            <w:tcW w:w="520" w:type="dxa"/>
            <w:vAlign w:val="bottom"/>
          </w:tcPr>
          <w:p>
            <w:pPr>
              <w:spacing w:after="0"/>
              <w:rPr>
                <w:sz w:val="24"/>
                <w:szCs w:val="24"/>
                <w:color w:val="auto"/>
              </w:rPr>
            </w:pPr>
          </w:p>
        </w:tc>
        <w:tc>
          <w:tcPr>
            <w:tcW w:w="1240" w:type="dxa"/>
            <w:vAlign w:val="bottom"/>
            <w:gridSpan w:val="2"/>
          </w:tcPr>
          <w:p>
            <w:pPr>
              <w:ind w:left="40"/>
              <w:spacing w:after="0"/>
              <w:rPr>
                <w:sz w:val="20"/>
                <w:szCs w:val="20"/>
                <w:color w:val="auto"/>
              </w:rPr>
            </w:pPr>
            <w:r>
              <w:rPr>
                <w:rFonts w:ascii="Arial" w:cs="Arial" w:eastAsia="Arial" w:hAnsi="Arial"/>
                <w:sz w:val="13"/>
                <w:szCs w:val="13"/>
                <w:color w:val="auto"/>
              </w:rPr>
              <w:t>(State)</w:t>
            </w:r>
          </w:p>
        </w:tc>
        <w:tc>
          <w:tcPr>
            <w:tcW w:w="1220" w:type="dxa"/>
            <w:vAlign w:val="bottom"/>
          </w:tcPr>
          <w:p>
            <w:pPr>
              <w:ind w:left="40"/>
              <w:spacing w:after="0"/>
              <w:rPr>
                <w:sz w:val="20"/>
                <w:szCs w:val="20"/>
                <w:color w:val="auto"/>
              </w:rPr>
            </w:pPr>
            <w:r>
              <w:rPr>
                <w:rFonts w:ascii="Arial" w:cs="Arial" w:eastAsia="Arial" w:hAnsi="Arial"/>
                <w:sz w:val="13"/>
                <w:szCs w:val="13"/>
                <w:color w:val="auto"/>
              </w:rPr>
              <w:t>(Zip)</w:t>
            </w: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520" w:type="dxa"/>
            <w:vAlign w:val="bottom"/>
            <w:tcBorders>
              <w:bottom w:val="single" w:sz="8" w:color="2C2C2C"/>
            </w:tcBorders>
          </w:tcPr>
          <w:p>
            <w:pPr>
              <w:spacing w:after="0"/>
              <w:rPr>
                <w:sz w:val="10"/>
                <w:szCs w:val="10"/>
                <w:color w:val="auto"/>
              </w:rPr>
            </w:pPr>
          </w:p>
        </w:tc>
        <w:tc>
          <w:tcPr>
            <w:tcW w:w="260" w:type="dxa"/>
            <w:vAlign w:val="bottom"/>
            <w:tcBorders>
              <w:bottom w:val="single" w:sz="8" w:color="2C2C2C"/>
            </w:tcBorders>
          </w:tcPr>
          <w:p>
            <w:pPr>
              <w:spacing w:after="0"/>
              <w:rPr>
                <w:sz w:val="10"/>
                <w:szCs w:val="10"/>
                <w:color w:val="auto"/>
              </w:rPr>
            </w:pPr>
          </w:p>
        </w:tc>
        <w:tc>
          <w:tcPr>
            <w:tcW w:w="2200" w:type="dxa"/>
            <w:vAlign w:val="bottom"/>
            <w:tcBorders>
              <w:bottom w:val="single" w:sz="8" w:color="2C2C2C"/>
            </w:tcBorders>
            <w:gridSpan w:val="2"/>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600" w:type="dxa"/>
            <w:vAlign w:val="bottom"/>
            <w:tcBorders>
              <w:bottom w:val="single" w:sz="8" w:color="2C2C2C"/>
            </w:tcBorders>
            <w:gridSpan w:val="4"/>
          </w:tcPr>
          <w:p>
            <w:pPr>
              <w:spacing w:after="0"/>
              <w:rPr>
                <w:sz w:val="10"/>
                <w:szCs w:val="10"/>
                <w:color w:val="auto"/>
              </w:rPr>
            </w:pPr>
          </w:p>
        </w:tc>
        <w:tc>
          <w:tcPr>
            <w:tcW w:w="760" w:type="dxa"/>
            <w:vAlign w:val="bottom"/>
            <w:tcBorders>
              <w:bottom w:val="single" w:sz="8" w:color="2C2C2C"/>
            </w:tcBorders>
            <w:gridSpan w:val="2"/>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7"/>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52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7140" w:type="dxa"/>
            <w:vAlign w:val="bottom"/>
            <w:tcBorders>
              <w:top w:val="single" w:sz="8" w:color="2C2C2C"/>
            </w:tcBorders>
            <w:gridSpan w:val="12"/>
          </w:tcPr>
          <w:p>
            <w:pPr>
              <w:ind w:left="72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520" w:type="dxa"/>
            <w:vAlign w:val="bottom"/>
            <w:tcBorders>
              <w:bottom w:val="single" w:sz="8" w:color="2C2C2C"/>
            </w:tcBorders>
            <w:gridSpan w:val="5"/>
          </w:tcPr>
          <w:p>
            <w:pPr>
              <w:spacing w:after="0"/>
              <w:rPr>
                <w:sz w:val="3"/>
                <w:szCs w:val="3"/>
                <w:color w:val="auto"/>
              </w:rPr>
            </w:pPr>
          </w:p>
        </w:tc>
        <w:tc>
          <w:tcPr>
            <w:tcW w:w="1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860" w:type="dxa"/>
            <w:vAlign w:val="bottom"/>
            <w:tcBorders>
              <w:bottom w:val="single" w:sz="8" w:color="2C2C2C"/>
            </w:tcBorders>
            <w:gridSpan w:val="3"/>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25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ind w:left="680"/>
              <w:spacing w:after="0" w:line="130" w:lineRule="exact"/>
              <w:rPr>
                <w:sz w:val="20"/>
                <w:szCs w:val="20"/>
                <w:color w:val="auto"/>
              </w:rPr>
            </w:pPr>
            <w:r>
              <w:rPr>
                <w:rFonts w:ascii="Arial" w:cs="Arial" w:eastAsia="Arial" w:hAnsi="Arial"/>
                <w:sz w:val="12"/>
                <w:szCs w:val="12"/>
                <w:b w:val="1"/>
                <w:bCs w:val="1"/>
                <w:color w:val="auto"/>
              </w:rPr>
              <w:t>Date</w:t>
            </w:r>
          </w:p>
        </w:tc>
        <w:tc>
          <w:tcPr>
            <w:tcW w:w="540" w:type="dxa"/>
            <w:vAlign w:val="bottom"/>
          </w:tcPr>
          <w:p>
            <w:pPr>
              <w:spacing w:after="0"/>
              <w:rPr>
                <w:sz w:val="11"/>
                <w:szCs w:val="11"/>
                <w:color w:val="auto"/>
              </w:rPr>
            </w:pP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4"/>
              </w:rPr>
              <w:t>Transaction</w:t>
            </w:r>
          </w:p>
        </w:tc>
        <w:tc>
          <w:tcPr>
            <w:tcW w:w="2040" w:type="dxa"/>
            <w:vAlign w:val="bottom"/>
            <w:gridSpan w:val="4"/>
          </w:tcPr>
          <w:p>
            <w:pPr>
              <w:ind w:left="12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760" w:type="dxa"/>
            <w:vAlign w:val="bottom"/>
            <w:gridSpan w:val="2"/>
          </w:tcPr>
          <w:p>
            <w:pPr>
              <w:ind w:left="680"/>
              <w:spacing w:after="0" w:line="130"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5"/>
              </w:rPr>
              <w:t>Code (Instr.</w:t>
            </w: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800" w:type="dxa"/>
            <w:vAlign w:val="bottom"/>
            <w:gridSpan w:val="2"/>
          </w:tcPr>
          <w:p>
            <w:pPr>
              <w:ind w:left="140"/>
              <w:spacing w:after="0" w:line="130" w:lineRule="exact"/>
              <w:rPr>
                <w:sz w:val="20"/>
                <w:szCs w:val="20"/>
                <w:color w:val="auto"/>
              </w:rPr>
            </w:pPr>
            <w:r>
              <w:rPr>
                <w:rFonts w:ascii="Arial" w:cs="Arial" w:eastAsia="Arial" w:hAnsi="Arial"/>
                <w:sz w:val="12"/>
                <w:szCs w:val="12"/>
                <w:b w:val="1"/>
                <w:bCs w:val="1"/>
                <w:color w:val="auto"/>
              </w:rPr>
              <w:t>8)</w:t>
            </w: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6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20" w:type="dxa"/>
            <w:vAlign w:val="bottom"/>
          </w:tcPr>
          <w:p>
            <w:pPr>
              <w:spacing w:after="0"/>
              <w:rPr>
                <w:sz w:val="6"/>
                <w:szCs w:val="6"/>
                <w:color w:val="auto"/>
              </w:rPr>
            </w:pPr>
          </w:p>
        </w:tc>
        <w:tc>
          <w:tcPr>
            <w:tcW w:w="540" w:type="dxa"/>
            <w:vAlign w:val="bottom"/>
          </w:tcPr>
          <w:p>
            <w:pPr>
              <w:spacing w:after="0"/>
              <w:rPr>
                <w:sz w:val="6"/>
                <w:szCs w:val="6"/>
                <w:color w:val="auto"/>
              </w:rPr>
            </w:pPr>
          </w:p>
        </w:tc>
        <w:tc>
          <w:tcPr>
            <w:tcW w:w="200" w:type="dxa"/>
            <w:vAlign w:val="bottom"/>
          </w:tcPr>
          <w:p>
            <w:pPr>
              <w:spacing w:after="0"/>
              <w:rPr>
                <w:sz w:val="6"/>
                <w:szCs w:val="6"/>
                <w:color w:val="auto"/>
              </w:rPr>
            </w:pPr>
          </w:p>
        </w:tc>
        <w:tc>
          <w:tcPr>
            <w:tcW w:w="78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6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200" w:type="dxa"/>
            <w:vAlign w:val="bottom"/>
          </w:tcPr>
          <w:p>
            <w:pPr>
              <w:spacing w:after="0"/>
              <w:rPr>
                <w:sz w:val="3"/>
                <w:szCs w:val="3"/>
                <w:color w:val="auto"/>
              </w:rPr>
            </w:pPr>
          </w:p>
        </w:tc>
        <w:tc>
          <w:tcPr>
            <w:tcW w:w="78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60"/>
              <w:spacing w:after="0" w:line="130" w:lineRule="exact"/>
              <w:rPr>
                <w:sz w:val="20"/>
                <w:szCs w:val="20"/>
                <w:color w:val="auto"/>
              </w:rPr>
            </w:pPr>
            <w:r>
              <w:rPr>
                <w:rFonts w:ascii="Arial" w:cs="Arial" w:eastAsia="Arial" w:hAnsi="Arial"/>
                <w:sz w:val="12"/>
                <w:szCs w:val="12"/>
                <w:b w:val="1"/>
                <w:bCs w:val="1"/>
                <w:color w:val="auto"/>
              </w:rPr>
              <w:t>(A) or</w:t>
            </w:r>
          </w:p>
        </w:tc>
        <w:tc>
          <w:tcPr>
            <w:tcW w:w="7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6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660" w:type="dxa"/>
            <w:vAlign w:val="bottom"/>
            <w:vMerge w:val="continue"/>
          </w:tcPr>
          <w:p>
            <w:pPr>
              <w:spacing w:after="0"/>
              <w:rPr>
                <w:sz w:val="8"/>
                <w:szCs w:val="8"/>
                <w:color w:val="auto"/>
              </w:rPr>
            </w:pPr>
          </w:p>
        </w:tc>
        <w:tc>
          <w:tcPr>
            <w:tcW w:w="68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700" w:type="dxa"/>
            <w:vAlign w:val="bottom"/>
            <w:gridSpan w:val="2"/>
            <w:vMerge w:val="continue"/>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980" w:type="dxa"/>
            <w:vAlign w:val="bottom"/>
          </w:tcPr>
          <w:p>
            <w:pPr>
              <w:spacing w:after="0"/>
              <w:rPr>
                <w:sz w:val="5"/>
                <w:szCs w:val="5"/>
                <w:color w:val="auto"/>
              </w:rPr>
            </w:pPr>
          </w:p>
        </w:tc>
        <w:tc>
          <w:tcPr>
            <w:tcW w:w="122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0" w:type="dxa"/>
            <w:vAlign w:val="bottom"/>
          </w:tcPr>
          <w:p>
            <w:pPr>
              <w:spacing w:after="0"/>
              <w:rPr>
                <w:sz w:val="5"/>
                <w:szCs w:val="5"/>
                <w:color w:val="auto"/>
              </w:rPr>
            </w:pPr>
          </w:p>
        </w:tc>
        <w:tc>
          <w:tcPr>
            <w:tcW w:w="78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520" w:type="dxa"/>
            <w:vAlign w:val="bottom"/>
            <w:tcBorders>
              <w:bottom w:val="single" w:sz="8" w:color="2C2C2C"/>
            </w:tcBorders>
            <w:gridSpan w:val="5"/>
          </w:tcPr>
          <w:p>
            <w:pPr>
              <w:spacing w:after="0"/>
              <w:rPr>
                <w:sz w:val="3"/>
                <w:szCs w:val="3"/>
                <w:color w:val="auto"/>
              </w:rPr>
            </w:pPr>
          </w:p>
        </w:tc>
        <w:tc>
          <w:tcPr>
            <w:tcW w:w="1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52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60" w:type="dxa"/>
            <w:vAlign w:val="bottom"/>
            <w:gridSpan w:val="2"/>
          </w:tcPr>
          <w:p>
            <w:pPr>
              <w:ind w:left="780"/>
              <w:spacing w:after="0"/>
              <w:rPr>
                <w:sz w:val="20"/>
                <w:szCs w:val="20"/>
                <w:color w:val="auto"/>
              </w:rPr>
            </w:pPr>
            <w:r>
              <w:rPr>
                <w:rFonts w:ascii="Times New Roman" w:cs="Times New Roman" w:eastAsia="Times New Roman" w:hAnsi="Times New Roman"/>
                <w:sz w:val="17"/>
                <w:szCs w:val="17"/>
                <w:color w:val="0000FF"/>
              </w:rPr>
              <w:t>11/18/2024</w:t>
            </w:r>
          </w:p>
        </w:tc>
        <w:tc>
          <w:tcPr>
            <w:tcW w:w="2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40" w:type="dxa"/>
            <w:vAlign w:val="bottom"/>
          </w:tcPr>
          <w:p>
            <w:pPr>
              <w:jc w:val="center"/>
              <w:ind w:right="219"/>
              <w:spacing w:after="0"/>
              <w:rPr>
                <w:sz w:val="20"/>
                <w:szCs w:val="20"/>
                <w:color w:val="auto"/>
              </w:rPr>
            </w:pPr>
            <w:r>
              <w:rPr>
                <w:rFonts w:ascii="Times New Roman" w:cs="Times New Roman" w:eastAsia="Times New Roman" w:hAnsi="Times New Roman"/>
                <w:sz w:val="13"/>
                <w:szCs w:val="13"/>
                <w:color w:val="0000FF"/>
                <w:w w:val="86"/>
              </w:rPr>
              <w:t>M</w:t>
            </w:r>
          </w:p>
        </w:tc>
        <w:tc>
          <w:tcPr>
            <w:tcW w:w="660" w:type="dxa"/>
            <w:vAlign w:val="bottom"/>
          </w:tcPr>
          <w:p>
            <w:pPr>
              <w:jc w:val="right"/>
              <w:ind w:right="19"/>
              <w:spacing w:after="0"/>
              <w:rPr>
                <w:sz w:val="20"/>
                <w:szCs w:val="20"/>
                <w:color w:val="auto"/>
              </w:rPr>
            </w:pPr>
            <w:r>
              <w:rPr>
                <w:rFonts w:ascii="Times New Roman" w:cs="Times New Roman" w:eastAsia="Times New Roman" w:hAnsi="Times New Roman"/>
                <w:sz w:val="17"/>
                <w:szCs w:val="17"/>
                <w:color w:val="0000FF"/>
              </w:rPr>
              <w:t>100</w:t>
            </w:r>
          </w:p>
        </w:tc>
        <w:tc>
          <w:tcPr>
            <w:tcW w:w="680" w:type="dxa"/>
            <w:vAlign w:val="bottom"/>
          </w:tcPr>
          <w:p>
            <w:pPr>
              <w:jc w:val="right"/>
              <w:ind w:right="116"/>
              <w:spacing w:after="0"/>
              <w:rPr>
                <w:sz w:val="20"/>
                <w:szCs w:val="20"/>
                <w:color w:val="auto"/>
              </w:rPr>
            </w:pPr>
            <w:r>
              <w:rPr>
                <w:rFonts w:ascii="Times New Roman" w:cs="Times New Roman" w:eastAsia="Times New Roman" w:hAnsi="Times New Roman"/>
                <w:sz w:val="17"/>
                <w:szCs w:val="17"/>
                <w:color w:val="0000FF"/>
              </w:rPr>
              <w:t>A</w:t>
            </w:r>
          </w:p>
        </w:tc>
        <w:tc>
          <w:tcPr>
            <w:tcW w:w="520" w:type="dxa"/>
            <w:vAlign w:val="bottom"/>
          </w:tcPr>
          <w:p>
            <w:pPr>
              <w:jc w:val="right"/>
              <w:ind w:right="36"/>
              <w:spacing w:after="0"/>
              <w:rPr>
                <w:sz w:val="20"/>
                <w:szCs w:val="20"/>
                <w:color w:val="auto"/>
              </w:rPr>
            </w:pPr>
            <w:r>
              <w:rPr>
                <w:rFonts w:ascii="Times New Roman" w:cs="Times New Roman" w:eastAsia="Times New Roman" w:hAnsi="Times New Roman"/>
                <w:sz w:val="11"/>
                <w:szCs w:val="11"/>
                <w:color w:val="008000"/>
              </w:rPr>
              <w:t>(1)</w:t>
            </w:r>
          </w:p>
        </w:tc>
        <w:tc>
          <w:tcPr>
            <w:tcW w:w="180" w:type="dxa"/>
            <w:vAlign w:val="bottom"/>
          </w:tcPr>
          <w:p>
            <w:pPr>
              <w:spacing w:after="0"/>
              <w:rPr>
                <w:sz w:val="22"/>
                <w:szCs w:val="22"/>
                <w:color w:val="auto"/>
              </w:rPr>
            </w:pPr>
          </w:p>
        </w:tc>
        <w:tc>
          <w:tcPr>
            <w:tcW w:w="1180" w:type="dxa"/>
            <w:vAlign w:val="bottom"/>
            <w:gridSpan w:val="2"/>
          </w:tcPr>
          <w:p>
            <w:pPr>
              <w:ind w:left="380"/>
              <w:spacing w:after="0"/>
              <w:rPr>
                <w:sz w:val="20"/>
                <w:szCs w:val="20"/>
                <w:color w:val="auto"/>
              </w:rPr>
            </w:pPr>
            <w:r>
              <w:rPr>
                <w:rFonts w:ascii="Times New Roman" w:cs="Times New Roman" w:eastAsia="Times New Roman" w:hAnsi="Times New Roman"/>
                <w:sz w:val="17"/>
                <w:szCs w:val="17"/>
                <w:color w:val="0000FF"/>
              </w:rPr>
              <w:t>6,518</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520" w:type="dxa"/>
            <w:vAlign w:val="bottom"/>
            <w:tcBorders>
              <w:bottom w:val="single" w:sz="8" w:color="2C2C2C"/>
            </w:tcBorders>
            <w:gridSpan w:val="5"/>
          </w:tcPr>
          <w:p>
            <w:pPr>
              <w:spacing w:after="0"/>
              <w:rPr>
                <w:sz w:val="5"/>
                <w:szCs w:val="5"/>
                <w:color w:val="auto"/>
              </w:rPr>
            </w:pPr>
          </w:p>
        </w:tc>
        <w:tc>
          <w:tcPr>
            <w:tcW w:w="12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9"/>
        </w:trPr>
        <w:tc>
          <w:tcPr>
            <w:tcW w:w="20" w:type="dxa"/>
            <w:vAlign w:val="bottom"/>
            <w:tcBorders>
              <w:bottom w:val="single" w:sz="8" w:color="2C2C2C"/>
            </w:tcBorders>
          </w:tcPr>
          <w:p>
            <w:pPr>
              <w:spacing w:after="0"/>
              <w:rPr>
                <w:sz w:val="24"/>
                <w:szCs w:val="24"/>
                <w:color w:val="auto"/>
              </w:rPr>
            </w:pPr>
          </w:p>
        </w:tc>
        <w:tc>
          <w:tcPr>
            <w:tcW w:w="252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60" w:type="dxa"/>
            <w:vAlign w:val="bottom"/>
            <w:tcBorders>
              <w:bottom w:val="single" w:sz="8" w:color="2C2C2C"/>
            </w:tcBorders>
            <w:gridSpan w:val="2"/>
          </w:tcPr>
          <w:p>
            <w:pPr>
              <w:ind w:left="780"/>
              <w:spacing w:after="0"/>
              <w:rPr>
                <w:sz w:val="20"/>
                <w:szCs w:val="20"/>
                <w:color w:val="auto"/>
              </w:rPr>
            </w:pPr>
            <w:r>
              <w:rPr>
                <w:rFonts w:ascii="Times New Roman" w:cs="Times New Roman" w:eastAsia="Times New Roman" w:hAnsi="Times New Roman"/>
                <w:sz w:val="17"/>
                <w:szCs w:val="17"/>
                <w:color w:val="0000FF"/>
              </w:rPr>
              <w:t>11/18/2024</w:t>
            </w:r>
          </w:p>
        </w:tc>
        <w:tc>
          <w:tcPr>
            <w:tcW w:w="2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19"/>
              <w:spacing w:after="0"/>
              <w:rPr>
                <w:sz w:val="20"/>
                <w:szCs w:val="20"/>
                <w:color w:val="auto"/>
              </w:rPr>
            </w:pPr>
            <w:r>
              <w:rPr>
                <w:rFonts w:ascii="Times New Roman" w:cs="Times New Roman" w:eastAsia="Times New Roman" w:hAnsi="Times New Roman"/>
                <w:sz w:val="13"/>
                <w:szCs w:val="13"/>
                <w:color w:val="0000FF"/>
                <w:w w:val="82"/>
              </w:rPr>
              <w:t>S</w:t>
            </w:r>
          </w:p>
        </w:tc>
        <w:tc>
          <w:tcPr>
            <w:tcW w:w="660" w:type="dxa"/>
            <w:vAlign w:val="bottom"/>
            <w:tcBorders>
              <w:bottom w:val="single" w:sz="8" w:color="2C2C2C"/>
            </w:tcBorders>
          </w:tcPr>
          <w:p>
            <w:pPr>
              <w:jc w:val="center"/>
              <w:spacing w:after="0" w:line="312" w:lineRule="exact"/>
              <w:rPr>
                <w:sz w:val="20"/>
                <w:szCs w:val="20"/>
                <w:color w:val="auto"/>
              </w:rPr>
            </w:pPr>
            <w:r>
              <w:rPr>
                <w:rFonts w:ascii="Times New Roman" w:cs="Times New Roman" w:eastAsia="Times New Roman" w:hAnsi="Times New Roman"/>
                <w:sz w:val="33"/>
                <w:szCs w:val="33"/>
                <w:color w:val="0000FF"/>
                <w:vertAlign w:val="subscript"/>
              </w:rPr>
              <w:t>46</w:t>
            </w:r>
            <w:r>
              <w:rPr>
                <w:rFonts w:ascii="Times New Roman" w:cs="Times New Roman" w:eastAsia="Times New Roman" w:hAnsi="Times New Roman"/>
                <w:sz w:val="11"/>
                <w:szCs w:val="11"/>
                <w:color w:val="008000"/>
              </w:rPr>
              <w:t>(2)</w:t>
            </w:r>
          </w:p>
        </w:tc>
        <w:tc>
          <w:tcPr>
            <w:tcW w:w="680" w:type="dxa"/>
            <w:vAlign w:val="bottom"/>
            <w:tcBorders>
              <w:bottom w:val="single" w:sz="8" w:color="2C2C2C"/>
            </w:tcBorders>
          </w:tcPr>
          <w:p>
            <w:pPr>
              <w:jc w:val="right"/>
              <w:ind w:right="116"/>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359.56</w:t>
            </w:r>
          </w:p>
        </w:tc>
        <w:tc>
          <w:tcPr>
            <w:tcW w:w="1180" w:type="dxa"/>
            <w:vAlign w:val="bottom"/>
            <w:tcBorders>
              <w:bottom w:val="single" w:sz="8" w:color="2C2C2C"/>
            </w:tcBorders>
            <w:gridSpan w:val="2"/>
          </w:tcPr>
          <w:p>
            <w:pPr>
              <w:ind w:left="380"/>
              <w:spacing w:after="0"/>
              <w:rPr>
                <w:sz w:val="20"/>
                <w:szCs w:val="20"/>
                <w:color w:val="auto"/>
              </w:rPr>
            </w:pPr>
            <w:r>
              <w:rPr>
                <w:rFonts w:ascii="Times New Roman" w:cs="Times New Roman" w:eastAsia="Times New Roman" w:hAnsi="Times New Roman"/>
                <w:sz w:val="17"/>
                <w:szCs w:val="17"/>
                <w:color w:val="0000FF"/>
              </w:rPr>
              <w:t>6,472</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52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7140" w:type="dxa"/>
            <w:vAlign w:val="bottom"/>
            <w:tcBorders>
              <w:top w:val="single" w:sz="8" w:color="2C2C2C"/>
            </w:tcBorders>
            <w:gridSpan w:val="12"/>
          </w:tcPr>
          <w:p>
            <w:pPr>
              <w:ind w:left="9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580" w:type="dxa"/>
            <w:vAlign w:val="bottom"/>
            <w:gridSpan w:val="10"/>
          </w:tcPr>
          <w:p>
            <w:pPr>
              <w:ind w:left="6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5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88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520" w:type="dxa"/>
            <w:vAlign w:val="bottom"/>
          </w:tcPr>
          <w:p>
            <w:pPr>
              <w:spacing w:after="0"/>
              <w:rPr>
                <w:sz w:val="20"/>
                <w:szCs w:val="20"/>
                <w:color w:val="auto"/>
              </w:rPr>
            </w:pPr>
            <w:r>
              <w:rPr>
                <w:rFonts w:ascii="Arial" w:cs="Arial" w:eastAsia="Arial" w:hAnsi="Arial"/>
                <w:sz w:val="12"/>
                <w:szCs w:val="12"/>
                <w:b w:val="1"/>
                <w:bCs w:val="1"/>
                <w:color w:val="auto"/>
              </w:rPr>
              <w:t>2.</w:t>
            </w:r>
          </w:p>
        </w:tc>
        <w:tc>
          <w:tcPr>
            <w:tcW w:w="260" w:type="dxa"/>
            <w:vAlign w:val="bottom"/>
          </w:tcPr>
          <w:p>
            <w:pPr>
              <w:spacing w:after="0"/>
              <w:rPr>
                <w:sz w:val="14"/>
                <w:szCs w:val="14"/>
                <w:color w:val="auto"/>
              </w:rPr>
            </w:pPr>
          </w:p>
        </w:tc>
        <w:tc>
          <w:tcPr>
            <w:tcW w:w="980" w:type="dxa"/>
            <w:vAlign w:val="bottom"/>
          </w:tcPr>
          <w:p>
            <w:pPr>
              <w:spacing w:after="0"/>
              <w:rPr>
                <w:sz w:val="20"/>
                <w:szCs w:val="20"/>
                <w:color w:val="auto"/>
              </w:rPr>
            </w:pPr>
            <w:r>
              <w:rPr>
                <w:rFonts w:ascii="Arial" w:cs="Arial" w:eastAsia="Arial" w:hAnsi="Arial"/>
                <w:sz w:val="12"/>
                <w:szCs w:val="12"/>
                <w:b w:val="1"/>
                <w:bCs w:val="1"/>
                <w:color w:val="auto"/>
              </w:rPr>
              <w:t>3. Transaction</w:t>
            </w:r>
          </w:p>
        </w:tc>
        <w:tc>
          <w:tcPr>
            <w:tcW w:w="122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540" w:type="dxa"/>
            <w:vAlign w:val="bottom"/>
          </w:tcPr>
          <w:p>
            <w:pPr>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Conversion</w:t>
            </w:r>
          </w:p>
        </w:tc>
        <w:tc>
          <w:tcPr>
            <w:tcW w:w="980" w:type="dxa"/>
            <w:vAlign w:val="bottom"/>
          </w:tcPr>
          <w:p>
            <w:pPr>
              <w:spacing w:after="0" w:line="130" w:lineRule="exact"/>
              <w:rPr>
                <w:sz w:val="20"/>
                <w:szCs w:val="20"/>
                <w:color w:val="auto"/>
              </w:rPr>
            </w:pPr>
            <w:r>
              <w:rPr>
                <w:rFonts w:ascii="Arial" w:cs="Arial" w:eastAsia="Arial" w:hAnsi="Arial"/>
                <w:sz w:val="12"/>
                <w:szCs w:val="12"/>
                <w:b w:val="1"/>
                <w:bCs w:val="1"/>
                <w:color w:val="auto"/>
              </w:rPr>
              <w:t>Date</w:t>
            </w:r>
          </w:p>
        </w:tc>
        <w:tc>
          <w:tcPr>
            <w:tcW w:w="122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Execution Date,</w:t>
            </w:r>
          </w:p>
        </w:tc>
        <w:tc>
          <w:tcPr>
            <w:tcW w:w="7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6"/>
              </w:rPr>
              <w:t>Ownership</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 Exercise</w:t>
            </w:r>
          </w:p>
        </w:tc>
        <w:tc>
          <w:tcPr>
            <w:tcW w:w="9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22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if any</w:t>
            </w:r>
          </w:p>
        </w:tc>
        <w:tc>
          <w:tcPr>
            <w:tcW w:w="7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Price of</w:t>
            </w: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(Month/Day/Year)</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3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Security</w:t>
            </w: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3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6"/>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6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520" w:type="dxa"/>
            <w:vAlign w:val="bottom"/>
            <w:vMerge w:val="restart"/>
          </w:tcPr>
          <w:p>
            <w:pPr>
              <w:ind w:left="260"/>
              <w:spacing w:after="0"/>
              <w:rPr>
                <w:sz w:val="20"/>
                <w:szCs w:val="20"/>
                <w:color w:val="auto"/>
              </w:rPr>
            </w:pPr>
            <w:r>
              <w:rPr>
                <w:rFonts w:ascii="Times New Roman" w:cs="Times New Roman" w:eastAsia="Times New Roman" w:hAnsi="Times New Roman"/>
                <w:sz w:val="11"/>
                <w:szCs w:val="11"/>
                <w:color w:val="008000"/>
              </w:rPr>
              <w:t>(1)</w:t>
            </w:r>
          </w:p>
        </w:tc>
        <w:tc>
          <w:tcPr>
            <w:tcW w:w="26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0" w:type="dxa"/>
            <w:vAlign w:val="bottom"/>
            <w:gridSpan w:val="2"/>
            <w:vMerge w:val="restart"/>
          </w:tcPr>
          <w:p>
            <w:pPr>
              <w:ind w:left="280"/>
              <w:spacing w:after="0"/>
              <w:rPr>
                <w:sz w:val="20"/>
                <w:szCs w:val="20"/>
                <w:color w:val="auto"/>
              </w:rPr>
            </w:pPr>
            <w:r>
              <w:rPr>
                <w:rFonts w:ascii="Times New Roman" w:cs="Times New Roman" w:eastAsia="Times New Roman" w:hAnsi="Times New Roman"/>
                <w:sz w:val="11"/>
                <w:szCs w:val="11"/>
                <w:color w:val="008000"/>
              </w:rPr>
              <w:t>(3)</w:t>
            </w:r>
          </w:p>
        </w:tc>
        <w:tc>
          <w:tcPr>
            <w:tcW w:w="660" w:type="dxa"/>
            <w:vAlign w:val="bottom"/>
            <w:vMerge w:val="restart"/>
          </w:tcPr>
          <w:p>
            <w:pPr>
              <w:ind w:left="220"/>
              <w:spacing w:after="0"/>
              <w:rPr>
                <w:sz w:val="20"/>
                <w:szCs w:val="20"/>
                <w:color w:val="auto"/>
              </w:rPr>
            </w:pPr>
            <w:r>
              <w:rPr>
                <w:rFonts w:ascii="Times New Roman" w:cs="Times New Roman" w:eastAsia="Times New Roman" w:hAnsi="Times New Roman"/>
                <w:sz w:val="11"/>
                <w:szCs w:val="11"/>
                <w:color w:val="008000"/>
              </w:rPr>
              <w:t>(3)</w:t>
            </w:r>
          </w:p>
        </w:tc>
        <w:tc>
          <w:tcPr>
            <w:tcW w:w="680" w:type="dxa"/>
            <w:vAlign w:val="bottom"/>
          </w:tcPr>
          <w:p>
            <w:pPr>
              <w:jc w:val="right"/>
              <w:ind w:right="116"/>
              <w:spacing w:after="0"/>
              <w:rPr>
                <w:sz w:val="20"/>
                <w:szCs w:val="20"/>
                <w:color w:val="auto"/>
              </w:rPr>
            </w:pPr>
            <w:r>
              <w:rPr>
                <w:rFonts w:ascii="Times New Roman" w:cs="Times New Roman" w:eastAsia="Times New Roman" w:hAnsi="Times New Roman"/>
                <w:sz w:val="13"/>
                <w:szCs w:val="13"/>
                <w:color w:val="0000FF"/>
              </w:rPr>
              <w:t>Class A</w:t>
            </w:r>
          </w:p>
        </w:tc>
        <w:tc>
          <w:tcPr>
            <w:tcW w:w="52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46</w:t>
            </w:r>
          </w:p>
        </w:tc>
        <w:tc>
          <w:tcPr>
            <w:tcW w:w="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vMerge w:val="restart"/>
          </w:tcPr>
          <w:p>
            <w:pPr>
              <w:ind w:left="260"/>
              <w:spacing w:after="0"/>
              <w:rPr>
                <w:sz w:val="20"/>
                <w:szCs w:val="20"/>
                <w:color w:val="auto"/>
              </w:rPr>
            </w:pPr>
            <w:r>
              <w:rPr>
                <w:rFonts w:ascii="Times New Roman" w:cs="Times New Roman" w:eastAsia="Times New Roman" w:hAnsi="Times New Roman"/>
                <w:sz w:val="26"/>
                <w:szCs w:val="26"/>
                <w:color w:val="0000FF"/>
                <w:w w:val="82"/>
                <w:vertAlign w:val="subscript"/>
              </w:rPr>
              <w:t>100</w:t>
            </w:r>
            <w:r>
              <w:rPr>
                <w:rFonts w:ascii="Times New Roman" w:cs="Times New Roman" w:eastAsia="Times New Roman" w:hAnsi="Times New Roman"/>
                <w:sz w:val="11"/>
                <w:szCs w:val="11"/>
                <w:color w:val="008000"/>
                <w:w w:val="82"/>
              </w:rPr>
              <w:t>(4)</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2"/>
          </w:tcPr>
          <w:p>
            <w:pPr>
              <w:ind w:left="60"/>
              <w:spacing w:after="0" w:line="144"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980" w:type="dxa"/>
            <w:vAlign w:val="bottom"/>
          </w:tcPr>
          <w:p>
            <w:pPr>
              <w:ind w:left="200"/>
              <w:spacing w:after="0" w:line="144" w:lineRule="exact"/>
              <w:rPr>
                <w:sz w:val="20"/>
                <w:szCs w:val="20"/>
                <w:color w:val="auto"/>
              </w:rPr>
            </w:pPr>
            <w:r>
              <w:rPr>
                <w:rFonts w:ascii="Times New Roman" w:cs="Times New Roman" w:eastAsia="Times New Roman" w:hAnsi="Times New Roman"/>
                <w:sz w:val="13"/>
                <w:szCs w:val="13"/>
                <w:color w:val="0000FF"/>
              </w:rPr>
              <w:t>11/18/2024</w:t>
            </w:r>
          </w:p>
        </w:tc>
        <w:tc>
          <w:tcPr>
            <w:tcW w:w="1220" w:type="dxa"/>
            <w:vAlign w:val="bottom"/>
          </w:tcPr>
          <w:p>
            <w:pPr>
              <w:spacing w:after="0"/>
              <w:rPr>
                <w:sz w:val="12"/>
                <w:szCs w:val="12"/>
                <w:color w:val="auto"/>
              </w:rPr>
            </w:pPr>
          </w:p>
        </w:tc>
        <w:tc>
          <w:tcPr>
            <w:tcW w:w="540" w:type="dxa"/>
            <w:vAlign w:val="bottom"/>
          </w:tcPr>
          <w:p>
            <w:pPr>
              <w:ind w:left="80"/>
              <w:spacing w:after="0" w:line="144" w:lineRule="exact"/>
              <w:rPr>
                <w:sz w:val="20"/>
                <w:szCs w:val="20"/>
                <w:color w:val="auto"/>
              </w:rPr>
            </w:pPr>
            <w:r>
              <w:rPr>
                <w:rFonts w:ascii="Times New Roman" w:cs="Times New Roman" w:eastAsia="Times New Roman" w:hAnsi="Times New Roman"/>
                <w:sz w:val="13"/>
                <w:szCs w:val="13"/>
                <w:color w:val="0000FF"/>
              </w:rPr>
              <w:t>M</w:t>
            </w:r>
          </w:p>
        </w:tc>
        <w:tc>
          <w:tcPr>
            <w:tcW w:w="200" w:type="dxa"/>
            <w:vAlign w:val="bottom"/>
          </w:tcPr>
          <w:p>
            <w:pPr>
              <w:spacing w:after="0"/>
              <w:rPr>
                <w:sz w:val="12"/>
                <w:szCs w:val="12"/>
                <w:color w:val="auto"/>
              </w:rPr>
            </w:pPr>
          </w:p>
        </w:tc>
        <w:tc>
          <w:tcPr>
            <w:tcW w:w="780" w:type="dxa"/>
            <w:vAlign w:val="bottom"/>
          </w:tcPr>
          <w:p>
            <w:pPr>
              <w:ind w:left="480"/>
              <w:spacing w:after="0" w:line="144" w:lineRule="exact"/>
              <w:rPr>
                <w:sz w:val="20"/>
                <w:szCs w:val="20"/>
                <w:color w:val="auto"/>
              </w:rPr>
            </w:pPr>
            <w:r>
              <w:rPr>
                <w:rFonts w:ascii="Times New Roman" w:cs="Times New Roman" w:eastAsia="Times New Roman" w:hAnsi="Times New Roman"/>
                <w:sz w:val="13"/>
                <w:szCs w:val="13"/>
                <w:color w:val="0000FF"/>
              </w:rPr>
              <w:t>46</w:t>
            </w:r>
          </w:p>
        </w:tc>
        <w:tc>
          <w:tcPr>
            <w:tcW w:w="800" w:type="dxa"/>
            <w:vAlign w:val="bottom"/>
            <w:gridSpan w:val="2"/>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680" w:type="dxa"/>
            <w:vAlign w:val="bottom"/>
          </w:tcPr>
          <w:p>
            <w:pPr>
              <w:ind w:left="60"/>
              <w:spacing w:after="0" w:line="144" w:lineRule="exact"/>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continue"/>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ind w:left="100"/>
              <w:spacing w:after="0" w:line="144"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60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ind w:left="320"/>
              <w:spacing w:after="0" w:line="144"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-2113915</wp:posOffset>
            </wp:positionV>
            <wp:extent cx="29210" cy="21189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118995"/>
                    </a:xfrm>
                    <a:prstGeom prst="rect">
                      <a:avLst/>
                    </a:prstGeom>
                    <a:noFill/>
                  </pic:spPr>
                </pic:pic>
              </a:graphicData>
            </a:graphic>
          </wp:anchor>
        </w:drawing>
      </w:r>
    </w:p>
    <w:p>
      <w:pPr>
        <w:spacing w:after="0" w:line="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6" w:lineRule="exact"/>
        <w:rPr>
          <w:sz w:val="24"/>
          <w:szCs w:val="24"/>
          <w:color w:val="auto"/>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5" w:lineRule="exact"/>
        <w:rPr>
          <w:rFonts w:ascii="Times New Roman" w:cs="Times New Roman" w:eastAsia="Times New Roman" w:hAnsi="Times New Roman"/>
          <w:sz w:val="13"/>
          <w:szCs w:val="13"/>
          <w:color w:val="008000"/>
        </w:rPr>
      </w:pPr>
    </w:p>
    <w:p>
      <w:pPr>
        <w:ind w:left="40" w:right="460" w:firstLine="3"/>
        <w:spacing w:after="0" w:line="260"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 was effected pursuant to a Rule 10b5-1 instruction letter entered into on May 3, 2024 to satisfy the Reporting Person's tax withholding obligation upon the vesting of previously granted equity awards.</w:t>
      </w:r>
    </w:p>
    <w:p>
      <w:pPr>
        <w:spacing w:after="0" w:line="14"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100 restricted stock units will vest on November 15, 2025.</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See Exhibit A.</w:t>
      </w:r>
    </w:p>
    <w:p>
      <w:pPr>
        <w:spacing w:after="0" w:line="59"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/s/ Joseph Phillips, Attorney-</w:t>
            </w:r>
          </w:p>
        </w:tc>
        <w:tc>
          <w:tcPr>
            <w:tcW w:w="88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w w:val="95"/>
              </w:rPr>
              <w:t>11/19/2024</w:t>
            </w:r>
          </w:p>
        </w:tc>
        <w:tc>
          <w:tcPr>
            <w:tcW w:w="0" w:type="dxa"/>
            <w:vAlign w:val="bottom"/>
          </w:tcPr>
          <w:p>
            <w:pPr>
              <w:spacing w:after="0"/>
              <w:rPr>
                <w:sz w:val="1"/>
                <w:szCs w:val="1"/>
                <w:color w:val="auto"/>
              </w:rPr>
            </w:pPr>
          </w:p>
        </w:tc>
      </w:tr>
      <w:tr>
        <w:trPr>
          <w:trHeight w:val="84"/>
        </w:trPr>
        <w:tc>
          <w:tcPr>
            <w:tcW w:w="480" w:type="dxa"/>
            <w:vAlign w:val="bottom"/>
            <w:tcBorders>
              <w:top w:val="single" w:sz="8" w:color="auto"/>
            </w:tcBorders>
            <w:vMerge w:val="restart"/>
          </w:tcPr>
          <w:p>
            <w:pPr>
              <w:spacing w:after="0" w:line="189" w:lineRule="exact"/>
              <w:rPr>
                <w:sz w:val="20"/>
                <w:szCs w:val="20"/>
                <w:color w:val="auto"/>
              </w:rPr>
            </w:pPr>
            <w:r>
              <w:rPr>
                <w:rFonts w:ascii="Times New Roman" w:cs="Times New Roman" w:eastAsia="Times New Roman" w:hAnsi="Times New Roman"/>
                <w:sz w:val="17"/>
                <w:szCs w:val="17"/>
                <w:color w:val="0000FF"/>
                <w:w w:val="95"/>
              </w:rPr>
              <w:t>in-Fact</w:t>
            </w:r>
          </w:p>
        </w:tc>
        <w:tc>
          <w:tcPr>
            <w:tcW w:w="148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480" w:type="dxa"/>
            <w:vAlign w:val="bottom"/>
            <w:tcBorders>
              <w:top w:val="single" w:sz="8" w:color="auto"/>
              <w:bottom w:val="single" w:sz="8" w:color="auto"/>
            </w:tcBorders>
            <w:vMerge w:val="continue"/>
          </w:tcPr>
          <w:p>
            <w:pPr>
              <w:spacing w:after="0"/>
              <w:rPr>
                <w:sz w:val="7"/>
                <w:szCs w:val="7"/>
                <w:color w:val="auto"/>
              </w:rPr>
            </w:pPr>
          </w:p>
        </w:tc>
        <w:tc>
          <w:tcPr>
            <w:tcW w:w="148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20" w:firstLine="3"/>
        <w:spacing w:after="0" w:line="313" w:lineRule="auto"/>
        <w:tabs>
          <w:tab w:leader="none" w:pos="178"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080"/>
          </w:cols>
          <w:pgMar w:left="460" w:top="216" w:right="3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9"/>
          <w:szCs w:val="19"/>
          <w:color w:val="auto"/>
        </w:rPr>
        <w:t>Exhibit A:</w:t>
      </w:r>
    </w:p>
    <w:p>
      <w:pPr>
        <w:spacing w:after="0" w:line="133" w:lineRule="exact"/>
        <w:rPr>
          <w:sz w:val="20"/>
          <w:szCs w:val="20"/>
          <w:color w:val="auto"/>
        </w:rPr>
      </w:pPr>
    </w:p>
    <w:p>
      <w:pPr>
        <w:ind w:right="100"/>
        <w:spacing w:after="0" w:line="246" w:lineRule="auto"/>
        <w:rPr>
          <w:sz w:val="20"/>
          <w:szCs w:val="20"/>
          <w:color w:val="auto"/>
        </w:rPr>
      </w:pPr>
      <w:r>
        <w:rPr>
          <w:rFonts w:ascii="Arial" w:cs="Arial" w:eastAsia="Arial" w:hAnsi="Arial"/>
          <w:sz w:val="19"/>
          <w:szCs w:val="19"/>
          <w:color w:val="auto"/>
        </w:rPr>
        <w:t>Ms. Montgomery also directly owns an employee stock option to purchase 18,750 shares of Class A common stock with (i) an exercise price of $69.123 per share and (ii) an expiration date of February 23, 2031. The 18,750 shares subject to this option are scheduled to vest on February 23, 2025.</w:t>
      </w:r>
    </w:p>
    <w:p>
      <w:pPr>
        <w:spacing w:after="0" w:line="84" w:lineRule="exact"/>
        <w:rPr>
          <w:sz w:val="20"/>
          <w:szCs w:val="20"/>
          <w:color w:val="auto"/>
        </w:rPr>
      </w:pPr>
    </w:p>
    <w:p>
      <w:pPr>
        <w:ind w:right="100"/>
        <w:spacing w:after="0"/>
        <w:rPr>
          <w:sz w:val="20"/>
          <w:szCs w:val="20"/>
          <w:color w:val="auto"/>
        </w:rPr>
      </w:pPr>
      <w:r>
        <w:rPr>
          <w:rFonts w:ascii="Arial" w:cs="Arial" w:eastAsia="Arial" w:hAnsi="Arial"/>
          <w:sz w:val="19"/>
          <w:szCs w:val="19"/>
          <w:color w:val="auto"/>
        </w:rPr>
        <w:t>Ms. Montgomery also directly owns an employee stock option to purchase 40,000 shares of Class A common stock with (i) an exercise price of $40.460 per share and (ii) an expiration date of February 17, 2032. Of the 40,000 shares subject to this option, 2,500 shares vested on February 17, 2023, 12,500 shares vested on February 17, 2024, 12,500 shares are scheduled to vest on February 17, 2025, and 12,500 shares are scheduled to vest on February 17, 2026.</w:t>
      </w:r>
    </w:p>
    <w:p>
      <w:pPr>
        <w:spacing w:after="0" w:line="103" w:lineRule="exact"/>
        <w:rPr>
          <w:sz w:val="20"/>
          <w:szCs w:val="20"/>
          <w:color w:val="auto"/>
        </w:rPr>
      </w:pPr>
    </w:p>
    <w:p>
      <w:pPr>
        <w:spacing w:after="0" w:line="246" w:lineRule="auto"/>
        <w:rPr>
          <w:sz w:val="20"/>
          <w:szCs w:val="20"/>
          <w:color w:val="auto"/>
        </w:rPr>
      </w:pPr>
      <w:r>
        <w:rPr>
          <w:rFonts w:ascii="Arial" w:cs="Arial" w:eastAsia="Arial" w:hAnsi="Arial"/>
          <w:sz w:val="19"/>
          <w:szCs w:val="19"/>
          <w:color w:val="auto"/>
        </w:rPr>
        <w:t>Ms. Montgomery also directly owns restricted stock units with the contingent right to receive 3,430 shares of Class A common stock. Of these 3,430 shares, 1,140 shares are scheduled to vest on June 5, 2025, 1,140 shares are scheduled to vest on June 5, 2026, and 1,150 shares are scheduled to vest on June 5, 2027.</w:t>
      </w:r>
    </w:p>
    <w:p>
      <w:pPr>
        <w:spacing w:after="0" w:line="97" w:lineRule="exact"/>
        <w:rPr>
          <w:sz w:val="20"/>
          <w:szCs w:val="20"/>
          <w:color w:val="auto"/>
        </w:rPr>
      </w:pPr>
    </w:p>
    <w:p>
      <w:pPr>
        <w:ind w:right="280"/>
        <w:spacing w:after="0"/>
        <w:rPr>
          <w:sz w:val="20"/>
          <w:szCs w:val="20"/>
          <w:color w:val="auto"/>
        </w:rPr>
      </w:pPr>
      <w:r>
        <w:rPr>
          <w:rFonts w:ascii="Arial" w:cs="Arial" w:eastAsia="Arial" w:hAnsi="Arial"/>
          <w:sz w:val="19"/>
          <w:szCs w:val="19"/>
          <w:color w:val="auto"/>
        </w:rPr>
        <w:t>Ms. Montgomery also directly owns restricted stock units with the contingent right to receive 6,230 shares of Class A common stock. Of these 6,230 shares, 1,550 shares are scheduled to vest on March 21, 2025, 1,560 shares are scheduled to vest on March 21, 2026, 1,560 shares are scheduled to vest on March 21, 2027, and 1,560 shares are scheduled to vest on March 21,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-9525</wp:posOffset>
            </wp:positionH>
            <wp:positionV relativeFrom="paragraph">
              <wp:posOffset>1142365</wp:posOffset>
            </wp:positionV>
            <wp:extent cx="699262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6992620" cy="41910"/>
                    </a:xfrm>
                    <a:prstGeom prst="rect">
                      <a:avLst/>
                    </a:prstGeom>
                    <a:noFill/>
                  </pic:spPr>
                </pic:pic>
              </a:graphicData>
            </a:graphic>
          </wp:anchor>
        </w:drawing>
      </w:r>
    </w:p>
    <w:sectPr>
      <w:pgSz w:w="11900" w:h="16838" w:orient="portrait"/>
      <w:cols w:equalWidth="0" w:num="1">
        <w:col w:w="10960"/>
      </w:cols>
      <w:pgMar w:left="460" w:top="1369"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444548"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2024-11-19T15:16:25Z</dcterms:created>
  <dcterms:modified xsi:type="dcterms:W3CDTF">2024-11-19T15:16:25Z</dcterms:modified>
</cp:coreProperties>
</file>