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06D7" w14:textId="604853FA" w:rsidR="007C0563" w:rsidRDefault="005F0AEE" w:rsidP="007C0563">
      <w:pPr>
        <w:spacing w:after="240"/>
        <w:jc w:val="center"/>
        <w:rPr>
          <w:rFonts w:asciiTheme="minorHAnsi" w:hAnsiTheme="minorHAnsi" w:cstheme="minorHAnsi"/>
          <w:b/>
          <w:bCs/>
          <w:color w:val="221F1F"/>
          <w:sz w:val="18"/>
          <w:szCs w:val="18"/>
        </w:rPr>
      </w:pPr>
      <w:r>
        <w:rPr>
          <w:noProof/>
        </w:rPr>
        <w:drawing>
          <wp:inline distT="0" distB="0" distL="0" distR="0" wp14:anchorId="51CA885E" wp14:editId="61DE633A">
            <wp:extent cx="16478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752475"/>
                    </a:xfrm>
                    <a:prstGeom prst="rect">
                      <a:avLst/>
                    </a:prstGeom>
                  </pic:spPr>
                </pic:pic>
              </a:graphicData>
            </a:graphic>
          </wp:inline>
        </w:drawing>
      </w:r>
    </w:p>
    <w:p w14:paraId="7CF6D12C" w14:textId="1F40F282" w:rsidR="007C0563" w:rsidRPr="00240FDD" w:rsidRDefault="005F0AEE" w:rsidP="007C0563">
      <w:pPr>
        <w:spacing w:after="120"/>
        <w:jc w:val="center"/>
        <w:rPr>
          <w:rFonts w:ascii="Gantari" w:hAnsi="Gantari" w:cstheme="minorHAnsi"/>
          <w:b/>
          <w:bCs/>
          <w:sz w:val="28"/>
          <w:szCs w:val="28"/>
        </w:rPr>
      </w:pPr>
      <w:r>
        <w:rPr>
          <w:rFonts w:ascii="Gantari" w:hAnsi="Gantari" w:cstheme="minorHAnsi"/>
          <w:b/>
          <w:bCs/>
          <w:color w:val="221F1F"/>
          <w:sz w:val="28"/>
          <w:szCs w:val="28"/>
        </w:rPr>
        <w:t>LAWSON</w:t>
      </w:r>
      <w:r w:rsidR="007C0563" w:rsidRPr="00240FDD">
        <w:rPr>
          <w:rFonts w:ascii="Gantari" w:hAnsi="Gantari" w:cstheme="minorHAnsi"/>
          <w:b/>
          <w:bCs/>
          <w:color w:val="221F1F"/>
          <w:sz w:val="28"/>
          <w:szCs w:val="28"/>
        </w:rPr>
        <w:t xml:space="preserve"> </w:t>
      </w:r>
      <w:r>
        <w:rPr>
          <w:rFonts w:ascii="Gantari" w:hAnsi="Gantari" w:cstheme="minorHAnsi"/>
          <w:b/>
          <w:bCs/>
          <w:color w:val="221F1F"/>
          <w:sz w:val="28"/>
          <w:szCs w:val="28"/>
        </w:rPr>
        <w:t>INDUSTRIES</w:t>
      </w:r>
      <w:r w:rsidR="00D13E84">
        <w:rPr>
          <w:rFonts w:ascii="Gantari" w:hAnsi="Gantari" w:cstheme="minorHAnsi"/>
          <w:b/>
          <w:bCs/>
          <w:color w:val="221F1F"/>
          <w:sz w:val="28"/>
          <w:szCs w:val="28"/>
        </w:rPr>
        <w:t>, INC.</w:t>
      </w:r>
      <w:r>
        <w:rPr>
          <w:rFonts w:ascii="Gantari" w:hAnsi="Gantari" w:cstheme="minorHAnsi"/>
          <w:b/>
          <w:bCs/>
          <w:color w:val="221F1F"/>
          <w:sz w:val="28"/>
          <w:szCs w:val="28"/>
        </w:rPr>
        <w:t xml:space="preserve"> ALUMINUM </w:t>
      </w:r>
      <w:r w:rsidR="007C0563" w:rsidRPr="00240FDD">
        <w:rPr>
          <w:rFonts w:ascii="Gantari" w:hAnsi="Gantari" w:cstheme="minorHAnsi"/>
          <w:b/>
          <w:bCs/>
          <w:color w:val="221F1F"/>
          <w:sz w:val="28"/>
          <w:szCs w:val="28"/>
        </w:rPr>
        <w:t>WINDOW &amp; DOOR LIMITED WARRANTY</w:t>
      </w:r>
    </w:p>
    <w:p w14:paraId="23C37FB8" w14:textId="0D54F1DD" w:rsidR="007C0563" w:rsidRPr="002B759E" w:rsidRDefault="007C0563" w:rsidP="007C0563">
      <w:pPr>
        <w:spacing w:after="240"/>
        <w:jc w:val="both"/>
        <w:outlineLvl w:val="1"/>
        <w:rPr>
          <w:rFonts w:ascii="Gantari" w:hAnsi="Gantari"/>
          <w:b/>
          <w:bCs/>
          <w:sz w:val="20"/>
          <w:szCs w:val="20"/>
        </w:rPr>
      </w:pPr>
      <w:r w:rsidRPr="002B759E">
        <w:rPr>
          <w:rFonts w:ascii="Gantari" w:hAnsi="Gantari"/>
          <w:b/>
          <w:bCs/>
          <w:color w:val="221F1F"/>
          <w:sz w:val="20"/>
          <w:szCs w:val="20"/>
        </w:rPr>
        <w:t>IMPORTANT NOTICE</w:t>
      </w:r>
      <w:r w:rsidR="00F53D7C">
        <w:rPr>
          <w:rFonts w:ascii="Gantari" w:hAnsi="Gantari"/>
          <w:b/>
          <w:bCs/>
          <w:color w:val="221F1F"/>
          <w:sz w:val="20"/>
          <w:szCs w:val="20"/>
        </w:rPr>
        <w:t xml:space="preserve"> REGARDING YOUR RIGHTS</w:t>
      </w:r>
      <w:r w:rsidRPr="002B759E">
        <w:rPr>
          <w:rFonts w:ascii="Gantari" w:hAnsi="Gantari"/>
          <w:b/>
          <w:bCs/>
          <w:color w:val="221F1F"/>
          <w:sz w:val="20"/>
          <w:szCs w:val="20"/>
        </w:rPr>
        <w:t xml:space="preserve">: Read this entire </w:t>
      </w:r>
      <w:r w:rsidR="005F0AEE">
        <w:rPr>
          <w:rFonts w:ascii="Gantari" w:hAnsi="Gantari"/>
          <w:b/>
          <w:bCs/>
          <w:color w:val="221F1F"/>
          <w:sz w:val="20"/>
          <w:szCs w:val="20"/>
        </w:rPr>
        <w:t>Lawson</w:t>
      </w:r>
      <w:r w:rsidRPr="002B759E">
        <w:rPr>
          <w:rFonts w:ascii="Gantari" w:hAnsi="Gantari"/>
          <w:b/>
          <w:bCs/>
          <w:color w:val="221F1F"/>
          <w:sz w:val="20"/>
          <w:szCs w:val="20"/>
        </w:rPr>
        <w:t xml:space="preserve"> Limited Warranty</w:t>
      </w:r>
      <w:r w:rsidR="0041220E">
        <w:rPr>
          <w:rFonts w:ascii="Gantari" w:hAnsi="Gantari"/>
          <w:b/>
          <w:bCs/>
          <w:color w:val="221F1F"/>
          <w:sz w:val="20"/>
          <w:szCs w:val="20"/>
        </w:rPr>
        <w:t xml:space="preserve"> </w:t>
      </w:r>
      <w:r w:rsidRPr="002B759E">
        <w:rPr>
          <w:rFonts w:ascii="Gantari" w:hAnsi="Gantari"/>
          <w:b/>
          <w:bCs/>
          <w:color w:val="221F1F"/>
          <w:sz w:val="20"/>
          <w:szCs w:val="20"/>
        </w:rPr>
        <w:t xml:space="preserve">(“Limited Warranty”), including </w:t>
      </w:r>
      <w:r w:rsidR="0041220E">
        <w:rPr>
          <w:rFonts w:ascii="Gantari" w:hAnsi="Gantari"/>
          <w:b/>
          <w:bCs/>
          <w:color w:val="221F1F"/>
          <w:sz w:val="20"/>
          <w:szCs w:val="20"/>
        </w:rPr>
        <w:t>all</w:t>
      </w:r>
      <w:r w:rsidRPr="002B759E">
        <w:rPr>
          <w:rFonts w:ascii="Gantari" w:hAnsi="Gantari"/>
          <w:b/>
          <w:bCs/>
          <w:color w:val="221F1F"/>
          <w:sz w:val="20"/>
          <w:szCs w:val="20"/>
        </w:rPr>
        <w:t xml:space="preserve"> </w:t>
      </w:r>
      <w:r w:rsidR="0041220E">
        <w:rPr>
          <w:rFonts w:ascii="Gantari" w:hAnsi="Gantari"/>
          <w:b/>
          <w:bCs/>
          <w:color w:val="221F1F"/>
          <w:sz w:val="20"/>
          <w:szCs w:val="20"/>
        </w:rPr>
        <w:t>l</w:t>
      </w:r>
      <w:r w:rsidRPr="002B759E">
        <w:rPr>
          <w:rFonts w:ascii="Gantari" w:hAnsi="Gantari"/>
          <w:b/>
          <w:bCs/>
          <w:color w:val="221F1F"/>
          <w:sz w:val="20"/>
          <w:szCs w:val="20"/>
        </w:rPr>
        <w:t>imitations</w:t>
      </w:r>
      <w:r w:rsidR="00F53D7C">
        <w:rPr>
          <w:rFonts w:ascii="Gantari" w:hAnsi="Gantari"/>
          <w:b/>
          <w:bCs/>
          <w:color w:val="221F1F"/>
          <w:sz w:val="20"/>
          <w:szCs w:val="20"/>
        </w:rPr>
        <w:t>,</w:t>
      </w:r>
      <w:r w:rsidRPr="002B759E">
        <w:rPr>
          <w:rFonts w:ascii="Gantari" w:hAnsi="Gantari"/>
          <w:b/>
          <w:bCs/>
          <w:color w:val="221F1F"/>
          <w:sz w:val="20"/>
          <w:szCs w:val="20"/>
        </w:rPr>
        <w:t xml:space="preserve"> </w:t>
      </w:r>
      <w:r w:rsidR="0041220E">
        <w:rPr>
          <w:rFonts w:ascii="Gantari" w:hAnsi="Gantari"/>
          <w:b/>
          <w:bCs/>
          <w:color w:val="221F1F"/>
          <w:sz w:val="20"/>
          <w:szCs w:val="20"/>
        </w:rPr>
        <w:t>d</w:t>
      </w:r>
      <w:r w:rsidRPr="002B759E">
        <w:rPr>
          <w:rFonts w:ascii="Gantari" w:hAnsi="Gantari"/>
          <w:b/>
          <w:bCs/>
          <w:color w:val="221F1F"/>
          <w:sz w:val="20"/>
          <w:szCs w:val="20"/>
        </w:rPr>
        <w:t xml:space="preserve">isclaimers, </w:t>
      </w:r>
      <w:r w:rsidR="00F53D7C">
        <w:rPr>
          <w:rFonts w:ascii="Gantari" w:hAnsi="Gantari"/>
          <w:b/>
          <w:bCs/>
          <w:color w:val="221F1F"/>
          <w:sz w:val="20"/>
          <w:szCs w:val="20"/>
        </w:rPr>
        <w:t xml:space="preserve">and the arbitration and class action waiver </w:t>
      </w:r>
      <w:r w:rsidRPr="002B759E">
        <w:rPr>
          <w:rFonts w:ascii="Gantari" w:hAnsi="Gantari"/>
          <w:b/>
          <w:bCs/>
          <w:color w:val="221F1F"/>
          <w:sz w:val="20"/>
          <w:szCs w:val="20"/>
        </w:rPr>
        <w:t xml:space="preserve">before purchasing, </w:t>
      </w:r>
      <w:proofErr w:type="gramStart"/>
      <w:r w:rsidRPr="002B759E">
        <w:rPr>
          <w:rFonts w:ascii="Gantari" w:hAnsi="Gantari"/>
          <w:b/>
          <w:bCs/>
          <w:color w:val="221F1F"/>
          <w:sz w:val="20"/>
          <w:szCs w:val="20"/>
        </w:rPr>
        <w:t>installing</w:t>
      </w:r>
      <w:proofErr w:type="gramEnd"/>
      <w:r w:rsidRPr="002B759E">
        <w:rPr>
          <w:rFonts w:ascii="Gantari" w:hAnsi="Gantari"/>
          <w:b/>
          <w:bCs/>
          <w:color w:val="221F1F"/>
          <w:sz w:val="20"/>
          <w:szCs w:val="20"/>
        </w:rPr>
        <w:t xml:space="preserve"> or using Your </w:t>
      </w:r>
      <w:r w:rsidR="00D13E84">
        <w:rPr>
          <w:rFonts w:ascii="Gantari" w:hAnsi="Gantari"/>
          <w:b/>
          <w:bCs/>
          <w:color w:val="221F1F"/>
          <w:sz w:val="20"/>
          <w:szCs w:val="20"/>
        </w:rPr>
        <w:t>Lawson Industries</w:t>
      </w:r>
      <w:r w:rsidRPr="002B759E">
        <w:rPr>
          <w:rFonts w:ascii="Gantari" w:hAnsi="Gantari"/>
          <w:b/>
          <w:bCs/>
          <w:color w:val="221F1F"/>
          <w:sz w:val="20"/>
          <w:szCs w:val="20"/>
        </w:rPr>
        <w:t xml:space="preserve"> </w:t>
      </w:r>
      <w:r w:rsidR="00D13E84">
        <w:rPr>
          <w:rFonts w:ascii="Gantari" w:hAnsi="Gantari"/>
          <w:b/>
          <w:bCs/>
          <w:color w:val="221F1F"/>
          <w:sz w:val="20"/>
          <w:szCs w:val="20"/>
        </w:rPr>
        <w:t xml:space="preserve">Aluminum </w:t>
      </w:r>
      <w:r w:rsidRPr="002B759E">
        <w:rPr>
          <w:rFonts w:ascii="Gantari" w:hAnsi="Gantari"/>
          <w:b/>
          <w:bCs/>
          <w:color w:val="221F1F"/>
          <w:sz w:val="20"/>
          <w:szCs w:val="20"/>
        </w:rPr>
        <w:t xml:space="preserve">Window or </w:t>
      </w:r>
      <w:r w:rsidR="00D13E84">
        <w:rPr>
          <w:rFonts w:ascii="Gantari" w:hAnsi="Gantari"/>
          <w:b/>
          <w:bCs/>
          <w:color w:val="221F1F"/>
          <w:sz w:val="20"/>
          <w:szCs w:val="20"/>
        </w:rPr>
        <w:t>Lawson Industries</w:t>
      </w:r>
      <w:r w:rsidRPr="002B759E">
        <w:rPr>
          <w:rFonts w:ascii="Gantari" w:hAnsi="Gantari"/>
          <w:b/>
          <w:bCs/>
          <w:color w:val="221F1F"/>
          <w:sz w:val="20"/>
          <w:szCs w:val="20"/>
        </w:rPr>
        <w:t xml:space="preserve"> </w:t>
      </w:r>
      <w:r w:rsidR="00D13E84">
        <w:rPr>
          <w:rFonts w:ascii="Gantari" w:hAnsi="Gantari"/>
          <w:b/>
          <w:bCs/>
          <w:color w:val="221F1F"/>
          <w:sz w:val="20"/>
          <w:szCs w:val="20"/>
        </w:rPr>
        <w:t xml:space="preserve">Aluminum </w:t>
      </w:r>
      <w:r w:rsidRPr="002B759E">
        <w:rPr>
          <w:rFonts w:ascii="Gantari" w:hAnsi="Gantari"/>
          <w:b/>
          <w:bCs/>
          <w:color w:val="221F1F"/>
          <w:sz w:val="20"/>
          <w:szCs w:val="20"/>
        </w:rPr>
        <w:t>Door (“</w:t>
      </w:r>
      <w:r w:rsidR="00D13E84">
        <w:rPr>
          <w:rFonts w:ascii="Gantari" w:hAnsi="Gantari"/>
          <w:b/>
          <w:bCs/>
          <w:color w:val="221F1F"/>
          <w:sz w:val="20"/>
          <w:szCs w:val="20"/>
        </w:rPr>
        <w:t xml:space="preserve">Lawson Aluminum </w:t>
      </w:r>
      <w:r w:rsidRPr="002B759E">
        <w:rPr>
          <w:rFonts w:ascii="Gantari" w:hAnsi="Gantari"/>
          <w:b/>
          <w:bCs/>
          <w:color w:val="221F1F"/>
          <w:sz w:val="20"/>
          <w:szCs w:val="20"/>
        </w:rPr>
        <w:t>Product”)</w:t>
      </w:r>
      <w:r w:rsidR="00F53D7C">
        <w:rPr>
          <w:rFonts w:ascii="Gantari" w:hAnsi="Gantari"/>
          <w:b/>
          <w:bCs/>
          <w:color w:val="221F1F"/>
          <w:sz w:val="20"/>
          <w:szCs w:val="20"/>
        </w:rPr>
        <w:t xml:space="preserve"> as they contain important information regarding Your rights</w:t>
      </w:r>
      <w:r w:rsidRPr="002B759E">
        <w:rPr>
          <w:rFonts w:ascii="Gantari" w:hAnsi="Gantari"/>
          <w:b/>
          <w:bCs/>
          <w:color w:val="221F1F"/>
          <w:sz w:val="20"/>
          <w:szCs w:val="20"/>
        </w:rPr>
        <w:t xml:space="preserve">. Before installing or using Your </w:t>
      </w:r>
      <w:r w:rsidR="00D13E84">
        <w:rPr>
          <w:rFonts w:ascii="Gantari" w:hAnsi="Gantari"/>
          <w:b/>
          <w:bCs/>
          <w:color w:val="221F1F"/>
          <w:sz w:val="20"/>
          <w:szCs w:val="20"/>
        </w:rPr>
        <w:t>Lawson Aluminum</w:t>
      </w:r>
      <w:r w:rsidRPr="002B759E">
        <w:rPr>
          <w:rFonts w:ascii="Gantari" w:hAnsi="Gantari"/>
          <w:b/>
          <w:bCs/>
          <w:color w:val="221F1F"/>
          <w:sz w:val="20"/>
          <w:szCs w:val="20"/>
        </w:rPr>
        <w:t xml:space="preserve"> Product, please read the </w:t>
      </w:r>
      <w:r w:rsidR="00D13E84">
        <w:rPr>
          <w:rFonts w:ascii="Gantari" w:hAnsi="Gantari"/>
          <w:b/>
          <w:bCs/>
          <w:i/>
          <w:iCs/>
          <w:color w:val="221F1F"/>
          <w:sz w:val="20"/>
          <w:szCs w:val="20"/>
        </w:rPr>
        <w:t xml:space="preserve">Lawson Maintenance &amp; Cleaning Information </w:t>
      </w:r>
      <w:r w:rsidRPr="002B759E">
        <w:rPr>
          <w:rFonts w:ascii="Gantari" w:hAnsi="Gantari"/>
          <w:b/>
          <w:bCs/>
          <w:color w:val="221F1F"/>
          <w:sz w:val="20"/>
          <w:szCs w:val="20"/>
        </w:rPr>
        <w:t xml:space="preserve">for the required care and maintenance of Your </w:t>
      </w:r>
      <w:r w:rsidR="00D13E84">
        <w:rPr>
          <w:rFonts w:ascii="Gantari" w:hAnsi="Gantari"/>
          <w:b/>
          <w:bCs/>
          <w:color w:val="221F1F"/>
          <w:sz w:val="20"/>
          <w:szCs w:val="20"/>
        </w:rPr>
        <w:t>Lawson Aluminum</w:t>
      </w:r>
      <w:r w:rsidRPr="002B759E">
        <w:rPr>
          <w:rFonts w:ascii="Gantari" w:hAnsi="Gantari"/>
          <w:b/>
          <w:bCs/>
          <w:color w:val="221F1F"/>
          <w:sz w:val="20"/>
          <w:szCs w:val="20"/>
        </w:rPr>
        <w:t xml:space="preserve"> Product (available on </w:t>
      </w:r>
      <w:r w:rsidR="00D13E84">
        <w:rPr>
          <w:rFonts w:ascii="Gantari" w:hAnsi="Gantari"/>
          <w:b/>
          <w:bCs/>
          <w:color w:val="221F1F"/>
          <w:sz w:val="20"/>
          <w:szCs w:val="20"/>
        </w:rPr>
        <w:t>lawsonwindows</w:t>
      </w:r>
      <w:r w:rsidRPr="002B759E">
        <w:rPr>
          <w:rFonts w:ascii="Gantari" w:hAnsi="Gantari"/>
          <w:b/>
          <w:bCs/>
          <w:color w:val="221F1F"/>
          <w:sz w:val="20"/>
          <w:szCs w:val="20"/>
        </w:rPr>
        <w:t xml:space="preserve">.com). </w:t>
      </w:r>
      <w:r w:rsidR="00D13E84">
        <w:rPr>
          <w:rFonts w:ascii="Gantari" w:hAnsi="Gantari"/>
          <w:b/>
          <w:bCs/>
          <w:color w:val="221F1F"/>
          <w:sz w:val="20"/>
          <w:szCs w:val="20"/>
        </w:rPr>
        <w:t>Lawson Industries, Inc. (“Lawson”)</w:t>
      </w:r>
      <w:r w:rsidRPr="002B759E">
        <w:rPr>
          <w:rFonts w:ascii="Gantari" w:hAnsi="Gantari"/>
          <w:b/>
          <w:bCs/>
          <w:color w:val="221F1F"/>
          <w:sz w:val="20"/>
          <w:szCs w:val="20"/>
        </w:rPr>
        <w:t xml:space="preserve"> is not responsible for any loss or damage resulting from the use of Your </w:t>
      </w:r>
      <w:r w:rsidR="00D13E84">
        <w:rPr>
          <w:rFonts w:ascii="Gantari" w:hAnsi="Gantari"/>
          <w:b/>
          <w:bCs/>
          <w:color w:val="221F1F"/>
          <w:sz w:val="20"/>
          <w:szCs w:val="20"/>
        </w:rPr>
        <w:t>Lawson Aluminum</w:t>
      </w:r>
      <w:r w:rsidRPr="002B759E">
        <w:rPr>
          <w:rFonts w:ascii="Gantari" w:hAnsi="Gantari"/>
          <w:b/>
          <w:bCs/>
          <w:color w:val="221F1F"/>
          <w:sz w:val="20"/>
          <w:szCs w:val="20"/>
        </w:rPr>
        <w:t xml:space="preserve"> Product inconsistent with the instructions or information set forth in the </w:t>
      </w:r>
      <w:r w:rsidR="00D13E84" w:rsidRPr="00D13E84">
        <w:rPr>
          <w:rFonts w:ascii="Gantari" w:hAnsi="Gantari"/>
          <w:b/>
          <w:bCs/>
          <w:i/>
          <w:iCs/>
          <w:color w:val="221F1F"/>
          <w:sz w:val="20"/>
          <w:szCs w:val="20"/>
        </w:rPr>
        <w:t>Lawson Maintenance &amp; Cleaning Information</w:t>
      </w:r>
      <w:r w:rsidRPr="002B759E">
        <w:rPr>
          <w:rFonts w:ascii="Gantari" w:hAnsi="Gantari"/>
          <w:b/>
          <w:bCs/>
          <w:color w:val="221F1F"/>
          <w:sz w:val="20"/>
          <w:szCs w:val="20"/>
        </w:rPr>
        <w:t xml:space="preserve"> or Limited Warranty. By purchasing, installing or using Your </w:t>
      </w:r>
      <w:r w:rsidR="00D13E84">
        <w:rPr>
          <w:rFonts w:ascii="Gantari" w:hAnsi="Gantari"/>
          <w:b/>
          <w:bCs/>
          <w:color w:val="221F1F"/>
          <w:sz w:val="20"/>
          <w:szCs w:val="20"/>
        </w:rPr>
        <w:t>Lawson Aluminum</w:t>
      </w:r>
      <w:r w:rsidRPr="002B759E">
        <w:rPr>
          <w:rFonts w:ascii="Gantari" w:hAnsi="Gantari"/>
          <w:b/>
          <w:bCs/>
          <w:color w:val="221F1F"/>
          <w:sz w:val="20"/>
          <w:szCs w:val="20"/>
        </w:rPr>
        <w:t xml:space="preserve"> Product, </w:t>
      </w:r>
      <w:proofErr w:type="gramStart"/>
      <w:r w:rsidRPr="002B759E">
        <w:rPr>
          <w:rFonts w:ascii="Gantari" w:hAnsi="Gantari"/>
          <w:b/>
          <w:bCs/>
          <w:color w:val="221F1F"/>
          <w:sz w:val="20"/>
          <w:szCs w:val="20"/>
        </w:rPr>
        <w:t>You</w:t>
      </w:r>
      <w:proofErr w:type="gramEnd"/>
      <w:r w:rsidRPr="002B759E">
        <w:rPr>
          <w:rFonts w:ascii="Gantari" w:hAnsi="Gantari"/>
          <w:b/>
          <w:bCs/>
          <w:color w:val="221F1F"/>
          <w:sz w:val="20"/>
          <w:szCs w:val="20"/>
        </w:rPr>
        <w:t xml:space="preserve"> are acknowledging that this Limited Warranty is part of the terms of sale and You are agreeing to the terms, conditions, disclaimers, limitations</w:t>
      </w:r>
      <w:r w:rsidR="00F53D7C">
        <w:rPr>
          <w:rFonts w:ascii="Gantari" w:hAnsi="Gantari"/>
          <w:b/>
          <w:bCs/>
          <w:color w:val="221F1F"/>
          <w:sz w:val="20"/>
          <w:szCs w:val="20"/>
        </w:rPr>
        <w:t>, and waivers</w:t>
      </w:r>
      <w:r w:rsidRPr="002B759E">
        <w:rPr>
          <w:rFonts w:ascii="Gantari" w:hAnsi="Gantari"/>
          <w:b/>
          <w:bCs/>
          <w:color w:val="221F1F"/>
          <w:sz w:val="20"/>
          <w:szCs w:val="20"/>
        </w:rPr>
        <w:t xml:space="preserve"> in this Limited Warranty. </w:t>
      </w:r>
      <w:r w:rsidRPr="002B759E">
        <w:rPr>
          <w:rFonts w:ascii="Gantari" w:hAnsi="Gantari"/>
          <w:b/>
          <w:bCs/>
          <w:sz w:val="20"/>
          <w:szCs w:val="20"/>
        </w:rPr>
        <w:t xml:space="preserve">You further acknowledge and agree that the price of the </w:t>
      </w:r>
      <w:r w:rsidR="00D13E84">
        <w:rPr>
          <w:rFonts w:ascii="Gantari" w:hAnsi="Gantari"/>
          <w:b/>
          <w:bCs/>
          <w:color w:val="221F1F"/>
          <w:sz w:val="20"/>
          <w:szCs w:val="20"/>
        </w:rPr>
        <w:t>Lawson Aluminum</w:t>
      </w:r>
      <w:r w:rsidRPr="002B759E">
        <w:rPr>
          <w:rFonts w:ascii="Gantari" w:hAnsi="Gantari"/>
          <w:b/>
          <w:bCs/>
          <w:sz w:val="20"/>
          <w:szCs w:val="20"/>
        </w:rPr>
        <w:t xml:space="preserve"> Products reflects all the terms of the Limited Warranty, including the Disclaimer of Implied Warranties, Limitation of Liability, and Limitation of Remedies, and that without their inclusion, in whole or in part, the price of the </w:t>
      </w:r>
      <w:r w:rsidR="00D13E84">
        <w:rPr>
          <w:rFonts w:ascii="Gantari" w:hAnsi="Gantari"/>
          <w:b/>
          <w:bCs/>
          <w:color w:val="221F1F"/>
          <w:sz w:val="20"/>
          <w:szCs w:val="20"/>
        </w:rPr>
        <w:t>Lawson Aluminum</w:t>
      </w:r>
      <w:r w:rsidR="00D13E84" w:rsidRPr="002B759E">
        <w:rPr>
          <w:rFonts w:ascii="Gantari" w:hAnsi="Gantari"/>
          <w:b/>
          <w:bCs/>
          <w:sz w:val="20"/>
          <w:szCs w:val="20"/>
        </w:rPr>
        <w:t xml:space="preserve"> </w:t>
      </w:r>
      <w:r w:rsidRPr="002B759E">
        <w:rPr>
          <w:rFonts w:ascii="Gantari" w:hAnsi="Gantari"/>
          <w:b/>
          <w:bCs/>
          <w:sz w:val="20"/>
          <w:szCs w:val="20"/>
        </w:rPr>
        <w:t xml:space="preserve">Products would be substantially higher. </w:t>
      </w:r>
      <w:r w:rsidRPr="002B759E">
        <w:rPr>
          <w:rFonts w:ascii="Gantari" w:hAnsi="Gantari"/>
          <w:b/>
          <w:bCs/>
          <w:color w:val="221F1F"/>
          <w:sz w:val="20"/>
          <w:szCs w:val="20"/>
        </w:rPr>
        <w:t>If you do not understand any of the terms of this Limited Warranty</w:t>
      </w:r>
      <w:r w:rsidR="00F53D7C">
        <w:rPr>
          <w:rFonts w:ascii="Gantari" w:hAnsi="Gantari"/>
          <w:b/>
          <w:bCs/>
          <w:color w:val="221F1F"/>
          <w:sz w:val="20"/>
          <w:szCs w:val="20"/>
        </w:rPr>
        <w:t xml:space="preserve"> or the Arbitration Agreement</w:t>
      </w:r>
      <w:r w:rsidRPr="002B759E">
        <w:rPr>
          <w:rFonts w:ascii="Gantari" w:hAnsi="Gantari"/>
          <w:b/>
          <w:bCs/>
          <w:color w:val="221F1F"/>
          <w:sz w:val="20"/>
          <w:szCs w:val="20"/>
        </w:rPr>
        <w:t>, consult an attorney.</w:t>
      </w:r>
    </w:p>
    <w:p w14:paraId="1E077DB4" w14:textId="2680AF84" w:rsidR="007C0563" w:rsidRPr="002B759E" w:rsidRDefault="007C0563" w:rsidP="007C0563">
      <w:pPr>
        <w:pStyle w:val="AgreementHeadings1"/>
        <w:rPr>
          <w:rFonts w:ascii="Gantari" w:hAnsi="Gantari" w:cs="Arial"/>
          <w:sz w:val="20"/>
          <w:szCs w:val="20"/>
        </w:rPr>
      </w:pPr>
      <w:r w:rsidRPr="002B759E">
        <w:rPr>
          <w:rFonts w:ascii="Gantari" w:hAnsi="Gantari" w:cs="Arial"/>
          <w:sz w:val="20"/>
          <w:szCs w:val="20"/>
        </w:rPr>
        <w:t>Disclaimer of Implied Warranties, Limitation of Liability, and Limitation of Remedies.</w:t>
      </w:r>
    </w:p>
    <w:p w14:paraId="206E1D49" w14:textId="025C8273" w:rsidR="007C0563" w:rsidRPr="002B759E" w:rsidRDefault="007C0563" w:rsidP="007C0563">
      <w:pPr>
        <w:spacing w:after="240"/>
        <w:jc w:val="both"/>
        <w:rPr>
          <w:rFonts w:ascii="Gantari" w:hAnsi="Gantari" w:cstheme="minorHAnsi"/>
          <w:b/>
          <w:sz w:val="20"/>
          <w:szCs w:val="20"/>
        </w:rPr>
      </w:pPr>
      <w:r w:rsidRPr="002B759E">
        <w:rPr>
          <w:rFonts w:ascii="Gantari" w:hAnsi="Gantari" w:cstheme="minorHAnsi"/>
          <w:color w:val="221F1F"/>
          <w:sz w:val="20"/>
          <w:szCs w:val="20"/>
        </w:rPr>
        <w:t xml:space="preserve">This Limited Warranty is the sole and exclusive warranty for Your </w:t>
      </w:r>
      <w:r w:rsidR="00D13E84" w:rsidRPr="00D13E84">
        <w:rPr>
          <w:rFonts w:ascii="Gantari" w:hAnsi="Gantari"/>
          <w:color w:val="221F1F"/>
          <w:sz w:val="20"/>
          <w:szCs w:val="20"/>
        </w:rPr>
        <w:t>Lawson Aluminum</w:t>
      </w:r>
      <w:r w:rsidRPr="00D13E84">
        <w:rPr>
          <w:rFonts w:ascii="Gantari" w:hAnsi="Gantari" w:cstheme="minorHAnsi"/>
          <w:color w:val="221F1F"/>
          <w:sz w:val="20"/>
          <w:szCs w:val="20"/>
        </w:rPr>
        <w:t xml:space="preserve"> </w:t>
      </w:r>
      <w:r w:rsidRPr="002B759E">
        <w:rPr>
          <w:rFonts w:ascii="Gantari" w:hAnsi="Gantari" w:cstheme="minorHAnsi"/>
          <w:color w:val="221F1F"/>
          <w:sz w:val="20"/>
          <w:szCs w:val="20"/>
        </w:rPr>
        <w:t xml:space="preserve">Product and is the only warranty, written or oral, for Your </w:t>
      </w:r>
      <w:r w:rsidR="00D13E84" w:rsidRPr="00D13E84">
        <w:rPr>
          <w:rFonts w:ascii="Gantari" w:hAnsi="Gantari"/>
          <w:color w:val="221F1F"/>
          <w:sz w:val="20"/>
          <w:szCs w:val="20"/>
        </w:rPr>
        <w:t>Lawson Aluminum</w:t>
      </w:r>
      <w:r w:rsidRPr="002B759E">
        <w:rPr>
          <w:rFonts w:ascii="Gantari" w:hAnsi="Gantari" w:cstheme="minorHAnsi"/>
          <w:color w:val="221F1F"/>
          <w:sz w:val="20"/>
          <w:szCs w:val="20"/>
        </w:rPr>
        <w:t xml:space="preserve"> Product. </w:t>
      </w:r>
      <w:r w:rsidRPr="0041220E">
        <w:rPr>
          <w:rFonts w:ascii="Gantari" w:hAnsi="Gantari" w:cstheme="minorHAnsi"/>
          <w:b/>
          <w:color w:val="000000" w:themeColor="text1"/>
          <w:sz w:val="20"/>
          <w:szCs w:val="20"/>
        </w:rPr>
        <w:t xml:space="preserve">NEITHER </w:t>
      </w:r>
      <w:r w:rsidR="00D13E84">
        <w:rPr>
          <w:rFonts w:ascii="Gantari" w:hAnsi="Gantari" w:cstheme="minorHAnsi"/>
          <w:b/>
          <w:color w:val="000000" w:themeColor="text1"/>
          <w:sz w:val="20"/>
          <w:szCs w:val="20"/>
        </w:rPr>
        <w:t>LAWSON INDUSTRIES</w:t>
      </w:r>
      <w:r w:rsidRPr="0041220E">
        <w:rPr>
          <w:rFonts w:ascii="Gantari" w:hAnsi="Gantari" w:cstheme="minorHAnsi"/>
          <w:b/>
          <w:color w:val="000000" w:themeColor="text1"/>
          <w:sz w:val="20"/>
          <w:szCs w:val="20"/>
        </w:rPr>
        <w:t>,</w:t>
      </w:r>
      <w:r w:rsidR="00D13E84">
        <w:rPr>
          <w:rFonts w:ascii="Gantari" w:hAnsi="Gantari" w:cstheme="minorHAnsi"/>
          <w:b/>
          <w:color w:val="000000" w:themeColor="text1"/>
          <w:sz w:val="20"/>
          <w:szCs w:val="20"/>
        </w:rPr>
        <w:t xml:space="preserve"> INC., ITS PARENT COMPANIES,</w:t>
      </w:r>
      <w:r w:rsidRPr="0041220E">
        <w:rPr>
          <w:rFonts w:ascii="Gantari" w:hAnsi="Gantari" w:cstheme="minorHAnsi"/>
          <w:b/>
          <w:color w:val="000000" w:themeColor="text1"/>
          <w:sz w:val="20"/>
          <w:szCs w:val="20"/>
        </w:rPr>
        <w:t xml:space="preserve"> ITS SUBSIDIARIES NOR SELLER MAKE ANY OTHER WARRANTIES, REGARDING YOUR </w:t>
      </w:r>
      <w:r w:rsidR="00D13E84">
        <w:rPr>
          <w:rFonts w:ascii="Gantari" w:hAnsi="Gantari" w:cstheme="minorHAnsi"/>
          <w:b/>
          <w:color w:val="000000" w:themeColor="text1"/>
          <w:sz w:val="20"/>
          <w:szCs w:val="20"/>
        </w:rPr>
        <w:t>LAWSON ALUMINUM</w:t>
      </w:r>
      <w:r w:rsidRPr="0041220E">
        <w:rPr>
          <w:rFonts w:ascii="Gantari" w:hAnsi="Gantari" w:cstheme="minorHAnsi"/>
          <w:b/>
          <w:color w:val="000000" w:themeColor="text1"/>
          <w:sz w:val="20"/>
          <w:szCs w:val="20"/>
        </w:rPr>
        <w:t xml:space="preserve"> PRODUCT, AND </w:t>
      </w:r>
      <w:r w:rsidR="00D13E84">
        <w:rPr>
          <w:rFonts w:ascii="Gantari" w:hAnsi="Gantari" w:cstheme="minorHAnsi"/>
          <w:b/>
          <w:color w:val="000000" w:themeColor="text1"/>
          <w:sz w:val="20"/>
          <w:szCs w:val="20"/>
        </w:rPr>
        <w:t>LAWSON INDUSTRIES, INC.</w:t>
      </w:r>
      <w:r w:rsidRPr="0041220E">
        <w:rPr>
          <w:rFonts w:ascii="Gantari" w:hAnsi="Gantari" w:cstheme="minorHAnsi"/>
          <w:b/>
          <w:color w:val="000000" w:themeColor="text1"/>
          <w:sz w:val="20"/>
          <w:szCs w:val="20"/>
        </w:rPr>
        <w:t xml:space="preserve">, </w:t>
      </w:r>
      <w:r w:rsidR="00D13E84">
        <w:rPr>
          <w:rFonts w:ascii="Gantari" w:hAnsi="Gantari" w:cstheme="minorHAnsi"/>
          <w:b/>
          <w:color w:val="000000" w:themeColor="text1"/>
          <w:sz w:val="20"/>
          <w:szCs w:val="20"/>
        </w:rPr>
        <w:t xml:space="preserve">ITS PARENT COMPANIES, </w:t>
      </w:r>
      <w:r w:rsidRPr="0041220E">
        <w:rPr>
          <w:rFonts w:ascii="Gantari" w:hAnsi="Gantari" w:cstheme="minorHAnsi"/>
          <w:b/>
          <w:color w:val="000000" w:themeColor="text1"/>
          <w:sz w:val="20"/>
          <w:szCs w:val="20"/>
        </w:rPr>
        <w:t>ITS SUBSIDIARIES AND SELLER DISCLAIM OR EXCLUDE ALL OTHER WARRANTIES, EXPRESS OR IMPLIED, INCLUDING ANY IMPLIED WARRANTIES OF MERCHANTABILITY, FITNESS FOR A PARTICULAR PURPOSE OR OTHERWISE.</w:t>
      </w:r>
      <w:r w:rsidRPr="002B759E">
        <w:rPr>
          <w:rFonts w:ascii="Gantari" w:hAnsi="Gantari" w:cstheme="minorHAnsi"/>
          <w:b/>
          <w:color w:val="221F1F"/>
          <w:sz w:val="20"/>
          <w:szCs w:val="20"/>
        </w:rPr>
        <w:t xml:space="preserve"> </w:t>
      </w:r>
      <w:r w:rsidRPr="002B759E">
        <w:rPr>
          <w:rFonts w:ascii="Gantari" w:hAnsi="Gantari" w:cstheme="minorHAnsi"/>
          <w:color w:val="221F1F"/>
          <w:sz w:val="20"/>
          <w:szCs w:val="20"/>
        </w:rPr>
        <w:t>This disclaimer of implied warranties may be limited or ineffective if You are a consumer, as that term is defined by the Magnuson Moss Act, 15 U.S.C. § 2301, in which case the duration of any implied warranties is limited to the earlier of either the applicable statute of limitation or repose, and in no case will any implied warranty extend beyond the term of the express Limited Warranty for the products in question.</w:t>
      </w:r>
    </w:p>
    <w:p w14:paraId="3B664A85" w14:textId="13A30F7A" w:rsidR="007C0563" w:rsidRPr="0041220E" w:rsidRDefault="007C0563" w:rsidP="007C0563">
      <w:pPr>
        <w:spacing w:after="240"/>
        <w:jc w:val="both"/>
        <w:rPr>
          <w:rFonts w:ascii="Gantari" w:hAnsi="Gantari" w:cstheme="minorHAnsi"/>
          <w:color w:val="000000" w:themeColor="text1"/>
          <w:sz w:val="20"/>
          <w:szCs w:val="20"/>
        </w:rPr>
      </w:pPr>
      <w:r w:rsidRPr="0041220E">
        <w:rPr>
          <w:rFonts w:ascii="Gantari" w:hAnsi="Gantari" w:cstheme="minorHAnsi"/>
          <w:color w:val="000000" w:themeColor="text1"/>
          <w:sz w:val="20"/>
          <w:szCs w:val="20"/>
        </w:rPr>
        <w:t xml:space="preserve">This Limited Warranty sets forth the maximum liability for our products. </w:t>
      </w:r>
      <w:r w:rsidRPr="0041220E">
        <w:rPr>
          <w:rFonts w:ascii="Gantari" w:hAnsi="Gantari" w:cstheme="minorHAnsi"/>
          <w:b/>
          <w:color w:val="000000" w:themeColor="text1"/>
          <w:sz w:val="20"/>
          <w:szCs w:val="20"/>
        </w:rPr>
        <w:t xml:space="preserve">IN NO EVENT (INCLUDING WHERE NO ACTION IS REQUIRED OF </w:t>
      </w:r>
      <w:r w:rsidR="00D13E84">
        <w:rPr>
          <w:rFonts w:ascii="Gantari" w:hAnsi="Gantari" w:cstheme="minorHAnsi"/>
          <w:b/>
          <w:color w:val="000000" w:themeColor="text1"/>
          <w:sz w:val="20"/>
          <w:szCs w:val="20"/>
        </w:rPr>
        <w:t>LAWSON INDUSTRIES, INC.</w:t>
      </w:r>
      <w:r w:rsidRPr="0041220E">
        <w:rPr>
          <w:rFonts w:ascii="Gantari" w:hAnsi="Gantari" w:cstheme="minorHAnsi"/>
          <w:b/>
          <w:color w:val="000000" w:themeColor="text1"/>
          <w:sz w:val="20"/>
          <w:szCs w:val="20"/>
        </w:rPr>
        <w:t xml:space="preserve"> UNDER THIS LIMITED WARRANTY) SHALL </w:t>
      </w:r>
      <w:r w:rsidR="00D13E84">
        <w:rPr>
          <w:rFonts w:ascii="Gantari" w:hAnsi="Gantari" w:cstheme="minorHAnsi"/>
          <w:b/>
          <w:color w:val="000000" w:themeColor="text1"/>
          <w:sz w:val="20"/>
          <w:szCs w:val="20"/>
        </w:rPr>
        <w:t>LAWSON</w:t>
      </w:r>
      <w:r w:rsidRPr="0041220E">
        <w:rPr>
          <w:rFonts w:ascii="Gantari" w:hAnsi="Gantari" w:cstheme="minorHAnsi"/>
          <w:b/>
          <w:color w:val="000000" w:themeColor="text1"/>
          <w:sz w:val="20"/>
          <w:szCs w:val="20"/>
        </w:rPr>
        <w:t xml:space="preserve">, </w:t>
      </w:r>
      <w:r w:rsidR="00D13E84">
        <w:rPr>
          <w:rFonts w:ascii="Gantari" w:hAnsi="Gantari" w:cstheme="minorHAnsi"/>
          <w:b/>
          <w:color w:val="000000" w:themeColor="text1"/>
          <w:sz w:val="20"/>
          <w:szCs w:val="20"/>
        </w:rPr>
        <w:t xml:space="preserve">ITA PARENTY COMPANIES, </w:t>
      </w:r>
      <w:r w:rsidRPr="0041220E">
        <w:rPr>
          <w:rFonts w:ascii="Gantari" w:hAnsi="Gantari" w:cstheme="minorHAnsi"/>
          <w:b/>
          <w:color w:val="000000" w:themeColor="text1"/>
          <w:sz w:val="20"/>
          <w:szCs w:val="20"/>
        </w:rPr>
        <w:t xml:space="preserve">ITS SUBSIDIARIES OR SELLER BE LIABLE FOR ANY INCIDENTAL, CONSEQUENTIAL OR SPECIAL DAMAGES RESULTING FROM THE SALE, INSTALLATION OR USE OF ANY </w:t>
      </w:r>
      <w:r w:rsidR="00D13E84">
        <w:rPr>
          <w:rFonts w:ascii="Gantari" w:hAnsi="Gantari" w:cstheme="minorHAnsi"/>
          <w:b/>
          <w:color w:val="000000" w:themeColor="text1"/>
          <w:sz w:val="20"/>
          <w:szCs w:val="20"/>
        </w:rPr>
        <w:t>LAWSON ALUMINUM</w:t>
      </w:r>
      <w:r w:rsidRPr="0041220E">
        <w:rPr>
          <w:rFonts w:ascii="Gantari" w:hAnsi="Gantari" w:cstheme="minorHAnsi"/>
          <w:b/>
          <w:color w:val="000000" w:themeColor="text1"/>
          <w:sz w:val="20"/>
          <w:szCs w:val="20"/>
        </w:rPr>
        <w:t xml:space="preserve"> PRODUCT. </w:t>
      </w:r>
      <w:r w:rsidRPr="0041220E">
        <w:rPr>
          <w:rFonts w:ascii="Gantari" w:hAnsi="Gantari" w:cstheme="minorHAnsi"/>
          <w:color w:val="000000" w:themeColor="text1"/>
          <w:sz w:val="20"/>
          <w:szCs w:val="20"/>
        </w:rPr>
        <w:t xml:space="preserve">“Seller” is defined to include the party Your </w:t>
      </w:r>
      <w:r w:rsidR="00D13E84" w:rsidRPr="00D13E84">
        <w:rPr>
          <w:rFonts w:ascii="Gantari" w:hAnsi="Gantari"/>
          <w:color w:val="221F1F"/>
          <w:sz w:val="20"/>
          <w:szCs w:val="20"/>
        </w:rPr>
        <w:t>Lawson Aluminum</w:t>
      </w:r>
      <w:r w:rsidR="00D13E84" w:rsidRPr="00D13E84">
        <w:rPr>
          <w:rFonts w:ascii="Gantari" w:hAnsi="Gantari" w:cstheme="minorHAnsi"/>
          <w:color w:val="221F1F"/>
          <w:sz w:val="20"/>
          <w:szCs w:val="20"/>
        </w:rPr>
        <w:t xml:space="preserve"> </w:t>
      </w:r>
      <w:r w:rsidRPr="0041220E">
        <w:rPr>
          <w:rFonts w:ascii="Gantari" w:hAnsi="Gantari" w:cstheme="minorHAnsi"/>
          <w:color w:val="000000" w:themeColor="text1"/>
          <w:sz w:val="20"/>
          <w:szCs w:val="20"/>
        </w:rPr>
        <w:t xml:space="preserve">Product was purchased from and the distributor of Your </w:t>
      </w:r>
      <w:r w:rsidR="00D13E84" w:rsidRPr="00D13E84">
        <w:rPr>
          <w:rFonts w:ascii="Gantari" w:hAnsi="Gantari"/>
          <w:color w:val="221F1F"/>
          <w:sz w:val="20"/>
          <w:szCs w:val="20"/>
        </w:rPr>
        <w:t>Lawson Aluminum</w:t>
      </w:r>
      <w:r w:rsidR="00D13E84" w:rsidRPr="00D13E84">
        <w:rPr>
          <w:rFonts w:ascii="Gantari" w:hAnsi="Gantari" w:cstheme="minorHAnsi"/>
          <w:color w:val="221F1F"/>
          <w:sz w:val="20"/>
          <w:szCs w:val="20"/>
        </w:rPr>
        <w:t xml:space="preserve"> </w:t>
      </w:r>
      <w:r w:rsidRPr="0041220E">
        <w:rPr>
          <w:rFonts w:ascii="Gantari" w:hAnsi="Gantari" w:cstheme="minorHAnsi"/>
          <w:color w:val="000000" w:themeColor="text1"/>
          <w:sz w:val="20"/>
          <w:szCs w:val="20"/>
        </w:rPr>
        <w:t>Product. Some states do not allow the exclusion or limitation of incidental or consequential damages for consumers, so the above limitation or exclusion may not apply to You.</w:t>
      </w:r>
    </w:p>
    <w:p w14:paraId="5E45915A" w14:textId="0B37E6B6" w:rsidR="007C0563" w:rsidRPr="002B759E" w:rsidRDefault="007C0563" w:rsidP="007C0563">
      <w:pPr>
        <w:spacing w:after="240"/>
        <w:jc w:val="both"/>
        <w:outlineLvl w:val="0"/>
        <w:rPr>
          <w:rFonts w:ascii="Gantari" w:hAnsi="Gantari" w:cstheme="minorHAnsi"/>
          <w:color w:val="221F1F"/>
          <w:sz w:val="20"/>
          <w:szCs w:val="20"/>
        </w:rPr>
      </w:pPr>
      <w:r w:rsidRPr="0041220E">
        <w:rPr>
          <w:rFonts w:ascii="Gantari" w:hAnsi="Gantari" w:cstheme="minorHAnsi"/>
          <w:b/>
          <w:color w:val="000000" w:themeColor="text1"/>
          <w:sz w:val="20"/>
          <w:szCs w:val="20"/>
        </w:rPr>
        <w:t xml:space="preserve">THE SOLE AND EXCLUSIVE REMEDY OF THE PURCHASER OR USER, AND THE SOLE LIABILITY OF </w:t>
      </w:r>
      <w:r w:rsidR="00D13E84">
        <w:rPr>
          <w:rFonts w:ascii="Gantari" w:hAnsi="Gantari" w:cstheme="minorHAnsi"/>
          <w:b/>
          <w:color w:val="000000" w:themeColor="text1"/>
          <w:sz w:val="20"/>
          <w:szCs w:val="20"/>
        </w:rPr>
        <w:t xml:space="preserve">LAWSON INDUSTRIES, INC., ITS PARENT COMPANIES, </w:t>
      </w:r>
      <w:r w:rsidRPr="0041220E">
        <w:rPr>
          <w:rFonts w:ascii="Gantari" w:hAnsi="Gantari" w:cstheme="minorHAnsi"/>
          <w:b/>
          <w:color w:val="000000" w:themeColor="text1"/>
          <w:sz w:val="20"/>
          <w:szCs w:val="20"/>
        </w:rPr>
        <w:t xml:space="preserve">ITS SUBSIDIARIES AND SELLER FOR ANY AND ALL CLAIMS, LOSSES, INJURIES OR DAMAGES (INCLUDING CLAIMS BASED ON BREACH OF WARRANTY, CONTRACT, NEGLIGENCE, TORT, STRICT LIABILITY OR OTHERWISE) RESULTING FROM THE SALE, INSTALLATION OR USE OF THESE PRODUCTS, SHALL BE, AT THE OPTION OF </w:t>
      </w:r>
      <w:r w:rsidR="00D13E84">
        <w:rPr>
          <w:rFonts w:ascii="Gantari" w:hAnsi="Gantari" w:cstheme="minorHAnsi"/>
          <w:b/>
          <w:color w:val="000000" w:themeColor="text1"/>
          <w:sz w:val="20"/>
          <w:szCs w:val="20"/>
        </w:rPr>
        <w:t>LAWSON</w:t>
      </w:r>
      <w:r w:rsidRPr="0041220E">
        <w:rPr>
          <w:rFonts w:ascii="Gantari" w:hAnsi="Gantari" w:cstheme="minorHAnsi"/>
          <w:b/>
          <w:color w:val="000000" w:themeColor="text1"/>
          <w:sz w:val="20"/>
          <w:szCs w:val="20"/>
        </w:rPr>
        <w:t xml:space="preserve">, THE REPAIR OR REPLACEMENT OF THE PRODUCT OR COMPONENT OR THE RETURN OF THE ORIGINAL PURCHASE PRICE OF THE PRODUCT, AS PROVIDED HEREIN. IN NO EVENT SHALL THE LIABILITY OF </w:t>
      </w:r>
      <w:r w:rsidR="00D13E84">
        <w:rPr>
          <w:rFonts w:ascii="Gantari" w:hAnsi="Gantari" w:cstheme="minorHAnsi"/>
          <w:b/>
          <w:color w:val="000000" w:themeColor="text1"/>
          <w:sz w:val="20"/>
          <w:szCs w:val="20"/>
        </w:rPr>
        <w:t>LAWSON INDUSTRIES, INC.</w:t>
      </w:r>
      <w:r w:rsidRPr="0041220E">
        <w:rPr>
          <w:rFonts w:ascii="Gantari" w:hAnsi="Gantari" w:cstheme="minorHAnsi"/>
          <w:b/>
          <w:color w:val="000000" w:themeColor="text1"/>
          <w:sz w:val="20"/>
          <w:szCs w:val="20"/>
        </w:rPr>
        <w:t xml:space="preserve"> OR SELLER EXCEED THE PRICE PAID FOR THE PRODUCT. </w:t>
      </w:r>
      <w:r w:rsidRPr="002B759E">
        <w:rPr>
          <w:rFonts w:ascii="Gantari" w:hAnsi="Gantari" w:cstheme="minorHAnsi"/>
          <w:color w:val="221F1F"/>
          <w:sz w:val="20"/>
          <w:szCs w:val="20"/>
        </w:rPr>
        <w:t xml:space="preserve">Replacement </w:t>
      </w:r>
      <w:r w:rsidRPr="002B759E">
        <w:rPr>
          <w:rFonts w:ascii="Gantari" w:hAnsi="Gantari" w:cstheme="minorHAnsi"/>
          <w:color w:val="221F1F"/>
          <w:sz w:val="20"/>
          <w:szCs w:val="20"/>
        </w:rPr>
        <w:lastRenderedPageBreak/>
        <w:t xml:space="preserve">products or components shall be a reasonably similar current product and may not exactly match the original. Even where </w:t>
      </w:r>
      <w:r w:rsidR="00D13E84">
        <w:rPr>
          <w:rFonts w:ascii="Gantari" w:hAnsi="Gantari" w:cstheme="minorHAnsi"/>
          <w:color w:val="221F1F"/>
          <w:sz w:val="20"/>
          <w:szCs w:val="20"/>
        </w:rPr>
        <w:t>Lawson</w:t>
      </w:r>
      <w:r w:rsidRPr="002B759E">
        <w:rPr>
          <w:rFonts w:ascii="Gantari" w:hAnsi="Gantari" w:cstheme="minorHAnsi"/>
          <w:color w:val="221F1F"/>
          <w:sz w:val="20"/>
          <w:szCs w:val="20"/>
        </w:rPr>
        <w:t xml:space="preserve"> chooses to repair or replace product or component within </w:t>
      </w:r>
      <w:r w:rsidR="0081706A">
        <w:rPr>
          <w:rFonts w:ascii="Gantari" w:hAnsi="Gantari" w:cstheme="minorHAnsi"/>
          <w:color w:val="221F1F"/>
          <w:sz w:val="20"/>
          <w:szCs w:val="20"/>
        </w:rPr>
        <w:t>the respective periods covered as set forth below</w:t>
      </w:r>
      <w:r w:rsidRPr="002B759E">
        <w:rPr>
          <w:rFonts w:ascii="Gantari" w:hAnsi="Gantari" w:cstheme="minorHAnsi"/>
          <w:color w:val="221F1F"/>
          <w:sz w:val="20"/>
          <w:szCs w:val="20"/>
        </w:rPr>
        <w:t>, the costs covered by this warranty do not include any labor</w:t>
      </w:r>
      <w:r w:rsidR="0081706A">
        <w:rPr>
          <w:rFonts w:ascii="Gantari" w:hAnsi="Gantari" w:cstheme="minorHAnsi"/>
          <w:color w:val="221F1F"/>
          <w:sz w:val="20"/>
          <w:szCs w:val="20"/>
        </w:rPr>
        <w:t xml:space="preserve"> costs for repairing or replacing the product or component, or any labor</w:t>
      </w:r>
      <w:r w:rsidRPr="002B759E">
        <w:rPr>
          <w:rFonts w:ascii="Gantari" w:hAnsi="Gantari" w:cstheme="minorHAnsi"/>
          <w:color w:val="221F1F"/>
          <w:sz w:val="20"/>
          <w:szCs w:val="20"/>
        </w:rPr>
        <w:t xml:space="preserve"> or material costs associated with finishing space surrounding or adjacent to the repaired or replaced product, including furnishing any trim or other carpentry work. Replacement product provided pursuant to this Limited Warranty shall be subject to the applicable </w:t>
      </w:r>
      <w:r w:rsidR="005B5490">
        <w:rPr>
          <w:rFonts w:ascii="Gantari" w:hAnsi="Gantari" w:cstheme="minorHAnsi"/>
          <w:color w:val="221F1F"/>
          <w:sz w:val="20"/>
          <w:szCs w:val="20"/>
        </w:rPr>
        <w:t>Lawson</w:t>
      </w:r>
      <w:r w:rsidRPr="002B759E">
        <w:rPr>
          <w:rFonts w:ascii="Gantari" w:hAnsi="Gantari" w:cstheme="minorHAnsi"/>
          <w:color w:val="221F1F"/>
          <w:sz w:val="20"/>
          <w:szCs w:val="20"/>
        </w:rPr>
        <w:t xml:space="preserve"> product Limited Warranty only for the remainder of the original warranty period on the product being replaced. If </w:t>
      </w:r>
      <w:r w:rsidR="0081706A">
        <w:rPr>
          <w:rFonts w:ascii="Gantari" w:hAnsi="Gantari" w:cstheme="minorHAnsi"/>
          <w:color w:val="221F1F"/>
          <w:sz w:val="20"/>
          <w:szCs w:val="20"/>
        </w:rPr>
        <w:t xml:space="preserve">Lawson Industries, </w:t>
      </w:r>
      <w:proofErr w:type="gramStart"/>
      <w:r w:rsidR="0081706A">
        <w:rPr>
          <w:rFonts w:ascii="Gantari" w:hAnsi="Gantari" w:cstheme="minorHAnsi"/>
          <w:color w:val="221F1F"/>
          <w:sz w:val="20"/>
          <w:szCs w:val="20"/>
        </w:rPr>
        <w:t>Inc.</w:t>
      </w:r>
      <w:proofErr w:type="gramEnd"/>
      <w:r w:rsidRPr="002B759E">
        <w:rPr>
          <w:rFonts w:ascii="Gantari" w:hAnsi="Gantari" w:cstheme="minorHAnsi"/>
          <w:color w:val="221F1F"/>
          <w:sz w:val="20"/>
          <w:szCs w:val="20"/>
        </w:rPr>
        <w:t xml:space="preserve"> or Seller provides any of the remedies identified in the Limited Warranties above (i.e., repair, replacement of product or component, or refund of the purchase price), then Purchaser and/or User agree that this limitation of remedy shall not have failed of its essential purpose.</w:t>
      </w:r>
    </w:p>
    <w:p w14:paraId="2DE61D03" w14:textId="687D068B" w:rsidR="007C0563" w:rsidRPr="002B759E" w:rsidRDefault="007C0563" w:rsidP="007C0563">
      <w:pPr>
        <w:spacing w:after="240"/>
        <w:jc w:val="both"/>
        <w:rPr>
          <w:rFonts w:ascii="Gantari" w:hAnsi="Gantari" w:cstheme="minorHAnsi"/>
          <w:color w:val="221F1F"/>
          <w:sz w:val="20"/>
          <w:szCs w:val="20"/>
        </w:rPr>
      </w:pPr>
      <w:r w:rsidRPr="002B759E">
        <w:rPr>
          <w:rFonts w:ascii="Gantari" w:hAnsi="Gantari" w:cstheme="minorHAnsi"/>
          <w:color w:val="221F1F"/>
          <w:sz w:val="20"/>
          <w:szCs w:val="20"/>
        </w:rPr>
        <w:t xml:space="preserve">Purchaser and User acknowledge and agree that limiting any potential recovery to the purchase price of the product (or replacement of product) is an appropriate allocation of risk between </w:t>
      </w:r>
      <w:r w:rsidR="0081706A">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seller, and the purchaser/user given the inherent risks and uncertainties inherent in construction outside of </w:t>
      </w:r>
      <w:r w:rsidR="0081706A">
        <w:rPr>
          <w:rFonts w:ascii="Gantari" w:hAnsi="Gantari" w:cstheme="minorHAnsi"/>
          <w:color w:val="221F1F"/>
          <w:sz w:val="20"/>
          <w:szCs w:val="20"/>
        </w:rPr>
        <w:t>Lawso</w:t>
      </w:r>
      <w:r w:rsidRPr="002B759E">
        <w:rPr>
          <w:rFonts w:ascii="Gantari" w:hAnsi="Gantari" w:cstheme="minorHAnsi"/>
          <w:color w:val="221F1F"/>
          <w:sz w:val="20"/>
          <w:szCs w:val="20"/>
        </w:rPr>
        <w:t xml:space="preserve">n’s and seller’s control such as product storage, installation, finishing, </w:t>
      </w:r>
      <w:proofErr w:type="gramStart"/>
      <w:r w:rsidRPr="002B759E">
        <w:rPr>
          <w:rFonts w:ascii="Gantari" w:hAnsi="Gantari" w:cstheme="minorHAnsi"/>
          <w:color w:val="221F1F"/>
          <w:sz w:val="20"/>
          <w:szCs w:val="20"/>
        </w:rPr>
        <w:t>etc..</w:t>
      </w:r>
      <w:proofErr w:type="gramEnd"/>
      <w:r w:rsidRPr="002B759E">
        <w:rPr>
          <w:rFonts w:ascii="Gantari" w:hAnsi="Gantari" w:cstheme="minorHAnsi"/>
          <w:color w:val="221F1F"/>
          <w:sz w:val="20"/>
          <w:szCs w:val="20"/>
        </w:rPr>
        <w:t xml:space="preserve"> Purchaser and user acknowledge and agree that limiting any potential recovery to the purchase price of the product (or replacement of product) is reflected in the purchase price of the product, and without this limitation the purchase price of the product would be significantly higher.  If the purchaser and/or user would like different Disclaimer of Implied Warranties, Limitation of Liability, or Limitation of Remedies, or other term of this Limited Warranty, which could substantially increase the price of the product, purchaser and/or user may contact a corporate officer of </w:t>
      </w:r>
      <w:r w:rsidR="0081706A">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to discuss different terms and a different product price. Any such agreement is only valid if signed in writing by a corporate officer of </w:t>
      </w:r>
      <w:r w:rsidR="0081706A">
        <w:rPr>
          <w:rFonts w:ascii="Gantari" w:hAnsi="Gantari" w:cstheme="minorHAnsi"/>
          <w:color w:val="221F1F"/>
          <w:sz w:val="20"/>
          <w:szCs w:val="20"/>
        </w:rPr>
        <w:t xml:space="preserve">Lawson Industries, </w:t>
      </w:r>
      <w:proofErr w:type="gramStart"/>
      <w:r w:rsidR="0081706A">
        <w:rPr>
          <w:rFonts w:ascii="Gantari" w:hAnsi="Gantari" w:cstheme="minorHAnsi"/>
          <w:color w:val="221F1F"/>
          <w:sz w:val="20"/>
          <w:szCs w:val="20"/>
        </w:rPr>
        <w:t>Inc.</w:t>
      </w:r>
      <w:r w:rsidRPr="002B759E">
        <w:rPr>
          <w:rFonts w:ascii="Gantari" w:hAnsi="Gantari" w:cstheme="minorHAnsi"/>
          <w:color w:val="221F1F"/>
          <w:sz w:val="20"/>
          <w:szCs w:val="20"/>
        </w:rPr>
        <w:t>.</w:t>
      </w:r>
      <w:proofErr w:type="gramEnd"/>
      <w:r w:rsidRPr="002B759E">
        <w:rPr>
          <w:rFonts w:ascii="Gantari" w:hAnsi="Gantari" w:cstheme="minorHAnsi"/>
          <w:color w:val="221F1F"/>
          <w:sz w:val="20"/>
          <w:szCs w:val="20"/>
        </w:rPr>
        <w:t xml:space="preserve"> An electronic signature will not satisfy this provision.</w:t>
      </w:r>
    </w:p>
    <w:p w14:paraId="6FF3C478" w14:textId="47F64EF5" w:rsidR="007C0563" w:rsidRPr="002B759E" w:rsidRDefault="007C0563" w:rsidP="007C0563">
      <w:pPr>
        <w:overflowPunct w:val="0"/>
        <w:spacing w:after="240"/>
        <w:jc w:val="both"/>
        <w:rPr>
          <w:rFonts w:ascii="Gantari" w:hAnsi="Gantari" w:cstheme="minorHAnsi"/>
          <w:color w:val="221F1F"/>
          <w:sz w:val="20"/>
          <w:szCs w:val="20"/>
        </w:rPr>
      </w:pPr>
      <w:r w:rsidRPr="002B759E">
        <w:rPr>
          <w:rFonts w:ascii="Gantari" w:hAnsi="Gantari" w:cstheme="minorHAnsi"/>
          <w:color w:val="221F1F"/>
          <w:sz w:val="20"/>
          <w:szCs w:val="20"/>
        </w:rPr>
        <w:t xml:space="preserve">No dealer, distributor, </w:t>
      </w:r>
      <w:r w:rsidR="0081706A">
        <w:rPr>
          <w:rFonts w:ascii="Gantari" w:hAnsi="Gantari" w:cstheme="minorHAnsi"/>
          <w:color w:val="221F1F"/>
          <w:sz w:val="20"/>
          <w:szCs w:val="20"/>
        </w:rPr>
        <w:t xml:space="preserve">parent company, </w:t>
      </w:r>
      <w:r w:rsidRPr="002B759E">
        <w:rPr>
          <w:rFonts w:ascii="Gantari" w:hAnsi="Gantari" w:cstheme="minorHAnsi"/>
          <w:color w:val="221F1F"/>
          <w:sz w:val="20"/>
          <w:szCs w:val="20"/>
        </w:rPr>
        <w:t xml:space="preserve">or subsidiary is authorized to modify this Limited Warranty or make a warranty or create any obligation on </w:t>
      </w:r>
      <w:r w:rsidR="0081706A">
        <w:rPr>
          <w:rFonts w:ascii="Gantari" w:hAnsi="Gantari" w:cstheme="minorHAnsi"/>
          <w:color w:val="221F1F"/>
          <w:sz w:val="20"/>
          <w:szCs w:val="20"/>
        </w:rPr>
        <w:t>Lawson Industry Inc.</w:t>
      </w:r>
      <w:r w:rsidRPr="002B759E">
        <w:rPr>
          <w:rFonts w:ascii="Gantari" w:hAnsi="Gantari" w:cstheme="minorHAnsi"/>
          <w:color w:val="221F1F"/>
          <w:sz w:val="20"/>
          <w:szCs w:val="20"/>
        </w:rPr>
        <w:t>’s behalf.</w:t>
      </w:r>
    </w:p>
    <w:p w14:paraId="75C51B43" w14:textId="3094E5DD" w:rsidR="007C0563" w:rsidRPr="002B759E" w:rsidRDefault="007C0563" w:rsidP="007C0563">
      <w:pPr>
        <w:pStyle w:val="AgreementHeadings1"/>
        <w:rPr>
          <w:rFonts w:ascii="Gantari" w:hAnsi="Gantari"/>
          <w:sz w:val="20"/>
          <w:szCs w:val="20"/>
        </w:rPr>
      </w:pPr>
      <w:r w:rsidRPr="002B759E">
        <w:rPr>
          <w:rFonts w:ascii="Gantari" w:hAnsi="Gantari"/>
          <w:sz w:val="20"/>
          <w:szCs w:val="20"/>
        </w:rPr>
        <w:t>Arbitration and Class Action Waiver (“Arbitration Agreement”)</w:t>
      </w:r>
    </w:p>
    <w:p w14:paraId="25B3DA4B" w14:textId="5A379457" w:rsidR="007C0563" w:rsidRPr="002B759E" w:rsidRDefault="007C0563" w:rsidP="007C0563">
      <w:pPr>
        <w:spacing w:after="240"/>
        <w:jc w:val="both"/>
        <w:rPr>
          <w:rFonts w:ascii="Gantari" w:hAnsi="Gantari" w:cstheme="minorHAnsi"/>
          <w:b/>
          <w:sz w:val="20"/>
          <w:szCs w:val="20"/>
        </w:rPr>
      </w:pPr>
      <w:r w:rsidRPr="002B759E">
        <w:rPr>
          <w:rFonts w:ascii="Gantari" w:hAnsi="Gantari" w:cstheme="minorHAnsi"/>
          <w:b/>
          <w:color w:val="221F1F"/>
          <w:sz w:val="20"/>
          <w:szCs w:val="20"/>
        </w:rPr>
        <w:t xml:space="preserve">YOU </w:t>
      </w:r>
      <w:r w:rsidRPr="002B759E">
        <w:rPr>
          <w:rFonts w:ascii="Gantari" w:hAnsi="Gantari" w:cstheme="minorHAnsi"/>
          <w:color w:val="221F1F"/>
          <w:sz w:val="20"/>
          <w:szCs w:val="20"/>
        </w:rPr>
        <w:t xml:space="preserve">and </w:t>
      </w:r>
      <w:r w:rsidR="0081706A">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and its </w:t>
      </w:r>
      <w:r w:rsidR="0081706A">
        <w:rPr>
          <w:rFonts w:ascii="Gantari" w:hAnsi="Gantari" w:cstheme="minorHAnsi"/>
          <w:color w:val="221F1F"/>
          <w:sz w:val="20"/>
          <w:szCs w:val="20"/>
        </w:rPr>
        <w:t xml:space="preserve">parent companies and </w:t>
      </w:r>
      <w:r w:rsidRPr="002B759E">
        <w:rPr>
          <w:rFonts w:ascii="Gantari" w:hAnsi="Gantari" w:cstheme="minorHAnsi"/>
          <w:color w:val="221F1F"/>
          <w:sz w:val="20"/>
          <w:szCs w:val="20"/>
        </w:rPr>
        <w:t xml:space="preserve">subsidiaries </w:t>
      </w:r>
      <w:r w:rsidRPr="002B759E">
        <w:rPr>
          <w:rFonts w:ascii="Gantari" w:hAnsi="Gantari" w:cstheme="minorHAnsi"/>
          <w:b/>
          <w:color w:val="221F1F"/>
          <w:sz w:val="20"/>
          <w:szCs w:val="20"/>
        </w:rPr>
        <w:t xml:space="preserve">AGREE TO ARBITRATE DISPUTES ARISING OUT OF OR RELATING TO YOUR </w:t>
      </w:r>
      <w:r w:rsidR="0081706A">
        <w:rPr>
          <w:rFonts w:ascii="Gantari" w:hAnsi="Gantari" w:cstheme="minorHAnsi"/>
          <w:b/>
          <w:color w:val="221F1F"/>
          <w:sz w:val="20"/>
          <w:szCs w:val="20"/>
        </w:rPr>
        <w:t>LAWSON</w:t>
      </w:r>
      <w:r w:rsidRPr="002B759E">
        <w:rPr>
          <w:rFonts w:ascii="Gantari" w:hAnsi="Gantari" w:cstheme="minorHAnsi"/>
          <w:b/>
          <w:color w:val="221F1F"/>
          <w:sz w:val="20"/>
          <w:szCs w:val="20"/>
        </w:rPr>
        <w:t xml:space="preserve"> PRODUCTS (INCLUDES </w:t>
      </w:r>
      <w:r w:rsidR="0081706A">
        <w:rPr>
          <w:rFonts w:ascii="Gantari" w:hAnsi="Gantari" w:cstheme="minorHAnsi"/>
          <w:b/>
          <w:color w:val="221F1F"/>
          <w:sz w:val="20"/>
          <w:szCs w:val="20"/>
        </w:rPr>
        <w:t>LAWSON</w:t>
      </w:r>
      <w:r w:rsidRPr="002B759E">
        <w:rPr>
          <w:rFonts w:ascii="Gantari" w:hAnsi="Gantari" w:cstheme="minorHAnsi"/>
          <w:b/>
          <w:color w:val="221F1F"/>
          <w:sz w:val="20"/>
          <w:szCs w:val="20"/>
        </w:rPr>
        <w:t xml:space="preserve"> GOODS AND </w:t>
      </w:r>
      <w:r w:rsidR="0081706A">
        <w:rPr>
          <w:rFonts w:ascii="Gantari" w:hAnsi="Gantari" w:cstheme="minorHAnsi"/>
          <w:b/>
          <w:color w:val="221F1F"/>
          <w:sz w:val="20"/>
          <w:szCs w:val="20"/>
        </w:rPr>
        <w:t>LAWSON</w:t>
      </w:r>
      <w:r w:rsidRPr="002B759E">
        <w:rPr>
          <w:rFonts w:ascii="Gantari" w:hAnsi="Gantari" w:cstheme="minorHAnsi"/>
          <w:b/>
          <w:color w:val="221F1F"/>
          <w:sz w:val="20"/>
          <w:szCs w:val="20"/>
        </w:rPr>
        <w:t xml:space="preserve"> </w:t>
      </w:r>
      <w:proofErr w:type="gramStart"/>
      <w:r w:rsidRPr="002B759E">
        <w:rPr>
          <w:rFonts w:ascii="Gantari" w:hAnsi="Gantari" w:cstheme="minorHAnsi"/>
          <w:b/>
          <w:color w:val="221F1F"/>
          <w:sz w:val="20"/>
          <w:szCs w:val="20"/>
        </w:rPr>
        <w:t>SERVICES</w:t>
      </w:r>
      <w:r w:rsidR="0081706A">
        <w:rPr>
          <w:rFonts w:ascii="Gantari" w:hAnsi="Gantari" w:cstheme="minorHAnsi"/>
          <w:b/>
          <w:color w:val="221F1F"/>
          <w:sz w:val="20"/>
          <w:szCs w:val="20"/>
        </w:rPr>
        <w:t>, AND</w:t>
      </w:r>
      <w:proofErr w:type="gramEnd"/>
      <w:r w:rsidR="0081706A">
        <w:rPr>
          <w:rFonts w:ascii="Gantari" w:hAnsi="Gantari" w:cstheme="minorHAnsi"/>
          <w:b/>
          <w:color w:val="221F1F"/>
          <w:sz w:val="20"/>
          <w:szCs w:val="20"/>
        </w:rPr>
        <w:t xml:space="preserve"> IS NOT LIMITED TO LAWSON ALUMINUM WINDOW AND DOOR PRODUCT</w:t>
      </w:r>
      <w:r w:rsidRPr="002B759E">
        <w:rPr>
          <w:rFonts w:ascii="Gantari" w:hAnsi="Gantari" w:cstheme="minorHAnsi"/>
          <w:b/>
          <w:color w:val="221F1F"/>
          <w:sz w:val="20"/>
          <w:szCs w:val="20"/>
        </w:rPr>
        <w:t>) AND WAIVE THE RIGHT TO HAVE A COURT OR JURY DECIDE</w:t>
      </w:r>
      <w:r w:rsidRPr="002B759E">
        <w:rPr>
          <w:rFonts w:ascii="Gantari" w:hAnsi="Gantari" w:cstheme="minorHAnsi"/>
          <w:b/>
          <w:sz w:val="20"/>
          <w:szCs w:val="20"/>
        </w:rPr>
        <w:t xml:space="preserve"> </w:t>
      </w:r>
      <w:r w:rsidRPr="002B759E">
        <w:rPr>
          <w:rFonts w:ascii="Gantari" w:hAnsi="Gantari" w:cstheme="minorHAnsi"/>
          <w:b/>
          <w:color w:val="221F1F"/>
          <w:sz w:val="20"/>
          <w:szCs w:val="20"/>
        </w:rPr>
        <w:t xml:space="preserve">DISPUTES. </w:t>
      </w:r>
      <w:r w:rsidR="00F53D7C">
        <w:rPr>
          <w:rFonts w:ascii="Gantari" w:hAnsi="Gantari" w:cstheme="minorHAnsi"/>
          <w:b/>
          <w:color w:val="221F1F"/>
          <w:sz w:val="20"/>
          <w:szCs w:val="20"/>
        </w:rPr>
        <w:t>I</w:t>
      </w:r>
      <w:r w:rsidRPr="002B759E">
        <w:rPr>
          <w:rFonts w:ascii="Gantari" w:hAnsi="Gantari" w:cstheme="minorHAnsi"/>
          <w:b/>
          <w:color w:val="221F1F"/>
          <w:sz w:val="20"/>
          <w:szCs w:val="20"/>
        </w:rPr>
        <w:t>n the United States</w:t>
      </w:r>
      <w:r w:rsidR="00F53D7C">
        <w:rPr>
          <w:rFonts w:ascii="Gantari" w:hAnsi="Gantari" w:cstheme="minorHAnsi"/>
          <w:b/>
          <w:color w:val="221F1F"/>
          <w:sz w:val="20"/>
          <w:szCs w:val="20"/>
        </w:rPr>
        <w:t>, any disputes arising out of or relating to Your Lawson Products shall be settled by arbitration</w:t>
      </w:r>
      <w:r w:rsidRPr="002B759E">
        <w:rPr>
          <w:rFonts w:ascii="Gantari" w:hAnsi="Gantari" w:cstheme="minorHAnsi"/>
          <w:b/>
          <w:color w:val="221F1F"/>
          <w:sz w:val="20"/>
          <w:szCs w:val="20"/>
        </w:rPr>
        <w:t xml:space="preserve"> administered by the A</w:t>
      </w:r>
      <w:r w:rsidR="00F53D7C">
        <w:rPr>
          <w:rFonts w:ascii="Gantari" w:hAnsi="Gantari" w:cstheme="minorHAnsi"/>
          <w:b/>
          <w:color w:val="221F1F"/>
          <w:sz w:val="20"/>
          <w:szCs w:val="20"/>
        </w:rPr>
        <w:t xml:space="preserve">merican </w:t>
      </w:r>
      <w:r w:rsidRPr="002B759E">
        <w:rPr>
          <w:rFonts w:ascii="Gantari" w:hAnsi="Gantari" w:cstheme="minorHAnsi"/>
          <w:b/>
          <w:color w:val="221F1F"/>
          <w:sz w:val="20"/>
          <w:szCs w:val="20"/>
        </w:rPr>
        <w:t>A</w:t>
      </w:r>
      <w:r w:rsidR="00F53D7C">
        <w:rPr>
          <w:rFonts w:ascii="Gantari" w:hAnsi="Gantari" w:cstheme="minorHAnsi"/>
          <w:b/>
          <w:color w:val="221F1F"/>
          <w:sz w:val="20"/>
          <w:szCs w:val="20"/>
        </w:rPr>
        <w:t xml:space="preserve">rbitration </w:t>
      </w:r>
      <w:r w:rsidRPr="002B759E">
        <w:rPr>
          <w:rFonts w:ascii="Gantari" w:hAnsi="Gantari" w:cstheme="minorHAnsi"/>
          <w:b/>
          <w:color w:val="221F1F"/>
          <w:sz w:val="20"/>
          <w:szCs w:val="20"/>
        </w:rPr>
        <w:t>A</w:t>
      </w:r>
      <w:r w:rsidR="00F53D7C">
        <w:rPr>
          <w:rFonts w:ascii="Gantari" w:hAnsi="Gantari" w:cstheme="minorHAnsi"/>
          <w:b/>
          <w:color w:val="221F1F"/>
          <w:sz w:val="20"/>
          <w:szCs w:val="20"/>
        </w:rPr>
        <w:t>ssociation (“AAA”) under its</w:t>
      </w:r>
      <w:r w:rsidRPr="002B759E">
        <w:rPr>
          <w:rFonts w:ascii="Gantari" w:hAnsi="Gantari" w:cstheme="minorHAnsi"/>
          <w:b/>
          <w:color w:val="221F1F"/>
          <w:sz w:val="20"/>
          <w:szCs w:val="20"/>
        </w:rPr>
        <w:t xml:space="preserve"> Commercial Arbitration Rules</w:t>
      </w:r>
      <w:r w:rsidR="00F53D7C">
        <w:rPr>
          <w:rFonts w:ascii="Gantari" w:hAnsi="Gantari" w:cstheme="minorHAnsi"/>
          <w:b/>
          <w:color w:val="221F1F"/>
          <w:sz w:val="20"/>
          <w:szCs w:val="20"/>
        </w:rPr>
        <w:t>, if available (otherwise under its Consumer Arbitration Rules), and judgment on the award rendered by the arbitrator(s) may be entered in any court having jurisdiction thereof</w:t>
      </w:r>
      <w:r w:rsidRPr="002B759E">
        <w:rPr>
          <w:rFonts w:ascii="Gantari" w:hAnsi="Gantari" w:cstheme="minorHAnsi"/>
          <w:b/>
          <w:color w:val="221F1F"/>
          <w:sz w:val="20"/>
          <w:szCs w:val="20"/>
        </w:rPr>
        <w:t xml:space="preserve">. </w:t>
      </w:r>
      <w:r w:rsidRPr="002B759E">
        <w:rPr>
          <w:rFonts w:ascii="Gantari" w:hAnsi="Gantari" w:cstheme="minorHAnsi"/>
          <w:color w:val="221F1F"/>
          <w:sz w:val="20"/>
          <w:szCs w:val="20"/>
        </w:rPr>
        <w:t xml:space="preserve">In addition, if Your </w:t>
      </w:r>
      <w:r w:rsidR="0081706A">
        <w:rPr>
          <w:rFonts w:ascii="Gantari" w:hAnsi="Gantari" w:cstheme="minorHAnsi"/>
          <w:color w:val="221F1F"/>
          <w:sz w:val="20"/>
          <w:szCs w:val="20"/>
        </w:rPr>
        <w:t>Lawson</w:t>
      </w:r>
      <w:r w:rsidRPr="002B759E">
        <w:rPr>
          <w:rFonts w:ascii="Gantari" w:hAnsi="Gantari" w:cstheme="minorHAnsi"/>
          <w:color w:val="221F1F"/>
          <w:sz w:val="20"/>
          <w:szCs w:val="20"/>
        </w:rPr>
        <w:t xml:space="preserve"> Products were purchased directly or indirectly from a </w:t>
      </w:r>
      <w:r w:rsidR="0081706A">
        <w:rPr>
          <w:rFonts w:ascii="Gantari" w:hAnsi="Gantari" w:cstheme="minorHAnsi"/>
          <w:color w:val="221F1F"/>
          <w:sz w:val="20"/>
          <w:szCs w:val="20"/>
        </w:rPr>
        <w:t>Lawson</w:t>
      </w:r>
      <w:r w:rsidRPr="002B759E">
        <w:rPr>
          <w:rFonts w:ascii="Gantari" w:hAnsi="Gantari" w:cstheme="minorHAnsi"/>
          <w:color w:val="221F1F"/>
          <w:sz w:val="20"/>
          <w:szCs w:val="20"/>
        </w:rPr>
        <w:t xml:space="preserve"> Branded Distributor, You and the </w:t>
      </w:r>
      <w:r w:rsidR="0081706A">
        <w:rPr>
          <w:rFonts w:ascii="Gantari" w:hAnsi="Gantari" w:cstheme="minorHAnsi"/>
          <w:color w:val="221F1F"/>
          <w:sz w:val="20"/>
          <w:szCs w:val="20"/>
        </w:rPr>
        <w:t>Lawson</w:t>
      </w:r>
      <w:r w:rsidRPr="002B759E">
        <w:rPr>
          <w:rFonts w:ascii="Gantari" w:hAnsi="Gantari" w:cstheme="minorHAnsi"/>
          <w:color w:val="221F1F"/>
          <w:sz w:val="20"/>
          <w:szCs w:val="20"/>
        </w:rPr>
        <w:t xml:space="preserve"> Branded Distributor agree to Arbitrate Disputes arising out of or relating to Your </w:t>
      </w:r>
      <w:r w:rsidR="0081706A">
        <w:rPr>
          <w:rFonts w:ascii="Gantari" w:hAnsi="Gantari" w:cstheme="minorHAnsi"/>
          <w:color w:val="221F1F"/>
          <w:sz w:val="20"/>
          <w:szCs w:val="20"/>
        </w:rPr>
        <w:t>Lawson</w:t>
      </w:r>
      <w:r w:rsidRPr="002B759E">
        <w:rPr>
          <w:rFonts w:ascii="Gantari" w:hAnsi="Gantari" w:cstheme="minorHAnsi"/>
          <w:color w:val="221F1F"/>
          <w:sz w:val="20"/>
          <w:szCs w:val="20"/>
        </w:rPr>
        <w:t xml:space="preserve"> Products and waive the right to have a court or jury decide Disputes. </w:t>
      </w:r>
      <w:r w:rsidRPr="002B759E">
        <w:rPr>
          <w:rFonts w:ascii="Gantari" w:hAnsi="Gantari" w:cstheme="minorHAnsi"/>
          <w:b/>
          <w:color w:val="221F1F"/>
          <w:sz w:val="20"/>
          <w:szCs w:val="20"/>
        </w:rPr>
        <w:t xml:space="preserve">YOU WAIVE ALL RIGHTS TO PROCEED AS A MEMBER OR REPRESENTATIVE OF A CLASS ACTION, INCLUDING CLASS ARBITRATION, REGARDING DISPUTES ARISING OUT OF OR RELATING TO YOUR </w:t>
      </w:r>
      <w:r w:rsidR="0081706A">
        <w:rPr>
          <w:rFonts w:ascii="Gantari" w:hAnsi="Gantari" w:cstheme="minorHAnsi"/>
          <w:b/>
          <w:color w:val="221F1F"/>
          <w:sz w:val="20"/>
          <w:szCs w:val="20"/>
        </w:rPr>
        <w:t>LAWSON</w:t>
      </w:r>
      <w:r w:rsidRPr="002B759E">
        <w:rPr>
          <w:rFonts w:ascii="Gantari" w:hAnsi="Gantari" w:cstheme="minorHAnsi"/>
          <w:b/>
          <w:color w:val="221F1F"/>
          <w:sz w:val="20"/>
          <w:szCs w:val="20"/>
        </w:rPr>
        <w:t xml:space="preserve"> PRODUCTS. </w:t>
      </w:r>
      <w:r w:rsidRPr="002B759E">
        <w:rPr>
          <w:rFonts w:ascii="Gantari" w:hAnsi="Gantari" w:cstheme="minorHAnsi"/>
          <w:color w:val="221F1F"/>
          <w:sz w:val="20"/>
          <w:szCs w:val="20"/>
        </w:rPr>
        <w:t xml:space="preserve">You may opt out of this Arbitration Agreement by providing notice to </w:t>
      </w:r>
      <w:r w:rsidR="0081706A">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no later than ninety (90) calendar days from the date You purchased or otherwise took ownership of Your </w:t>
      </w:r>
      <w:r w:rsidR="0081706A">
        <w:rPr>
          <w:rFonts w:ascii="Gantari" w:hAnsi="Gantari" w:cstheme="minorHAnsi"/>
          <w:color w:val="221F1F"/>
          <w:sz w:val="20"/>
          <w:szCs w:val="20"/>
        </w:rPr>
        <w:t>Lawson</w:t>
      </w:r>
      <w:r w:rsidRPr="002B759E">
        <w:rPr>
          <w:rFonts w:ascii="Gantari" w:hAnsi="Gantari" w:cstheme="minorHAnsi"/>
          <w:color w:val="221F1F"/>
          <w:sz w:val="20"/>
          <w:szCs w:val="20"/>
        </w:rPr>
        <w:t xml:space="preserve"> Goods. To opt out, </w:t>
      </w:r>
      <w:proofErr w:type="gramStart"/>
      <w:r w:rsidRPr="002B759E">
        <w:rPr>
          <w:rFonts w:ascii="Gantari" w:hAnsi="Gantari" w:cstheme="minorHAnsi"/>
          <w:color w:val="221F1F"/>
          <w:sz w:val="20"/>
          <w:szCs w:val="20"/>
        </w:rPr>
        <w:t>You</w:t>
      </w:r>
      <w:proofErr w:type="gramEnd"/>
      <w:r w:rsidRPr="002B759E">
        <w:rPr>
          <w:rFonts w:ascii="Gantari" w:hAnsi="Gantari" w:cstheme="minorHAnsi"/>
          <w:color w:val="221F1F"/>
          <w:sz w:val="20"/>
          <w:szCs w:val="20"/>
        </w:rPr>
        <w:t xml:space="preserve"> must send notice by email to </w:t>
      </w:r>
      <w:hyperlink r:id="rId9" w:history="1">
        <w:r w:rsidR="00382942" w:rsidRPr="00DD02F4">
          <w:rPr>
            <w:rStyle w:val="Hyperlink"/>
            <w:rFonts w:ascii="Gantari" w:hAnsi="Gantari" w:cstheme="minorHAnsi"/>
            <w:sz w:val="20"/>
            <w:szCs w:val="20"/>
          </w:rPr>
          <w:t>info@lawsonwindows.com</w:t>
        </w:r>
      </w:hyperlink>
      <w:r w:rsidRPr="00DD02F4">
        <w:rPr>
          <w:rFonts w:ascii="Gantari" w:hAnsi="Gantari" w:cstheme="minorHAnsi"/>
          <w:color w:val="221F1F"/>
          <w:sz w:val="20"/>
          <w:szCs w:val="20"/>
        </w:rPr>
        <w:t xml:space="preserve"> with the subject line “Arbitration </w:t>
      </w:r>
      <w:proofErr w:type="spellStart"/>
      <w:r w:rsidRPr="00DD02F4">
        <w:rPr>
          <w:rFonts w:ascii="Gantari" w:hAnsi="Gantari" w:cstheme="minorHAnsi"/>
          <w:color w:val="221F1F"/>
          <w:sz w:val="20"/>
          <w:szCs w:val="20"/>
        </w:rPr>
        <w:t>Opt</w:t>
      </w:r>
      <w:proofErr w:type="spellEnd"/>
      <w:r w:rsidRPr="00DD02F4">
        <w:rPr>
          <w:rFonts w:ascii="Gantari" w:hAnsi="Gantari" w:cstheme="minorHAnsi"/>
          <w:color w:val="221F1F"/>
          <w:sz w:val="20"/>
          <w:szCs w:val="20"/>
        </w:rPr>
        <w:t xml:space="preserve"> Out” or by calling </w:t>
      </w:r>
      <w:r w:rsidR="00382942" w:rsidRPr="00DD02F4">
        <w:rPr>
          <w:rFonts w:ascii="Gantari" w:hAnsi="Gantari" w:cstheme="minorHAnsi"/>
          <w:color w:val="221F1F"/>
          <w:sz w:val="20"/>
          <w:szCs w:val="20"/>
        </w:rPr>
        <w:t>305-696-8660</w:t>
      </w:r>
      <w:r w:rsidRPr="00DD02F4">
        <w:rPr>
          <w:rFonts w:ascii="Gantari" w:hAnsi="Gantari" w:cstheme="minorHAnsi"/>
          <w:color w:val="221F1F"/>
          <w:sz w:val="20"/>
          <w:szCs w:val="20"/>
        </w:rPr>
        <w:t>.</w:t>
      </w:r>
      <w:r w:rsidRPr="002B759E">
        <w:rPr>
          <w:rFonts w:ascii="Gantari" w:hAnsi="Gantari" w:cstheme="minorHAnsi"/>
          <w:color w:val="221F1F"/>
          <w:sz w:val="20"/>
          <w:szCs w:val="20"/>
        </w:rPr>
        <w:t xml:space="preserve"> Opting out of the Arbitration Agreement will not affect the coverage provided by any applicable limited warranty pertaining to Your </w:t>
      </w:r>
      <w:r w:rsidR="00382942">
        <w:rPr>
          <w:rFonts w:ascii="Gantari" w:hAnsi="Gantari" w:cstheme="minorHAnsi"/>
          <w:color w:val="221F1F"/>
          <w:sz w:val="20"/>
          <w:szCs w:val="20"/>
        </w:rPr>
        <w:t>Lawson</w:t>
      </w:r>
      <w:r w:rsidRPr="002B759E">
        <w:rPr>
          <w:rFonts w:ascii="Gantari" w:hAnsi="Gantari" w:cstheme="minorHAnsi"/>
          <w:color w:val="221F1F"/>
          <w:sz w:val="20"/>
          <w:szCs w:val="20"/>
        </w:rPr>
        <w:t xml:space="preserve"> Products. Lien and/or collection actions by </w:t>
      </w:r>
      <w:r w:rsidR="00382942">
        <w:rPr>
          <w:rFonts w:ascii="Gantari" w:hAnsi="Gantari" w:cstheme="minorHAnsi"/>
          <w:color w:val="221F1F"/>
          <w:sz w:val="20"/>
          <w:szCs w:val="20"/>
        </w:rPr>
        <w:t xml:space="preserve">Lawson Industries, </w:t>
      </w:r>
      <w:proofErr w:type="gramStart"/>
      <w:r w:rsidR="00382942">
        <w:rPr>
          <w:rFonts w:ascii="Gantari" w:hAnsi="Gantari" w:cstheme="minorHAnsi"/>
          <w:color w:val="221F1F"/>
          <w:sz w:val="20"/>
          <w:szCs w:val="20"/>
        </w:rPr>
        <w:t>Inc.</w:t>
      </w:r>
      <w:proofErr w:type="gramEnd"/>
      <w:r w:rsidRPr="002B759E">
        <w:rPr>
          <w:rFonts w:ascii="Gantari" w:hAnsi="Gantari" w:cstheme="minorHAnsi"/>
          <w:color w:val="221F1F"/>
          <w:sz w:val="20"/>
          <w:szCs w:val="20"/>
        </w:rPr>
        <w:t xml:space="preserve"> or a </w:t>
      </w:r>
      <w:r w:rsidR="00382942">
        <w:rPr>
          <w:rFonts w:ascii="Gantari" w:hAnsi="Gantari" w:cstheme="minorHAnsi"/>
          <w:color w:val="221F1F"/>
          <w:sz w:val="20"/>
          <w:szCs w:val="20"/>
        </w:rPr>
        <w:t>Lawson</w:t>
      </w:r>
      <w:r w:rsidRPr="002B759E">
        <w:rPr>
          <w:rFonts w:ascii="Gantari" w:hAnsi="Gantari" w:cstheme="minorHAnsi"/>
          <w:color w:val="221F1F"/>
          <w:sz w:val="20"/>
          <w:szCs w:val="20"/>
        </w:rPr>
        <w:t xml:space="preserve"> Branded Distributor to collect unpaid invoices or debts not involving product defect or performance claims are exempt from this Arbitration requirement. </w:t>
      </w:r>
    </w:p>
    <w:p w14:paraId="7FCA39F2" w14:textId="5B431C29" w:rsidR="007C0563" w:rsidRPr="002B759E" w:rsidRDefault="007C0563" w:rsidP="007C0563">
      <w:pPr>
        <w:pStyle w:val="AgreementHeadings1"/>
        <w:rPr>
          <w:rFonts w:ascii="Gantari" w:hAnsi="Gantari"/>
          <w:sz w:val="20"/>
          <w:szCs w:val="20"/>
        </w:rPr>
      </w:pPr>
      <w:r w:rsidRPr="002B759E">
        <w:rPr>
          <w:rFonts w:ascii="Gantari" w:hAnsi="Gantari"/>
          <w:sz w:val="20"/>
          <w:szCs w:val="20"/>
        </w:rPr>
        <w:t>Covered Parties and Products</w:t>
      </w:r>
    </w:p>
    <w:p w14:paraId="0C1DFCCB" w14:textId="152A1192"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This Limited Warranty applies to the original purchaser</w:t>
      </w:r>
      <w:r w:rsidR="00382942">
        <w:rPr>
          <w:rFonts w:ascii="Gantari" w:hAnsi="Gantari" w:cstheme="minorHAnsi"/>
          <w:color w:val="221F1F"/>
          <w:sz w:val="20"/>
          <w:szCs w:val="20"/>
        </w:rPr>
        <w:t xml:space="preserve"> </w:t>
      </w:r>
      <w:r w:rsidRPr="002B759E">
        <w:rPr>
          <w:rFonts w:ascii="Gantari" w:hAnsi="Gantari" w:cstheme="minorHAnsi"/>
          <w:color w:val="221F1F"/>
          <w:sz w:val="20"/>
          <w:szCs w:val="20"/>
        </w:rPr>
        <w:t>(</w:t>
      </w:r>
      <w:r w:rsidR="00382942">
        <w:rPr>
          <w:rFonts w:ascii="Gantari" w:hAnsi="Gantari" w:cstheme="minorHAnsi"/>
          <w:color w:val="221F1F"/>
          <w:sz w:val="20"/>
          <w:szCs w:val="20"/>
        </w:rPr>
        <w:t>also</w:t>
      </w:r>
      <w:r w:rsidRPr="002B759E">
        <w:rPr>
          <w:rFonts w:ascii="Gantari" w:hAnsi="Gantari" w:cstheme="minorHAnsi"/>
          <w:color w:val="221F1F"/>
          <w:sz w:val="20"/>
          <w:szCs w:val="20"/>
        </w:rPr>
        <w:t xml:space="preserve"> referred to as “You” or “Your”). This Limited Warranty applies with equal force to multiple purchasers, including spouses, and the term “You” and “Your” is both singular and </w:t>
      </w:r>
      <w:proofErr w:type="gramStart"/>
      <w:r w:rsidRPr="00DD02F4">
        <w:rPr>
          <w:rFonts w:ascii="Gantari" w:hAnsi="Gantari" w:cstheme="minorHAnsi"/>
          <w:color w:val="221F1F"/>
          <w:sz w:val="20"/>
          <w:szCs w:val="20"/>
        </w:rPr>
        <w:t>plural as the case may be</w:t>
      </w:r>
      <w:proofErr w:type="gramEnd"/>
      <w:r w:rsidRPr="00DD02F4">
        <w:rPr>
          <w:rFonts w:ascii="Gantari" w:hAnsi="Gantari" w:cstheme="minorHAnsi"/>
          <w:color w:val="221F1F"/>
          <w:sz w:val="20"/>
          <w:szCs w:val="20"/>
        </w:rPr>
        <w:t xml:space="preserve">. This Limited Warranty applies to </w:t>
      </w:r>
      <w:r w:rsidR="00382942" w:rsidRPr="00DD02F4">
        <w:rPr>
          <w:rFonts w:ascii="Gantari" w:hAnsi="Gantari" w:cstheme="minorHAnsi"/>
          <w:color w:val="221F1F"/>
          <w:sz w:val="20"/>
          <w:szCs w:val="20"/>
        </w:rPr>
        <w:t>Lawson Aluminum</w:t>
      </w:r>
      <w:r w:rsidRPr="00DD02F4">
        <w:rPr>
          <w:rFonts w:ascii="Gantari" w:hAnsi="Gantari" w:cstheme="minorHAnsi"/>
          <w:color w:val="221F1F"/>
          <w:sz w:val="20"/>
          <w:szCs w:val="20"/>
        </w:rPr>
        <w:t xml:space="preserve"> Products purchased on or after </w:t>
      </w:r>
      <w:r w:rsidR="0041776C" w:rsidRPr="00DD02F4">
        <w:rPr>
          <w:rFonts w:ascii="Gantari" w:hAnsi="Gantari" w:cstheme="minorHAnsi"/>
          <w:color w:val="221F1F"/>
          <w:sz w:val="20"/>
          <w:szCs w:val="20"/>
        </w:rPr>
        <w:lastRenderedPageBreak/>
        <w:t xml:space="preserve">November </w:t>
      </w:r>
      <w:r w:rsidR="00AC6FFC" w:rsidRPr="00DD02F4">
        <w:rPr>
          <w:rFonts w:ascii="Gantari" w:hAnsi="Gantari" w:cstheme="minorHAnsi"/>
          <w:color w:val="221F1F"/>
          <w:sz w:val="20"/>
          <w:szCs w:val="20"/>
        </w:rPr>
        <w:t>2</w:t>
      </w:r>
      <w:r w:rsidR="007263CB">
        <w:rPr>
          <w:rFonts w:ascii="Gantari" w:hAnsi="Gantari" w:cstheme="minorHAnsi"/>
          <w:color w:val="221F1F"/>
          <w:sz w:val="20"/>
          <w:szCs w:val="20"/>
        </w:rPr>
        <w:t>9</w:t>
      </w:r>
      <w:r w:rsidR="009D36A8" w:rsidRPr="00DD02F4">
        <w:rPr>
          <w:rFonts w:ascii="Gantari" w:hAnsi="Gantari" w:cstheme="minorHAnsi"/>
          <w:color w:val="221F1F"/>
          <w:sz w:val="20"/>
          <w:szCs w:val="20"/>
        </w:rPr>
        <w:t>, 2023</w:t>
      </w:r>
      <w:r w:rsidRPr="00DD02F4">
        <w:rPr>
          <w:rFonts w:ascii="Gantari" w:hAnsi="Gantari" w:cstheme="minorHAnsi"/>
          <w:color w:val="221F1F"/>
          <w:sz w:val="20"/>
          <w:szCs w:val="20"/>
        </w:rPr>
        <w:t xml:space="preserve">, and installed within the United States and Canada. This Limited Warranty supersedes all prior Limited Warranties for </w:t>
      </w:r>
      <w:r w:rsidR="00382942" w:rsidRPr="00DD02F4">
        <w:rPr>
          <w:rFonts w:ascii="Gantari" w:hAnsi="Gantari" w:cstheme="minorHAnsi"/>
          <w:color w:val="221F1F"/>
          <w:sz w:val="20"/>
          <w:szCs w:val="20"/>
        </w:rPr>
        <w:t>Lawson Aluminum</w:t>
      </w:r>
      <w:r w:rsidRPr="00DD02F4">
        <w:rPr>
          <w:rFonts w:ascii="Gantari" w:hAnsi="Gantari" w:cstheme="minorHAnsi"/>
          <w:color w:val="221F1F"/>
          <w:sz w:val="20"/>
          <w:szCs w:val="20"/>
        </w:rPr>
        <w:t xml:space="preserve"> Products sold on or after </w:t>
      </w:r>
      <w:r w:rsidR="009D36A8" w:rsidRPr="00DD02F4">
        <w:rPr>
          <w:rFonts w:ascii="Gantari" w:hAnsi="Gantari" w:cstheme="minorHAnsi"/>
          <w:color w:val="221F1F"/>
          <w:sz w:val="20"/>
          <w:szCs w:val="20"/>
        </w:rPr>
        <w:t xml:space="preserve">November </w:t>
      </w:r>
      <w:r w:rsidR="00AC6FFC" w:rsidRPr="00DD02F4">
        <w:rPr>
          <w:rFonts w:ascii="Gantari" w:hAnsi="Gantari" w:cstheme="minorHAnsi"/>
          <w:color w:val="221F1F"/>
          <w:sz w:val="20"/>
          <w:szCs w:val="20"/>
        </w:rPr>
        <w:t>2</w:t>
      </w:r>
      <w:r w:rsidR="007263CB">
        <w:rPr>
          <w:rFonts w:ascii="Gantari" w:hAnsi="Gantari" w:cstheme="minorHAnsi"/>
          <w:color w:val="221F1F"/>
          <w:sz w:val="20"/>
          <w:szCs w:val="20"/>
        </w:rPr>
        <w:t>9</w:t>
      </w:r>
      <w:r w:rsidR="009D36A8" w:rsidRPr="00DD02F4">
        <w:rPr>
          <w:rFonts w:ascii="Gantari" w:hAnsi="Gantari" w:cstheme="minorHAnsi"/>
          <w:color w:val="221F1F"/>
          <w:sz w:val="20"/>
          <w:szCs w:val="20"/>
        </w:rPr>
        <w:t>, 2023</w:t>
      </w:r>
      <w:r w:rsidRPr="00DD02F4">
        <w:rPr>
          <w:rFonts w:ascii="Gantari" w:hAnsi="Gantari" w:cstheme="minorHAnsi"/>
          <w:color w:val="221F1F"/>
          <w:sz w:val="20"/>
          <w:szCs w:val="20"/>
        </w:rPr>
        <w:t>.</w:t>
      </w:r>
    </w:p>
    <w:p w14:paraId="75779F3B" w14:textId="7BF69BD1" w:rsidR="007C0563" w:rsidRPr="002B759E" w:rsidRDefault="007C0563" w:rsidP="00EA4248">
      <w:pPr>
        <w:pStyle w:val="AgreementHeadings1"/>
        <w:keepNext/>
        <w:rPr>
          <w:rFonts w:ascii="Gantari" w:hAnsi="Gantari"/>
          <w:sz w:val="20"/>
          <w:szCs w:val="20"/>
        </w:rPr>
      </w:pPr>
      <w:r w:rsidRPr="002B759E">
        <w:rPr>
          <w:rFonts w:ascii="Gantari" w:hAnsi="Gantari"/>
          <w:sz w:val="20"/>
          <w:szCs w:val="20"/>
        </w:rPr>
        <w:t>Limited Warrant</w:t>
      </w:r>
      <w:r w:rsidR="0041220E">
        <w:rPr>
          <w:rFonts w:ascii="Gantari" w:hAnsi="Gantari"/>
          <w:sz w:val="20"/>
          <w:szCs w:val="20"/>
        </w:rPr>
        <w:t>y Coverage</w:t>
      </w:r>
      <w:r w:rsidRPr="002B759E">
        <w:rPr>
          <w:rFonts w:ascii="Gantari" w:hAnsi="Gantari"/>
          <w:sz w:val="20"/>
          <w:szCs w:val="20"/>
        </w:rPr>
        <w:t xml:space="preserve">, </w:t>
      </w:r>
      <w:r w:rsidR="0041220E">
        <w:rPr>
          <w:rFonts w:ascii="Gantari" w:hAnsi="Gantari"/>
          <w:sz w:val="20"/>
          <w:szCs w:val="20"/>
        </w:rPr>
        <w:t xml:space="preserve">Limited </w:t>
      </w:r>
      <w:r w:rsidRPr="002B759E">
        <w:rPr>
          <w:rFonts w:ascii="Gantari" w:hAnsi="Gantari"/>
          <w:sz w:val="20"/>
          <w:szCs w:val="20"/>
        </w:rPr>
        <w:t>Warranty Coverage Limitations, Transferability, Shipping Charges and Notice.</w:t>
      </w:r>
    </w:p>
    <w:p w14:paraId="09249013" w14:textId="54FBE3CA" w:rsidR="007C0563" w:rsidRPr="002B759E" w:rsidRDefault="007C0563" w:rsidP="00460F23">
      <w:pPr>
        <w:spacing w:before="240"/>
        <w:jc w:val="both"/>
        <w:rPr>
          <w:rFonts w:ascii="Gantari" w:hAnsi="Gantari" w:cstheme="minorHAnsi"/>
          <w:b/>
          <w:sz w:val="20"/>
          <w:szCs w:val="20"/>
        </w:rPr>
      </w:pPr>
      <w:r w:rsidRPr="002B759E">
        <w:rPr>
          <w:rFonts w:ascii="Gantari" w:hAnsi="Gantari" w:cstheme="minorHAnsi"/>
          <w:b/>
          <w:color w:val="221F1F"/>
          <w:sz w:val="20"/>
          <w:szCs w:val="20"/>
        </w:rPr>
        <w:t>Limited Warrant</w:t>
      </w:r>
      <w:r w:rsidR="0041220E">
        <w:rPr>
          <w:rFonts w:ascii="Gantari" w:hAnsi="Gantari" w:cstheme="minorHAnsi"/>
          <w:b/>
          <w:color w:val="221F1F"/>
          <w:sz w:val="20"/>
          <w:szCs w:val="20"/>
        </w:rPr>
        <w:t>y Coverage</w:t>
      </w:r>
    </w:p>
    <w:p w14:paraId="5AB7E345" w14:textId="13AE4A2A" w:rsidR="007C0563" w:rsidRDefault="007C0563" w:rsidP="007C0563">
      <w:pPr>
        <w:spacing w:after="240"/>
        <w:jc w:val="both"/>
        <w:rPr>
          <w:rFonts w:ascii="Gantari" w:hAnsi="Gantari" w:cstheme="minorHAnsi"/>
          <w:color w:val="221F1F"/>
          <w:sz w:val="20"/>
          <w:szCs w:val="20"/>
        </w:rPr>
      </w:pPr>
      <w:r w:rsidRPr="002B759E">
        <w:rPr>
          <w:rFonts w:ascii="Gantari" w:hAnsi="Gantari" w:cstheme="minorHAnsi"/>
          <w:color w:val="221F1F"/>
          <w:sz w:val="20"/>
          <w:szCs w:val="20"/>
        </w:rPr>
        <w:t xml:space="preserve">If You provide </w:t>
      </w:r>
      <w:r w:rsidR="00382942">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notice of a defect in materials or workmanship that significantly impairs the operation and function in Your </w:t>
      </w:r>
      <w:r w:rsidR="00382942" w:rsidRPr="00D13E84">
        <w:rPr>
          <w:rFonts w:ascii="Gantari" w:hAnsi="Gantari"/>
          <w:color w:val="221F1F"/>
          <w:sz w:val="20"/>
          <w:szCs w:val="20"/>
        </w:rPr>
        <w:t>Lawson Aluminum</w:t>
      </w:r>
      <w:r w:rsidRPr="002B759E">
        <w:rPr>
          <w:rFonts w:ascii="Gantari" w:hAnsi="Gantari" w:cstheme="minorHAnsi"/>
          <w:color w:val="221F1F"/>
          <w:sz w:val="20"/>
          <w:szCs w:val="20"/>
        </w:rPr>
        <w:t xml:space="preserve"> Product </w:t>
      </w:r>
      <w:r w:rsidR="0070013A">
        <w:rPr>
          <w:rFonts w:ascii="Gantari" w:hAnsi="Gantari" w:cstheme="minorHAnsi"/>
          <w:color w:val="221F1F"/>
          <w:sz w:val="20"/>
          <w:szCs w:val="20"/>
        </w:rPr>
        <w:t xml:space="preserve">as set forth below </w:t>
      </w:r>
      <w:r w:rsidRPr="002B759E">
        <w:rPr>
          <w:rFonts w:ascii="Gantari" w:hAnsi="Gantari" w:cstheme="minorHAnsi"/>
          <w:color w:val="221F1F"/>
          <w:sz w:val="20"/>
          <w:szCs w:val="20"/>
        </w:rPr>
        <w:t xml:space="preserve">within the timeframe specified in the tables below that starts from the date of sale by a </w:t>
      </w:r>
      <w:r w:rsidR="00382942">
        <w:rPr>
          <w:rFonts w:ascii="Gantari" w:hAnsi="Gantari" w:cstheme="minorHAnsi"/>
          <w:color w:val="221F1F"/>
          <w:sz w:val="20"/>
          <w:szCs w:val="20"/>
        </w:rPr>
        <w:t>Lawson</w:t>
      </w:r>
      <w:r w:rsidRPr="002B759E">
        <w:rPr>
          <w:rFonts w:ascii="Gantari" w:hAnsi="Gantari" w:cstheme="minorHAnsi"/>
          <w:color w:val="221F1F"/>
          <w:sz w:val="20"/>
          <w:szCs w:val="20"/>
        </w:rPr>
        <w:t xml:space="preserve"> authorized dealer to the original purchaser, </w:t>
      </w:r>
      <w:r w:rsidR="00382942">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shall, at its sole option: 1) have the defective part(s) or product(s) repaired or replaced or 2) have the original purchase price refunded. Repairs or replacements will be the closest equivalent current product or component and may not exactly match the original. Normal wear and fading are not covered, with additional clarification provided in the </w:t>
      </w:r>
      <w:r w:rsidR="0041220E">
        <w:rPr>
          <w:rFonts w:ascii="Gantari" w:hAnsi="Gantari" w:cstheme="minorHAnsi"/>
          <w:color w:val="221F1F"/>
          <w:sz w:val="20"/>
          <w:szCs w:val="20"/>
        </w:rPr>
        <w:t xml:space="preserve">Limited </w:t>
      </w:r>
      <w:r w:rsidRPr="002B759E">
        <w:rPr>
          <w:rFonts w:ascii="Gantari" w:hAnsi="Gantari" w:cstheme="minorHAnsi"/>
          <w:color w:val="221F1F"/>
          <w:sz w:val="20"/>
          <w:szCs w:val="20"/>
        </w:rPr>
        <w:t>Warranty Coverage Limitations.</w:t>
      </w:r>
      <w:r w:rsidR="00382942">
        <w:rPr>
          <w:rFonts w:ascii="Gantari" w:hAnsi="Gantari" w:cstheme="minorHAnsi"/>
          <w:color w:val="221F1F"/>
          <w:sz w:val="20"/>
          <w:szCs w:val="20"/>
        </w:rPr>
        <w:t xml:space="preserve">  This Limited Warranty does not cover labor and is not transferrable.</w:t>
      </w:r>
    </w:p>
    <w:p w14:paraId="748BDC8B" w14:textId="77777777" w:rsidR="00660979" w:rsidRPr="0070013A" w:rsidRDefault="00382942" w:rsidP="007C0563">
      <w:pPr>
        <w:spacing w:after="240"/>
        <w:jc w:val="both"/>
        <w:rPr>
          <w:rFonts w:ascii="Gantari" w:hAnsi="Gantari" w:cstheme="minorHAnsi"/>
          <w:color w:val="221F1F"/>
          <w:sz w:val="20"/>
          <w:szCs w:val="20"/>
          <w:u w:val="single"/>
        </w:rPr>
      </w:pPr>
      <w:r w:rsidRPr="0070013A">
        <w:rPr>
          <w:rFonts w:ascii="Gantari" w:hAnsi="Gantari" w:cstheme="minorHAnsi"/>
          <w:color w:val="221F1F"/>
          <w:sz w:val="20"/>
          <w:szCs w:val="20"/>
          <w:u w:val="single"/>
        </w:rPr>
        <w:t>GLASS</w:t>
      </w:r>
    </w:p>
    <w:p w14:paraId="13A174D3" w14:textId="53C09208" w:rsidR="00660979" w:rsidRDefault="00382942" w:rsidP="00A95A7A">
      <w:pPr>
        <w:spacing w:after="240"/>
        <w:jc w:val="both"/>
        <w:rPr>
          <w:rFonts w:ascii="Gantari" w:hAnsi="Gantari" w:cstheme="minorHAnsi"/>
          <w:color w:val="221F1F"/>
          <w:sz w:val="20"/>
          <w:szCs w:val="20"/>
        </w:rPr>
      </w:pPr>
      <w:r w:rsidRPr="00A95A7A">
        <w:rPr>
          <w:rFonts w:ascii="Gantari" w:hAnsi="Gantari" w:cstheme="minorHAnsi"/>
          <w:color w:val="221F1F"/>
          <w:sz w:val="20"/>
          <w:szCs w:val="20"/>
          <w:u w:val="single"/>
        </w:rPr>
        <w:t>Heat Strengthened and Te</w:t>
      </w:r>
      <w:r w:rsidR="00660979" w:rsidRPr="00A95A7A">
        <w:rPr>
          <w:rFonts w:ascii="Gantari" w:hAnsi="Gantari" w:cstheme="minorHAnsi"/>
          <w:color w:val="221F1F"/>
          <w:sz w:val="20"/>
          <w:szCs w:val="20"/>
          <w:u w:val="single"/>
        </w:rPr>
        <w:t>mpered Glass</w:t>
      </w:r>
      <w:r w:rsidR="00A95A7A">
        <w:rPr>
          <w:rFonts w:ascii="Gantari" w:hAnsi="Gantari" w:cstheme="minorHAnsi"/>
          <w:color w:val="221F1F"/>
          <w:sz w:val="20"/>
          <w:szCs w:val="20"/>
        </w:rPr>
        <w:t xml:space="preserve">: </w:t>
      </w:r>
      <w:r w:rsidR="00660979">
        <w:rPr>
          <w:rFonts w:ascii="Gantari" w:hAnsi="Gantari" w:cstheme="minorHAnsi"/>
          <w:color w:val="221F1F"/>
          <w:sz w:val="20"/>
          <w:szCs w:val="20"/>
        </w:rPr>
        <w:t xml:space="preserve">Heat strengthened glass and tempered glass meet at the time of sale ASTM Standard Specification C1048-92, and tempered glass meet at the time of sale the requirements of the Safety Glazing Certification Council.  Lawson does not warrant that these respective specifications or requirements will be met after the time of sale.  Any claim for any alleged defect under this paragraph must be made within a year of the date of purchase.  </w:t>
      </w:r>
    </w:p>
    <w:p w14:paraId="7920FABD" w14:textId="4ECC0434" w:rsidR="00660979" w:rsidRDefault="00660979" w:rsidP="00382942">
      <w:pPr>
        <w:pStyle w:val="BodyText"/>
        <w:rPr>
          <w:rFonts w:ascii="Gantari" w:hAnsi="Gantari" w:cstheme="minorHAnsi"/>
          <w:color w:val="221F1F"/>
          <w:sz w:val="20"/>
          <w:szCs w:val="20"/>
        </w:rPr>
      </w:pPr>
      <w:r>
        <w:rPr>
          <w:rFonts w:ascii="Gantari" w:hAnsi="Gantari" w:cstheme="minorHAnsi"/>
          <w:color w:val="221F1F"/>
          <w:sz w:val="20"/>
          <w:szCs w:val="20"/>
        </w:rPr>
        <w:t xml:space="preserve">The original glass is slightly modified by the heat strengthening process, causing reflected images to be more distorted than annealed glass.  Warp, bow, and roller distortion are inherent characteristics of heat strengthened glass.  Distortion of reflected images cannot be </w:t>
      </w:r>
      <w:proofErr w:type="gramStart"/>
      <w:r>
        <w:rPr>
          <w:rFonts w:ascii="Gantari" w:hAnsi="Gantari" w:cstheme="minorHAnsi"/>
          <w:color w:val="221F1F"/>
          <w:sz w:val="20"/>
          <w:szCs w:val="20"/>
        </w:rPr>
        <w:t>entirely eliminated</w:t>
      </w:r>
      <w:proofErr w:type="gramEnd"/>
      <w:r>
        <w:rPr>
          <w:rFonts w:ascii="Gantari" w:hAnsi="Gantari" w:cstheme="minorHAnsi"/>
          <w:color w:val="221F1F"/>
          <w:sz w:val="20"/>
          <w:szCs w:val="20"/>
        </w:rPr>
        <w:t xml:space="preserve"> with even the best equipment and craftmanship during the </w:t>
      </w:r>
      <w:r w:rsidR="0070013A">
        <w:rPr>
          <w:rFonts w:ascii="Gantari" w:hAnsi="Gantari" w:cstheme="minorHAnsi"/>
          <w:color w:val="221F1F"/>
          <w:sz w:val="20"/>
          <w:szCs w:val="20"/>
        </w:rPr>
        <w:t>production of heat strengthened glass.</w:t>
      </w:r>
    </w:p>
    <w:p w14:paraId="76F24547" w14:textId="0D1BF3C6" w:rsidR="0070013A" w:rsidRDefault="0070013A" w:rsidP="00382942">
      <w:pPr>
        <w:pStyle w:val="BodyText"/>
        <w:rPr>
          <w:rFonts w:ascii="Gantari" w:hAnsi="Gantari" w:cstheme="minorHAnsi"/>
          <w:color w:val="221F1F"/>
          <w:sz w:val="20"/>
          <w:szCs w:val="20"/>
        </w:rPr>
      </w:pPr>
      <w:r w:rsidRPr="00A95A7A">
        <w:rPr>
          <w:rFonts w:ascii="Gantari" w:hAnsi="Gantari" w:cstheme="minorHAnsi"/>
          <w:color w:val="221F1F"/>
          <w:sz w:val="20"/>
          <w:szCs w:val="20"/>
          <w:u w:val="single"/>
        </w:rPr>
        <w:t>Laminated Glass Unit</w:t>
      </w:r>
      <w:r w:rsidR="00A95A7A">
        <w:rPr>
          <w:rFonts w:ascii="Gantari" w:hAnsi="Gantari" w:cstheme="minorHAnsi"/>
          <w:color w:val="221F1F"/>
          <w:sz w:val="20"/>
          <w:szCs w:val="20"/>
        </w:rPr>
        <w:t xml:space="preserve">: </w:t>
      </w:r>
      <w:r w:rsidR="00AC6FFC">
        <w:rPr>
          <w:rFonts w:ascii="Gantari" w:hAnsi="Gantari" w:cstheme="minorHAnsi"/>
          <w:color w:val="221F1F"/>
          <w:sz w:val="20"/>
          <w:szCs w:val="20"/>
        </w:rPr>
        <w:t>5</w:t>
      </w:r>
      <w:r>
        <w:rPr>
          <w:rFonts w:ascii="Gantari" w:hAnsi="Gantari" w:cstheme="minorHAnsi"/>
          <w:color w:val="221F1F"/>
          <w:sz w:val="20"/>
          <w:szCs w:val="20"/>
        </w:rPr>
        <w:t xml:space="preserve"> years – defects resulting in visual obstruction or delamination.</w:t>
      </w:r>
    </w:p>
    <w:p w14:paraId="1A741629" w14:textId="72A04A0D" w:rsidR="0070013A" w:rsidRDefault="0070013A" w:rsidP="00382942">
      <w:pPr>
        <w:pStyle w:val="BodyText"/>
        <w:rPr>
          <w:rFonts w:ascii="Gantari" w:hAnsi="Gantari" w:cstheme="minorHAnsi"/>
          <w:color w:val="221F1F"/>
          <w:sz w:val="20"/>
          <w:szCs w:val="20"/>
        </w:rPr>
      </w:pPr>
      <w:r w:rsidRPr="00A95A7A">
        <w:rPr>
          <w:rFonts w:ascii="Gantari" w:hAnsi="Gantari" w:cstheme="minorHAnsi"/>
          <w:color w:val="221F1F"/>
          <w:sz w:val="20"/>
          <w:szCs w:val="20"/>
          <w:u w:val="single"/>
        </w:rPr>
        <w:t>Insulated Glass Unit</w:t>
      </w:r>
      <w:r w:rsidR="00A95A7A">
        <w:rPr>
          <w:rFonts w:ascii="Gantari" w:hAnsi="Gantari" w:cstheme="minorHAnsi"/>
          <w:color w:val="221F1F"/>
          <w:sz w:val="20"/>
          <w:szCs w:val="20"/>
        </w:rPr>
        <w:t xml:space="preserve">: </w:t>
      </w:r>
      <w:r>
        <w:rPr>
          <w:rFonts w:ascii="Gantari" w:hAnsi="Gantari" w:cstheme="minorHAnsi"/>
          <w:color w:val="221F1F"/>
          <w:sz w:val="20"/>
          <w:szCs w:val="20"/>
        </w:rPr>
        <w:t xml:space="preserve">10 years – seal failure causing impaired vision due to moisture, </w:t>
      </w:r>
      <w:proofErr w:type="gramStart"/>
      <w:r>
        <w:rPr>
          <w:rFonts w:ascii="Gantari" w:hAnsi="Gantari" w:cstheme="minorHAnsi"/>
          <w:color w:val="221F1F"/>
          <w:sz w:val="20"/>
          <w:szCs w:val="20"/>
        </w:rPr>
        <w:t>film</w:t>
      </w:r>
      <w:proofErr w:type="gramEnd"/>
      <w:r>
        <w:rPr>
          <w:rFonts w:ascii="Gantari" w:hAnsi="Gantari" w:cstheme="minorHAnsi"/>
          <w:color w:val="221F1F"/>
          <w:sz w:val="20"/>
          <w:szCs w:val="20"/>
        </w:rPr>
        <w:t xml:space="preserve"> or dust between the glass.</w:t>
      </w:r>
    </w:p>
    <w:p w14:paraId="1ACF266B" w14:textId="02BFA038" w:rsidR="0070013A" w:rsidRDefault="0070013A" w:rsidP="00382942">
      <w:pPr>
        <w:pStyle w:val="BodyText"/>
        <w:rPr>
          <w:rFonts w:ascii="Gantari" w:hAnsi="Gantari" w:cstheme="minorHAnsi"/>
          <w:color w:val="221F1F"/>
          <w:sz w:val="20"/>
          <w:szCs w:val="20"/>
        </w:rPr>
      </w:pPr>
      <w:r w:rsidRPr="00A95A7A">
        <w:rPr>
          <w:rFonts w:ascii="Gantari" w:hAnsi="Gantari" w:cstheme="minorHAnsi"/>
          <w:color w:val="221F1F"/>
          <w:sz w:val="20"/>
          <w:szCs w:val="20"/>
          <w:u w:val="single"/>
        </w:rPr>
        <w:t>Glass Stress Cracks</w:t>
      </w:r>
      <w:r w:rsidR="00A95A7A">
        <w:rPr>
          <w:rFonts w:ascii="Gantari" w:hAnsi="Gantari" w:cstheme="minorHAnsi"/>
          <w:color w:val="221F1F"/>
          <w:sz w:val="20"/>
          <w:szCs w:val="20"/>
        </w:rPr>
        <w:t xml:space="preserve">: </w:t>
      </w:r>
      <w:r>
        <w:rPr>
          <w:rFonts w:ascii="Gantari" w:hAnsi="Gantari" w:cstheme="minorHAnsi"/>
          <w:color w:val="221F1F"/>
          <w:sz w:val="20"/>
          <w:szCs w:val="20"/>
        </w:rPr>
        <w:t>1 year – stress cracks in glass panels.  This covers the glass developing a crack without sign of impact or added stress to the glass.  Lawson reserves the right to inspect to determine whether the claimed crack is an authentic and bona fide stress crack covered by this provision and whether glass replacement is warranted.</w:t>
      </w:r>
    </w:p>
    <w:p w14:paraId="38405388" w14:textId="3CE12335" w:rsidR="0070013A" w:rsidRPr="0070013A" w:rsidRDefault="0070013A" w:rsidP="00382942">
      <w:pPr>
        <w:pStyle w:val="BodyText"/>
        <w:rPr>
          <w:rFonts w:ascii="Gantari" w:hAnsi="Gantari" w:cstheme="minorHAnsi"/>
          <w:color w:val="221F1F"/>
          <w:sz w:val="20"/>
          <w:szCs w:val="20"/>
          <w:u w:val="single"/>
        </w:rPr>
      </w:pPr>
      <w:r w:rsidRPr="0070013A">
        <w:rPr>
          <w:rFonts w:ascii="Gantari" w:hAnsi="Gantari" w:cstheme="minorHAnsi"/>
          <w:color w:val="221F1F"/>
          <w:sz w:val="20"/>
          <w:szCs w:val="20"/>
          <w:u w:val="single"/>
        </w:rPr>
        <w:t>NON-GLASS COMPONENTS</w:t>
      </w:r>
    </w:p>
    <w:p w14:paraId="0812A939" w14:textId="215C3D99" w:rsidR="0070013A" w:rsidRDefault="00A95A7A" w:rsidP="00382942">
      <w:pPr>
        <w:pStyle w:val="BodyText"/>
        <w:spacing w:before="10"/>
        <w:rPr>
          <w:rFonts w:ascii="Gantari" w:hAnsi="Gantari" w:cstheme="minorHAnsi"/>
          <w:color w:val="221F1F"/>
          <w:sz w:val="20"/>
          <w:szCs w:val="20"/>
        </w:rPr>
      </w:pPr>
      <w:r w:rsidRPr="00A95A7A">
        <w:rPr>
          <w:rFonts w:ascii="Gantari" w:hAnsi="Gantari" w:cstheme="minorHAnsi"/>
          <w:color w:val="221F1F"/>
          <w:sz w:val="20"/>
          <w:szCs w:val="20"/>
          <w:u w:val="single"/>
        </w:rPr>
        <w:t>A</w:t>
      </w:r>
      <w:r w:rsidR="0070013A" w:rsidRPr="00A95A7A">
        <w:rPr>
          <w:rFonts w:ascii="Gantari" w:hAnsi="Gantari" w:cstheme="minorHAnsi"/>
          <w:color w:val="221F1F"/>
          <w:sz w:val="20"/>
          <w:szCs w:val="20"/>
          <w:u w:val="single"/>
        </w:rPr>
        <w:t xml:space="preserve">luminum </w:t>
      </w:r>
      <w:r w:rsidRPr="00A95A7A">
        <w:rPr>
          <w:rFonts w:ascii="Gantari" w:hAnsi="Gantari" w:cstheme="minorHAnsi"/>
          <w:color w:val="221F1F"/>
          <w:sz w:val="20"/>
          <w:szCs w:val="20"/>
          <w:u w:val="single"/>
        </w:rPr>
        <w:t>F</w:t>
      </w:r>
      <w:r w:rsidR="0070013A" w:rsidRPr="00A95A7A">
        <w:rPr>
          <w:rFonts w:ascii="Gantari" w:hAnsi="Gantari" w:cstheme="minorHAnsi"/>
          <w:color w:val="221F1F"/>
          <w:sz w:val="20"/>
          <w:szCs w:val="20"/>
          <w:u w:val="single"/>
        </w:rPr>
        <w:t xml:space="preserve">rame and </w:t>
      </w:r>
      <w:r w:rsidRPr="00A95A7A">
        <w:rPr>
          <w:rFonts w:ascii="Gantari" w:hAnsi="Gantari" w:cstheme="minorHAnsi"/>
          <w:color w:val="221F1F"/>
          <w:sz w:val="20"/>
          <w:szCs w:val="20"/>
          <w:u w:val="single"/>
        </w:rPr>
        <w:t>S</w:t>
      </w:r>
      <w:r w:rsidR="0070013A" w:rsidRPr="00A95A7A">
        <w:rPr>
          <w:rFonts w:ascii="Gantari" w:hAnsi="Gantari" w:cstheme="minorHAnsi"/>
          <w:color w:val="221F1F"/>
          <w:sz w:val="20"/>
          <w:szCs w:val="20"/>
          <w:u w:val="single"/>
        </w:rPr>
        <w:t xml:space="preserve">ash </w:t>
      </w:r>
      <w:r w:rsidRPr="00A95A7A">
        <w:rPr>
          <w:rFonts w:ascii="Gantari" w:hAnsi="Gantari" w:cstheme="minorHAnsi"/>
          <w:color w:val="221F1F"/>
          <w:sz w:val="20"/>
          <w:szCs w:val="20"/>
          <w:u w:val="single"/>
        </w:rPr>
        <w:t>M</w:t>
      </w:r>
      <w:r w:rsidR="0070013A" w:rsidRPr="00A95A7A">
        <w:rPr>
          <w:rFonts w:ascii="Gantari" w:hAnsi="Gantari" w:cstheme="minorHAnsi"/>
          <w:color w:val="221F1F"/>
          <w:sz w:val="20"/>
          <w:szCs w:val="20"/>
          <w:u w:val="single"/>
        </w:rPr>
        <w:t>embers</w:t>
      </w:r>
      <w:r>
        <w:rPr>
          <w:rFonts w:ascii="Gantari" w:hAnsi="Gantari" w:cstheme="minorHAnsi"/>
          <w:color w:val="221F1F"/>
          <w:sz w:val="20"/>
          <w:szCs w:val="20"/>
        </w:rPr>
        <w:t>: 3 years – materials and workmanship that significantly impair the operation and function of the product.</w:t>
      </w:r>
      <w:r w:rsidR="0070013A">
        <w:rPr>
          <w:rFonts w:ascii="Gantari" w:hAnsi="Gantari" w:cstheme="minorHAnsi"/>
          <w:color w:val="221F1F"/>
          <w:sz w:val="20"/>
          <w:szCs w:val="20"/>
        </w:rPr>
        <w:t xml:space="preserve"> This also includes excessive peeling, flaking, chipping, blistering, and corrosion.  All material will meet ASTM 2603</w:t>
      </w:r>
      <w:r>
        <w:rPr>
          <w:rFonts w:ascii="Gantari" w:hAnsi="Gantari" w:cstheme="minorHAnsi"/>
          <w:color w:val="221F1F"/>
          <w:sz w:val="20"/>
          <w:szCs w:val="20"/>
        </w:rPr>
        <w:t>.</w:t>
      </w:r>
      <w:r w:rsidR="009C148F">
        <w:rPr>
          <w:rFonts w:ascii="Gantari" w:hAnsi="Gantari" w:cstheme="minorHAnsi"/>
          <w:color w:val="221F1F"/>
          <w:sz w:val="20"/>
          <w:szCs w:val="20"/>
        </w:rPr>
        <w:t xml:space="preserve"> </w:t>
      </w:r>
      <w:proofErr w:type="gramStart"/>
      <w:r w:rsidR="009C148F" w:rsidRPr="009C148F">
        <w:rPr>
          <w:rFonts w:ascii="Gantari" w:hAnsi="Gantari" w:cstheme="minorHAnsi"/>
          <w:color w:val="221F1F"/>
          <w:sz w:val="20"/>
          <w:szCs w:val="20"/>
        </w:rPr>
        <w:t>It should be understood that color</w:t>
      </w:r>
      <w:proofErr w:type="gramEnd"/>
      <w:r w:rsidR="009C148F" w:rsidRPr="009C148F">
        <w:rPr>
          <w:rFonts w:ascii="Gantari" w:hAnsi="Gantari" w:cstheme="minorHAnsi"/>
          <w:color w:val="221F1F"/>
          <w:sz w:val="20"/>
          <w:szCs w:val="20"/>
        </w:rPr>
        <w:t xml:space="preserve"> changes may not be uniform if the surfaces are not equally exposed to the sun and elements, and </w:t>
      </w:r>
      <w:r w:rsidR="009C148F">
        <w:rPr>
          <w:rFonts w:ascii="Gantari" w:hAnsi="Gantari" w:cstheme="minorHAnsi"/>
          <w:color w:val="221F1F"/>
          <w:sz w:val="20"/>
          <w:szCs w:val="20"/>
        </w:rPr>
        <w:t>Lawson</w:t>
      </w:r>
      <w:r w:rsidR="009C148F" w:rsidRPr="009C148F">
        <w:rPr>
          <w:rFonts w:ascii="Gantari" w:hAnsi="Gantari" w:cstheme="minorHAnsi"/>
          <w:color w:val="221F1F"/>
          <w:sz w:val="20"/>
          <w:szCs w:val="20"/>
        </w:rPr>
        <w:t xml:space="preserve"> makes no warranty with respect to the uniformity under such circumstances.</w:t>
      </w:r>
    </w:p>
    <w:p w14:paraId="47AA1F46" w14:textId="189C2BC3" w:rsidR="00A95A7A" w:rsidRDefault="00A95A7A" w:rsidP="00382942">
      <w:pPr>
        <w:pStyle w:val="BodyText"/>
        <w:spacing w:before="10"/>
        <w:rPr>
          <w:rFonts w:ascii="Gantari" w:hAnsi="Gantari" w:cstheme="minorHAnsi"/>
          <w:color w:val="221F1F"/>
          <w:sz w:val="20"/>
          <w:szCs w:val="20"/>
        </w:rPr>
      </w:pPr>
      <w:r w:rsidRPr="00A95A7A">
        <w:rPr>
          <w:rFonts w:ascii="Gantari" w:hAnsi="Gantari" w:cstheme="minorHAnsi"/>
          <w:color w:val="221F1F"/>
          <w:sz w:val="20"/>
          <w:szCs w:val="20"/>
          <w:u w:val="single"/>
        </w:rPr>
        <w:t>Hardware</w:t>
      </w:r>
      <w:r>
        <w:rPr>
          <w:rFonts w:ascii="Gantari" w:hAnsi="Gantari" w:cstheme="minorHAnsi"/>
          <w:color w:val="221F1F"/>
          <w:sz w:val="20"/>
          <w:szCs w:val="20"/>
        </w:rPr>
        <w:t xml:space="preserve">: 3 years - materials and workmanship that significantly impair the operation and function of the product. This warranty coverage does NOT apply in corrosive environments (for example, the product being used within one (1) mile from the coast).  In corrosive environments, a </w:t>
      </w:r>
      <w:proofErr w:type="gramStart"/>
      <w:r>
        <w:rPr>
          <w:rFonts w:ascii="Gantari" w:hAnsi="Gantari" w:cstheme="minorHAnsi"/>
          <w:color w:val="221F1F"/>
          <w:sz w:val="20"/>
          <w:szCs w:val="20"/>
        </w:rPr>
        <w:t>stainless steel</w:t>
      </w:r>
      <w:proofErr w:type="gramEnd"/>
      <w:r>
        <w:rPr>
          <w:rFonts w:ascii="Gantari" w:hAnsi="Gantari" w:cstheme="minorHAnsi"/>
          <w:color w:val="221F1F"/>
          <w:sz w:val="20"/>
          <w:szCs w:val="20"/>
        </w:rPr>
        <w:t xml:space="preserve"> package is required for coverage.</w:t>
      </w:r>
    </w:p>
    <w:p w14:paraId="6789B665" w14:textId="4A6A9217" w:rsidR="00A95A7A" w:rsidRPr="00382942" w:rsidRDefault="00A95A7A" w:rsidP="009C148F">
      <w:pPr>
        <w:pStyle w:val="BodyText"/>
        <w:spacing w:after="0"/>
        <w:rPr>
          <w:rFonts w:ascii="Gantari" w:hAnsi="Gantari" w:cstheme="minorHAnsi"/>
          <w:color w:val="221F1F"/>
          <w:sz w:val="20"/>
          <w:szCs w:val="20"/>
        </w:rPr>
      </w:pPr>
      <w:r w:rsidRPr="00A95A7A">
        <w:rPr>
          <w:rFonts w:ascii="Gantari" w:hAnsi="Gantari" w:cstheme="minorHAnsi"/>
          <w:color w:val="221F1F"/>
          <w:sz w:val="20"/>
          <w:szCs w:val="20"/>
          <w:u w:val="single"/>
        </w:rPr>
        <w:t>Screen and Moving Parts</w:t>
      </w:r>
      <w:r>
        <w:rPr>
          <w:rFonts w:ascii="Gantari" w:hAnsi="Gantari" w:cstheme="minorHAnsi"/>
          <w:color w:val="221F1F"/>
          <w:sz w:val="20"/>
          <w:szCs w:val="20"/>
        </w:rPr>
        <w:t xml:space="preserve">: 3 years - materials and workmanship that significantly impair the operation and function of the product.  </w:t>
      </w:r>
      <w:bookmarkStart w:id="0" w:name="_Hlk148383422"/>
      <w:r>
        <w:rPr>
          <w:rFonts w:ascii="Gantari" w:hAnsi="Gantari" w:cstheme="minorHAnsi"/>
          <w:color w:val="221F1F"/>
          <w:sz w:val="20"/>
          <w:szCs w:val="20"/>
        </w:rPr>
        <w:t xml:space="preserve">Screens are not designed </w:t>
      </w:r>
      <w:proofErr w:type="gramStart"/>
      <w:r>
        <w:rPr>
          <w:rFonts w:ascii="Gantari" w:hAnsi="Gantari" w:cstheme="minorHAnsi"/>
          <w:color w:val="221F1F"/>
          <w:sz w:val="20"/>
          <w:szCs w:val="20"/>
        </w:rPr>
        <w:t>to, and</w:t>
      </w:r>
      <w:proofErr w:type="gramEnd"/>
      <w:r>
        <w:rPr>
          <w:rFonts w:ascii="Gantari" w:hAnsi="Gantari" w:cstheme="minorHAnsi"/>
          <w:color w:val="221F1F"/>
          <w:sz w:val="20"/>
          <w:szCs w:val="20"/>
        </w:rPr>
        <w:t xml:space="preserve"> will not prevent falls.</w:t>
      </w:r>
      <w:bookmarkEnd w:id="0"/>
    </w:p>
    <w:p w14:paraId="3A5A7C50" w14:textId="4A2AC689" w:rsidR="007C0563" w:rsidRPr="00240FDD" w:rsidRDefault="007C0563" w:rsidP="009C148F">
      <w:pPr>
        <w:jc w:val="both"/>
        <w:rPr>
          <w:rFonts w:ascii="Gantari" w:hAnsi="Gantari" w:cstheme="minorHAnsi"/>
          <w:sz w:val="18"/>
          <w:szCs w:val="18"/>
        </w:rPr>
      </w:pPr>
    </w:p>
    <w:p w14:paraId="44333F41" w14:textId="3835E894" w:rsidR="007C0563" w:rsidRDefault="0041220E" w:rsidP="009C148F">
      <w:pPr>
        <w:keepNext/>
        <w:jc w:val="both"/>
        <w:outlineLvl w:val="1"/>
        <w:rPr>
          <w:rFonts w:ascii="Gantari" w:hAnsi="Gantari" w:cstheme="minorHAnsi"/>
          <w:b/>
          <w:bCs/>
          <w:color w:val="221F1F"/>
          <w:sz w:val="20"/>
          <w:szCs w:val="20"/>
        </w:rPr>
      </w:pPr>
      <w:r>
        <w:rPr>
          <w:rFonts w:ascii="Gantari" w:hAnsi="Gantari" w:cstheme="minorHAnsi"/>
          <w:b/>
          <w:bCs/>
          <w:color w:val="221F1F"/>
          <w:sz w:val="20"/>
          <w:szCs w:val="20"/>
        </w:rPr>
        <w:lastRenderedPageBreak/>
        <w:t xml:space="preserve">Limited </w:t>
      </w:r>
      <w:r w:rsidR="007C0563" w:rsidRPr="00F42C1B">
        <w:rPr>
          <w:rFonts w:ascii="Gantari" w:hAnsi="Gantari" w:cstheme="minorHAnsi"/>
          <w:b/>
          <w:bCs/>
          <w:color w:val="221F1F"/>
          <w:sz w:val="20"/>
          <w:szCs w:val="20"/>
        </w:rPr>
        <w:t>Warranty Coverage Limitations</w:t>
      </w:r>
    </w:p>
    <w:p w14:paraId="0728469E" w14:textId="77777777" w:rsidR="009C148F" w:rsidRPr="00F42C1B" w:rsidRDefault="009C148F" w:rsidP="009C148F">
      <w:pPr>
        <w:keepNext/>
        <w:jc w:val="both"/>
        <w:outlineLvl w:val="1"/>
        <w:rPr>
          <w:rFonts w:ascii="Gantari" w:hAnsi="Gantari" w:cstheme="minorHAnsi"/>
          <w:b/>
          <w:bCs/>
          <w:sz w:val="20"/>
          <w:szCs w:val="20"/>
        </w:rPr>
      </w:pPr>
    </w:p>
    <w:p w14:paraId="006FE045" w14:textId="43B3CADF" w:rsidR="009C148F" w:rsidRDefault="009C148F" w:rsidP="009C148F">
      <w:pPr>
        <w:jc w:val="both"/>
        <w:rPr>
          <w:rFonts w:ascii="Gantari" w:hAnsi="Gantari" w:cstheme="minorHAnsi"/>
          <w:color w:val="221F1F"/>
          <w:sz w:val="20"/>
          <w:szCs w:val="20"/>
        </w:rPr>
      </w:pPr>
      <w:r w:rsidRPr="009C148F">
        <w:rPr>
          <w:rFonts w:ascii="Gantari" w:hAnsi="Gantari" w:cstheme="minorHAnsi"/>
          <w:color w:val="221F1F"/>
          <w:sz w:val="20"/>
          <w:szCs w:val="20"/>
        </w:rPr>
        <w:t xml:space="preserve">Damage, defects or other issues </w:t>
      </w:r>
      <w:r>
        <w:rPr>
          <w:rFonts w:ascii="Gantari" w:hAnsi="Gantari" w:cstheme="minorHAnsi"/>
          <w:color w:val="221F1F"/>
          <w:sz w:val="20"/>
          <w:szCs w:val="20"/>
        </w:rPr>
        <w:t xml:space="preserve">resulting from causes outside Lawson Industries, Inc. control </w:t>
      </w:r>
      <w:proofErr w:type="gramStart"/>
      <w:r>
        <w:rPr>
          <w:rFonts w:ascii="Gantari" w:hAnsi="Gantari" w:cstheme="minorHAnsi"/>
          <w:color w:val="221F1F"/>
          <w:sz w:val="20"/>
          <w:szCs w:val="20"/>
        </w:rPr>
        <w:t>are</w:t>
      </w:r>
      <w:proofErr w:type="gramEnd"/>
      <w:r>
        <w:rPr>
          <w:rFonts w:ascii="Gantari" w:hAnsi="Gantari" w:cstheme="minorHAnsi"/>
          <w:color w:val="221F1F"/>
          <w:sz w:val="20"/>
          <w:szCs w:val="20"/>
        </w:rPr>
        <w:t xml:space="preserve"> excluded from coverage under the </w:t>
      </w:r>
      <w:r w:rsidR="001D3E7F">
        <w:rPr>
          <w:rFonts w:ascii="Gantari" w:hAnsi="Gantari" w:cstheme="minorHAnsi"/>
          <w:color w:val="221F1F"/>
          <w:sz w:val="20"/>
          <w:szCs w:val="20"/>
        </w:rPr>
        <w:t>Limited Warranty.</w:t>
      </w:r>
    </w:p>
    <w:p w14:paraId="71E3D9B1" w14:textId="77777777" w:rsidR="009C148F" w:rsidRPr="009C148F" w:rsidRDefault="009C148F" w:rsidP="009C148F">
      <w:pPr>
        <w:jc w:val="both"/>
        <w:rPr>
          <w:rFonts w:ascii="Gantari" w:hAnsi="Gantari" w:cstheme="minorHAnsi"/>
          <w:color w:val="221F1F"/>
          <w:sz w:val="20"/>
          <w:szCs w:val="20"/>
        </w:rPr>
      </w:pPr>
    </w:p>
    <w:p w14:paraId="1021A4E6" w14:textId="2272AAE1" w:rsidR="002B759E" w:rsidRPr="002B759E" w:rsidRDefault="007C0563" w:rsidP="00460F23">
      <w:pPr>
        <w:jc w:val="both"/>
        <w:rPr>
          <w:rFonts w:ascii="Gantari" w:hAnsi="Gantari" w:cstheme="minorHAnsi"/>
          <w:b/>
          <w:color w:val="221F1F"/>
          <w:sz w:val="20"/>
          <w:szCs w:val="20"/>
        </w:rPr>
      </w:pPr>
      <w:r w:rsidRPr="002B759E">
        <w:rPr>
          <w:rFonts w:ascii="Gantari" w:hAnsi="Gantari" w:cstheme="minorHAnsi"/>
          <w:b/>
          <w:color w:val="221F1F"/>
          <w:sz w:val="20"/>
          <w:szCs w:val="20"/>
        </w:rPr>
        <w:t>Transferability to Subsequent Owners</w:t>
      </w:r>
    </w:p>
    <w:p w14:paraId="5F9C173B" w14:textId="34A4F79C" w:rsidR="001D3E7F" w:rsidRDefault="001D3E7F" w:rsidP="00460F23">
      <w:pPr>
        <w:jc w:val="both"/>
        <w:rPr>
          <w:rFonts w:ascii="Gantari" w:hAnsi="Gantari" w:cstheme="minorHAnsi"/>
          <w:color w:val="221F1F"/>
          <w:sz w:val="20"/>
          <w:szCs w:val="20"/>
        </w:rPr>
      </w:pPr>
      <w:r>
        <w:rPr>
          <w:rFonts w:ascii="Gantari" w:hAnsi="Gantari" w:cstheme="minorHAnsi"/>
          <w:color w:val="221F1F"/>
          <w:sz w:val="20"/>
          <w:szCs w:val="20"/>
        </w:rPr>
        <w:t xml:space="preserve">This Limited Warranty is not </w:t>
      </w:r>
      <w:proofErr w:type="gramStart"/>
      <w:r>
        <w:rPr>
          <w:rFonts w:ascii="Gantari" w:hAnsi="Gantari" w:cstheme="minorHAnsi"/>
          <w:color w:val="221F1F"/>
          <w:sz w:val="20"/>
          <w:szCs w:val="20"/>
        </w:rPr>
        <w:t>transferrable, and</w:t>
      </w:r>
      <w:proofErr w:type="gramEnd"/>
      <w:r>
        <w:rPr>
          <w:rFonts w:ascii="Gantari" w:hAnsi="Gantari" w:cstheme="minorHAnsi"/>
          <w:color w:val="221F1F"/>
          <w:sz w:val="20"/>
          <w:szCs w:val="20"/>
        </w:rPr>
        <w:t xml:space="preserve"> is limited to the original purchaser.</w:t>
      </w:r>
    </w:p>
    <w:p w14:paraId="545B82AE" w14:textId="77777777" w:rsidR="00460F23" w:rsidRPr="002B759E" w:rsidRDefault="00460F23" w:rsidP="00460F23">
      <w:pPr>
        <w:jc w:val="both"/>
        <w:rPr>
          <w:rFonts w:ascii="Gantari" w:hAnsi="Gantari" w:cstheme="minorHAnsi"/>
          <w:sz w:val="20"/>
          <w:szCs w:val="20"/>
        </w:rPr>
      </w:pPr>
    </w:p>
    <w:p w14:paraId="636F3463" w14:textId="388FD320"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Notice of Defect</w:t>
      </w:r>
    </w:p>
    <w:p w14:paraId="3C39AE54" w14:textId="7B9FBA25"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xml:space="preserve">You must notify </w:t>
      </w:r>
      <w:r w:rsidR="001D3E7F">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within the Limited Warranty period for Your </w:t>
      </w:r>
      <w:r w:rsidR="001D3E7F">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Your notice must also be within one (1) year after any defect covered by this Limited Warranty is discovered by You. Any claims received outside the Limited Warranty period for the </w:t>
      </w:r>
      <w:r w:rsidR="001D3E7F">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or the one (1) year from defect discovery shall be barred.</w:t>
      </w:r>
    </w:p>
    <w:p w14:paraId="08EEC6FE" w14:textId="1A07C3E6" w:rsidR="00460F23" w:rsidRPr="007D1AD7" w:rsidRDefault="007C0563" w:rsidP="00460F23">
      <w:pPr>
        <w:pStyle w:val="AgreementHeadings1"/>
        <w:rPr>
          <w:rFonts w:ascii="Gantari" w:hAnsi="Gantari"/>
          <w:sz w:val="20"/>
          <w:szCs w:val="20"/>
        </w:rPr>
      </w:pPr>
      <w:r w:rsidRPr="007D1AD7">
        <w:rPr>
          <w:rFonts w:ascii="Gantari" w:hAnsi="Gantari"/>
          <w:sz w:val="20"/>
          <w:szCs w:val="20"/>
        </w:rPr>
        <w:t xml:space="preserve">Conditions Applicable to All Sales of </w:t>
      </w:r>
      <w:r w:rsidR="001D3E7F">
        <w:rPr>
          <w:rFonts w:ascii="Gantari" w:hAnsi="Gantari"/>
          <w:sz w:val="20"/>
          <w:szCs w:val="20"/>
        </w:rPr>
        <w:t>Lawson Aluminum</w:t>
      </w:r>
      <w:r w:rsidRPr="007D1AD7">
        <w:rPr>
          <w:rFonts w:ascii="Gantari" w:hAnsi="Gantari"/>
          <w:sz w:val="20"/>
          <w:szCs w:val="20"/>
        </w:rPr>
        <w:t xml:space="preserve"> Product.</w:t>
      </w:r>
    </w:p>
    <w:p w14:paraId="3DCE006C" w14:textId="77777777" w:rsidR="009F012D" w:rsidRPr="007D1AD7" w:rsidRDefault="009F012D" w:rsidP="007D1AD7">
      <w:pPr>
        <w:pStyle w:val="BodyText"/>
        <w:spacing w:after="0"/>
        <w:rPr>
          <w:rFonts w:ascii="Gantari" w:hAnsi="Gantari"/>
          <w:sz w:val="20"/>
          <w:szCs w:val="20"/>
        </w:rPr>
      </w:pPr>
    </w:p>
    <w:p w14:paraId="5D7E8519" w14:textId="77777777" w:rsidR="009F012D" w:rsidRPr="007D1AD7" w:rsidRDefault="007C0563" w:rsidP="00460F23">
      <w:pPr>
        <w:jc w:val="both"/>
        <w:rPr>
          <w:rFonts w:ascii="Gantari" w:hAnsi="Gantari" w:cstheme="minorHAnsi"/>
          <w:b/>
          <w:color w:val="221F1F"/>
          <w:sz w:val="20"/>
          <w:szCs w:val="20"/>
        </w:rPr>
      </w:pPr>
      <w:r w:rsidRPr="007D1AD7">
        <w:rPr>
          <w:rFonts w:ascii="Gantari" w:hAnsi="Gantari" w:cstheme="minorHAnsi"/>
          <w:b/>
          <w:color w:val="221F1F"/>
          <w:sz w:val="20"/>
          <w:szCs w:val="20"/>
        </w:rPr>
        <w:t>Limitation of Warranty</w:t>
      </w:r>
    </w:p>
    <w:p w14:paraId="50F7ACA7" w14:textId="30DCC858" w:rsidR="007C0563" w:rsidRPr="002B759E" w:rsidRDefault="007C0563" w:rsidP="009F012D">
      <w:pPr>
        <w:jc w:val="both"/>
        <w:rPr>
          <w:rFonts w:ascii="Gantari" w:hAnsi="Gantari" w:cstheme="minorHAnsi"/>
          <w:sz w:val="20"/>
          <w:szCs w:val="20"/>
        </w:rPr>
      </w:pPr>
      <w:r w:rsidRPr="009F012D">
        <w:rPr>
          <w:rFonts w:ascii="Gantari" w:hAnsi="Gantari" w:cstheme="minorHAnsi"/>
          <w:b/>
          <w:bCs/>
          <w:color w:val="221F1F"/>
          <w:sz w:val="20"/>
          <w:szCs w:val="20"/>
        </w:rPr>
        <w:t xml:space="preserve">FAILURE TO COMPLY WITH </w:t>
      </w:r>
      <w:r w:rsidR="001D3E7F">
        <w:rPr>
          <w:rFonts w:ascii="Gantari" w:hAnsi="Gantari" w:cstheme="minorHAnsi"/>
          <w:b/>
          <w:bCs/>
          <w:color w:val="221F1F"/>
          <w:sz w:val="20"/>
          <w:szCs w:val="20"/>
        </w:rPr>
        <w:t>ANY LAWSON</w:t>
      </w:r>
      <w:r w:rsidRPr="009F012D">
        <w:rPr>
          <w:rFonts w:ascii="Gantari" w:hAnsi="Gantari" w:cstheme="minorHAnsi"/>
          <w:b/>
          <w:bCs/>
          <w:color w:val="221F1F"/>
          <w:sz w:val="20"/>
          <w:szCs w:val="20"/>
        </w:rPr>
        <w:t xml:space="preserve"> INSTALLATION AND MAINTENANCE INSTRUCTIONS VOIDS ALL WARRANTIES UNLESS IT</w:t>
      </w:r>
      <w:r w:rsidR="009F012D" w:rsidRPr="009F012D">
        <w:rPr>
          <w:rFonts w:ascii="Gantari" w:hAnsi="Gantari" w:cstheme="minorHAnsi"/>
          <w:b/>
          <w:bCs/>
          <w:sz w:val="20"/>
          <w:szCs w:val="20"/>
        </w:rPr>
        <w:t xml:space="preserve"> </w:t>
      </w:r>
      <w:r w:rsidRPr="009F012D">
        <w:rPr>
          <w:rFonts w:ascii="Gantari" w:hAnsi="Gantari" w:cstheme="minorHAnsi"/>
          <w:b/>
          <w:bCs/>
          <w:color w:val="221F1F"/>
          <w:sz w:val="20"/>
          <w:szCs w:val="20"/>
        </w:rPr>
        <w:t>IS CLEARLY ESTABLISHED BY THE PURCHASER OR USER OF THE PRODUCT THAT THE DEFECT OR FAILURE IS UNRELATED</w:t>
      </w:r>
      <w:r w:rsidR="009F012D" w:rsidRPr="009F012D">
        <w:rPr>
          <w:rFonts w:ascii="Gantari" w:hAnsi="Gantari" w:cstheme="minorHAnsi"/>
          <w:b/>
          <w:bCs/>
          <w:sz w:val="20"/>
          <w:szCs w:val="20"/>
        </w:rPr>
        <w:t xml:space="preserve"> </w:t>
      </w:r>
      <w:r w:rsidRPr="009F012D">
        <w:rPr>
          <w:rFonts w:ascii="Gantari" w:hAnsi="Gantari" w:cstheme="minorHAnsi"/>
          <w:b/>
          <w:bCs/>
          <w:color w:val="221F1F"/>
          <w:sz w:val="20"/>
          <w:szCs w:val="20"/>
        </w:rPr>
        <w:t xml:space="preserve">TO SUCH NONCOMPLIANCE. </w:t>
      </w:r>
      <w:r w:rsidRPr="002B759E">
        <w:rPr>
          <w:rFonts w:ascii="Gantari" w:hAnsi="Gantari" w:cstheme="minorHAnsi"/>
          <w:color w:val="221F1F"/>
          <w:sz w:val="20"/>
          <w:szCs w:val="20"/>
        </w:rPr>
        <w:t xml:space="preserve">This Limited Warranty does not extend to the use of </w:t>
      </w:r>
      <w:r w:rsidR="001D3E7F">
        <w:rPr>
          <w:rFonts w:ascii="Gantari" w:hAnsi="Gantari" w:cstheme="minorHAnsi"/>
          <w:color w:val="221F1F"/>
          <w:sz w:val="20"/>
          <w:szCs w:val="20"/>
        </w:rPr>
        <w:t xml:space="preserve">Lawson Aluminum </w:t>
      </w:r>
      <w:r w:rsidRPr="002B759E">
        <w:rPr>
          <w:rFonts w:ascii="Gantari" w:hAnsi="Gantari" w:cstheme="minorHAnsi"/>
          <w:color w:val="221F1F"/>
          <w:sz w:val="20"/>
          <w:szCs w:val="20"/>
        </w:rPr>
        <w:t>Product under abnormal conditions, conditions that exceed the stated performance parameters of the product as provided on the product labeling</w:t>
      </w:r>
      <w:r w:rsidRPr="002B759E">
        <w:rPr>
          <w:rFonts w:ascii="Gantari" w:hAnsi="Gantari" w:cstheme="minorHAnsi"/>
          <w:i/>
          <w:color w:val="221F1F"/>
          <w:sz w:val="20"/>
          <w:szCs w:val="20"/>
        </w:rPr>
        <w:t xml:space="preserve"> </w:t>
      </w:r>
      <w:r w:rsidRPr="002B759E">
        <w:rPr>
          <w:rFonts w:ascii="Gantari" w:hAnsi="Gantari" w:cstheme="minorHAnsi"/>
          <w:color w:val="221F1F"/>
          <w:sz w:val="20"/>
          <w:szCs w:val="20"/>
        </w:rPr>
        <w:t xml:space="preserve">or under conditions not reasonably foreseeable to, or beyond the control of, </w:t>
      </w:r>
      <w:r w:rsidR="001D3E7F">
        <w:rPr>
          <w:rFonts w:ascii="Gantari" w:hAnsi="Gantari" w:cstheme="minorHAnsi"/>
          <w:color w:val="221F1F"/>
          <w:sz w:val="20"/>
          <w:szCs w:val="20"/>
        </w:rPr>
        <w:t>Lawson Industries, Inc</w:t>
      </w:r>
      <w:r w:rsidRPr="002B759E">
        <w:rPr>
          <w:rFonts w:ascii="Gantari" w:hAnsi="Gantari" w:cstheme="minorHAnsi"/>
          <w:color w:val="221F1F"/>
          <w:sz w:val="20"/>
          <w:szCs w:val="20"/>
        </w:rPr>
        <w:t>. Purchaser and User assume all risk of any such use.</w:t>
      </w:r>
    </w:p>
    <w:p w14:paraId="4EBF8E89" w14:textId="77777777" w:rsidR="009F012D" w:rsidRDefault="009F012D" w:rsidP="00460F23">
      <w:pPr>
        <w:keepNext/>
        <w:jc w:val="both"/>
        <w:outlineLvl w:val="1"/>
        <w:rPr>
          <w:rFonts w:ascii="Gantari" w:hAnsi="Gantari" w:cstheme="minorHAnsi"/>
          <w:b/>
          <w:bCs/>
          <w:color w:val="221F1F"/>
          <w:sz w:val="20"/>
          <w:szCs w:val="20"/>
        </w:rPr>
      </w:pPr>
    </w:p>
    <w:p w14:paraId="48A75756" w14:textId="7A9A898A"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Allocation of Risks of Product Performance</w:t>
      </w:r>
    </w:p>
    <w:p w14:paraId="468B9E7D" w14:textId="5C67C863"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xml:space="preserve">Because all construction must anticipate some water infiltration, it is important that the wall system be designed and constructed to properly manage moisture. </w:t>
      </w:r>
      <w:r w:rsidR="001D3E7F">
        <w:rPr>
          <w:rFonts w:ascii="Gantari" w:hAnsi="Gantari" w:cstheme="minorHAnsi"/>
          <w:color w:val="221F1F"/>
          <w:sz w:val="20"/>
          <w:szCs w:val="20"/>
        </w:rPr>
        <w:t>Lawson Industries, Inc.</w:t>
      </w:r>
      <w:r w:rsidRPr="002B759E">
        <w:rPr>
          <w:rFonts w:ascii="Gantari" w:hAnsi="Gantari" w:cstheme="minorHAnsi"/>
          <w:color w:val="221F1F"/>
          <w:sz w:val="20"/>
          <w:szCs w:val="20"/>
        </w:rPr>
        <w:t xml:space="preserve"> is not responsible for claims or damages caused by anticipated or unanticipated</w:t>
      </w:r>
      <w:r w:rsidR="009F012D">
        <w:rPr>
          <w:rFonts w:ascii="Gantari" w:hAnsi="Gantari" w:cstheme="minorHAnsi"/>
          <w:sz w:val="20"/>
          <w:szCs w:val="20"/>
        </w:rPr>
        <w:t xml:space="preserve"> </w:t>
      </w:r>
      <w:r w:rsidRPr="002B759E">
        <w:rPr>
          <w:rFonts w:ascii="Gantari" w:hAnsi="Gantari" w:cstheme="minorHAnsi"/>
          <w:color w:val="221F1F"/>
          <w:sz w:val="20"/>
          <w:szCs w:val="20"/>
        </w:rPr>
        <w:t xml:space="preserve">water infiltration; deficiencies in building design, </w:t>
      </w:r>
      <w:proofErr w:type="gramStart"/>
      <w:r w:rsidRPr="002B759E">
        <w:rPr>
          <w:rFonts w:ascii="Gantari" w:hAnsi="Gantari" w:cstheme="minorHAnsi"/>
          <w:color w:val="221F1F"/>
          <w:sz w:val="20"/>
          <w:szCs w:val="20"/>
        </w:rPr>
        <w:t>construction</w:t>
      </w:r>
      <w:proofErr w:type="gramEnd"/>
      <w:r w:rsidRPr="002B759E">
        <w:rPr>
          <w:rFonts w:ascii="Gantari" w:hAnsi="Gantari" w:cstheme="minorHAnsi"/>
          <w:color w:val="221F1F"/>
          <w:sz w:val="20"/>
          <w:szCs w:val="20"/>
        </w:rPr>
        <w:t xml:space="preserve"> and maintenance; failure to install </w:t>
      </w:r>
      <w:r w:rsidR="001D3E7F">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in accordance with </w:t>
      </w:r>
      <w:r w:rsidR="001D3E7F">
        <w:rPr>
          <w:rFonts w:ascii="Gantari" w:hAnsi="Gantari" w:cstheme="minorHAnsi"/>
          <w:color w:val="221F1F"/>
          <w:sz w:val="20"/>
          <w:szCs w:val="20"/>
        </w:rPr>
        <w:t>best practices and the applicable building codes</w:t>
      </w:r>
      <w:r w:rsidRPr="002B759E">
        <w:rPr>
          <w:rFonts w:ascii="Gantari" w:hAnsi="Gantari" w:cstheme="minorHAnsi"/>
          <w:color w:val="221F1F"/>
          <w:sz w:val="20"/>
          <w:szCs w:val="20"/>
        </w:rPr>
        <w:t xml:space="preserve">; or the use of </w:t>
      </w:r>
      <w:r w:rsidR="001D3E7F">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in barrier wall systems, which do not allow for proper management of moisture within the wall system (see the following). The determination of the suitability of all building components, including the use of </w:t>
      </w:r>
      <w:r w:rsidR="001D3E7F">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as well as the design and installation of flashing and sealing systems, is the responsibility of Purchaser or User, the architect, contractor, installer or other construction professional and is not the responsibility of </w:t>
      </w:r>
      <w:r w:rsidR="001D3E7F">
        <w:rPr>
          <w:rFonts w:ascii="Gantari" w:hAnsi="Gantari" w:cstheme="minorHAnsi"/>
          <w:color w:val="221F1F"/>
          <w:sz w:val="20"/>
          <w:szCs w:val="20"/>
        </w:rPr>
        <w:t xml:space="preserve">Lawson Industries, </w:t>
      </w:r>
      <w:proofErr w:type="gramStart"/>
      <w:r w:rsidR="001D3E7F">
        <w:rPr>
          <w:rFonts w:ascii="Gantari" w:hAnsi="Gantari" w:cstheme="minorHAnsi"/>
          <w:color w:val="221F1F"/>
          <w:sz w:val="20"/>
          <w:szCs w:val="20"/>
        </w:rPr>
        <w:t>Inc.</w:t>
      </w:r>
      <w:r w:rsidRPr="002B759E">
        <w:rPr>
          <w:rFonts w:ascii="Gantari" w:hAnsi="Gantari" w:cstheme="minorHAnsi"/>
          <w:color w:val="221F1F"/>
          <w:sz w:val="20"/>
          <w:szCs w:val="20"/>
        </w:rPr>
        <w:t>.</w:t>
      </w:r>
      <w:proofErr w:type="gramEnd"/>
      <w:r w:rsidRPr="002B759E">
        <w:rPr>
          <w:rFonts w:ascii="Gantari" w:hAnsi="Gantari" w:cstheme="minorHAnsi"/>
          <w:color w:val="221F1F"/>
          <w:sz w:val="20"/>
          <w:szCs w:val="20"/>
        </w:rPr>
        <w:t xml:space="preserve"> All risks related to building design and construction, or the maintenance, installation and use of </w:t>
      </w:r>
      <w:r w:rsidR="005C7692">
        <w:rPr>
          <w:rFonts w:ascii="Gantari" w:hAnsi="Gantari" w:cstheme="minorHAnsi"/>
          <w:color w:val="221F1F"/>
          <w:sz w:val="20"/>
          <w:szCs w:val="20"/>
        </w:rPr>
        <w:t>Lawson Aluminum</w:t>
      </w:r>
      <w:r w:rsidRPr="002B759E">
        <w:rPr>
          <w:rFonts w:ascii="Gantari" w:hAnsi="Gantari" w:cstheme="minorHAnsi"/>
          <w:color w:val="221F1F"/>
          <w:sz w:val="20"/>
          <w:szCs w:val="20"/>
        </w:rPr>
        <w:t xml:space="preserve"> Product shall be assumed by Purchaser and/or User.</w:t>
      </w:r>
    </w:p>
    <w:p w14:paraId="754BFC25" w14:textId="5B3A8720" w:rsidR="007C0563" w:rsidRPr="002B759E" w:rsidRDefault="007C0563" w:rsidP="007C0563">
      <w:pPr>
        <w:spacing w:after="240"/>
        <w:jc w:val="both"/>
        <w:rPr>
          <w:rFonts w:ascii="Gantari" w:hAnsi="Gantari" w:cstheme="minorHAnsi"/>
          <w:b/>
          <w:sz w:val="20"/>
          <w:szCs w:val="20"/>
        </w:rPr>
      </w:pPr>
      <w:r w:rsidRPr="002B759E">
        <w:rPr>
          <w:rFonts w:ascii="Gantari" w:hAnsi="Gantari" w:cstheme="minorHAnsi"/>
          <w:b/>
          <w:color w:val="221F1F"/>
          <w:sz w:val="20"/>
          <w:szCs w:val="20"/>
        </w:rPr>
        <w:t xml:space="preserve">IMPORTANT NOTICE: </w:t>
      </w:r>
      <w:r w:rsidR="005C7692">
        <w:rPr>
          <w:rFonts w:ascii="Gantari" w:hAnsi="Gantari" w:cstheme="minorHAnsi"/>
          <w:color w:val="221F1F"/>
          <w:sz w:val="20"/>
          <w:szCs w:val="20"/>
        </w:rPr>
        <w:t xml:space="preserve">Lawson Aluminum </w:t>
      </w:r>
      <w:r w:rsidRPr="002B759E">
        <w:rPr>
          <w:rFonts w:ascii="Gantari" w:hAnsi="Gantari" w:cstheme="minorHAnsi"/>
          <w:color w:val="221F1F"/>
          <w:sz w:val="20"/>
          <w:szCs w:val="20"/>
        </w:rPr>
        <w:t>Product</w:t>
      </w:r>
      <w:r w:rsidR="009F012D">
        <w:rPr>
          <w:rFonts w:ascii="Gantari" w:hAnsi="Gantari" w:cstheme="minorHAnsi"/>
          <w:color w:val="221F1F"/>
          <w:sz w:val="20"/>
          <w:szCs w:val="20"/>
        </w:rPr>
        <w:t>s</w:t>
      </w:r>
      <w:r w:rsidRPr="002B759E">
        <w:rPr>
          <w:rFonts w:ascii="Gantari" w:hAnsi="Gantari" w:cstheme="minorHAnsi"/>
          <w:color w:val="221F1F"/>
          <w:sz w:val="20"/>
          <w:szCs w:val="20"/>
        </w:rPr>
        <w:t xml:space="preserve"> </w:t>
      </w:r>
      <w:r w:rsidRPr="002B759E">
        <w:rPr>
          <w:rFonts w:ascii="Gantari" w:hAnsi="Gantari" w:cstheme="minorHAnsi"/>
          <w:b/>
          <w:color w:val="221F1F"/>
          <w:sz w:val="20"/>
          <w:szCs w:val="20"/>
        </w:rPr>
        <w:t xml:space="preserve">should not </w:t>
      </w:r>
      <w:r w:rsidRPr="002B759E">
        <w:rPr>
          <w:rFonts w:ascii="Gantari" w:hAnsi="Gantari" w:cstheme="minorHAnsi"/>
          <w:color w:val="221F1F"/>
          <w:sz w:val="20"/>
          <w:szCs w:val="20"/>
        </w:rPr>
        <w:t xml:space="preserve">be used in barrier wall systems which do not allow for proper management of moisture within the wall systems, such as Exterior Insulation Finish Systems (EIFS) (also known as synthetic stucco) or similar systems. Except in the states of California, New Mexico, Arizona, Nevada, Utah and Colorado, </w:t>
      </w:r>
      <w:r w:rsidR="005C7692">
        <w:rPr>
          <w:rFonts w:ascii="Gantari" w:hAnsi="Gantari" w:cstheme="minorHAnsi"/>
          <w:b/>
          <w:bCs/>
          <w:color w:val="221F1F"/>
          <w:sz w:val="20"/>
          <w:szCs w:val="20"/>
        </w:rPr>
        <w:t>Lawson</w:t>
      </w:r>
      <w:r w:rsidRPr="009F012D">
        <w:rPr>
          <w:rFonts w:ascii="Gantari" w:hAnsi="Gantari" w:cstheme="minorHAnsi"/>
          <w:b/>
          <w:bCs/>
          <w:color w:val="221F1F"/>
          <w:sz w:val="20"/>
          <w:szCs w:val="20"/>
        </w:rPr>
        <w:t xml:space="preserve"> makes </w:t>
      </w:r>
      <w:r w:rsidRPr="002B759E">
        <w:rPr>
          <w:rFonts w:ascii="Gantari" w:hAnsi="Gantari" w:cstheme="minorHAnsi"/>
          <w:b/>
          <w:color w:val="221F1F"/>
          <w:sz w:val="20"/>
          <w:szCs w:val="20"/>
        </w:rPr>
        <w:t xml:space="preserve">no warranty of any kind on, and assumes no responsibility for, </w:t>
      </w:r>
      <w:r w:rsidR="005C7692">
        <w:rPr>
          <w:rFonts w:ascii="Gantari" w:hAnsi="Gantari" w:cstheme="minorHAnsi"/>
          <w:b/>
          <w:color w:val="221F1F"/>
          <w:sz w:val="20"/>
          <w:szCs w:val="20"/>
        </w:rPr>
        <w:t>Lawson</w:t>
      </w:r>
      <w:r w:rsidRPr="002B759E">
        <w:rPr>
          <w:rFonts w:ascii="Gantari" w:hAnsi="Gantari" w:cstheme="minorHAnsi"/>
          <w:b/>
          <w:color w:val="221F1F"/>
          <w:position w:val="6"/>
          <w:sz w:val="20"/>
          <w:szCs w:val="20"/>
        </w:rPr>
        <w:t xml:space="preserve"> </w:t>
      </w:r>
      <w:r w:rsidRPr="002B759E">
        <w:rPr>
          <w:rFonts w:ascii="Gantari" w:hAnsi="Gantari" w:cstheme="minorHAnsi"/>
          <w:b/>
          <w:color w:val="221F1F"/>
          <w:sz w:val="20"/>
          <w:szCs w:val="20"/>
        </w:rPr>
        <w:t xml:space="preserve">windows and doors installed in barrier wall systems. In the states listed above, the installation of </w:t>
      </w:r>
      <w:r w:rsidR="005C7692">
        <w:rPr>
          <w:rFonts w:ascii="Gantari" w:hAnsi="Gantari" w:cstheme="minorHAnsi"/>
          <w:b/>
          <w:color w:val="221F1F"/>
          <w:sz w:val="20"/>
          <w:szCs w:val="20"/>
        </w:rPr>
        <w:t xml:space="preserve">Lawson Aluminum </w:t>
      </w:r>
      <w:r w:rsidRPr="002B759E">
        <w:rPr>
          <w:rFonts w:ascii="Gantari" w:hAnsi="Gantari" w:cstheme="minorHAnsi"/>
          <w:b/>
          <w:color w:val="221F1F"/>
          <w:sz w:val="20"/>
          <w:szCs w:val="20"/>
        </w:rPr>
        <w:t xml:space="preserve">Product in EIFS or similar barrier systems must be in accordance with </w:t>
      </w:r>
      <w:r w:rsidR="005C7692">
        <w:rPr>
          <w:rFonts w:ascii="Gantari" w:hAnsi="Gantari" w:cstheme="minorHAnsi"/>
          <w:b/>
          <w:color w:val="221F1F"/>
          <w:sz w:val="20"/>
          <w:szCs w:val="20"/>
        </w:rPr>
        <w:t>best practices and local code</w:t>
      </w:r>
      <w:r w:rsidRPr="002B759E">
        <w:rPr>
          <w:rFonts w:ascii="Gantari" w:hAnsi="Gantari" w:cstheme="minorHAnsi"/>
          <w:b/>
          <w:color w:val="221F1F"/>
          <w:sz w:val="20"/>
          <w:szCs w:val="20"/>
        </w:rPr>
        <w:t xml:space="preserve"> for that type of construction.</w:t>
      </w:r>
    </w:p>
    <w:p w14:paraId="39963963" w14:textId="77777777" w:rsidR="00FD4380" w:rsidRDefault="00FD4380">
      <w:pPr>
        <w:spacing w:after="160" w:line="259" w:lineRule="auto"/>
        <w:rPr>
          <w:rFonts w:ascii="Gantari" w:hAnsi="Gantari" w:cs="Calibri"/>
          <w:b/>
          <w:sz w:val="20"/>
          <w:szCs w:val="20"/>
        </w:rPr>
      </w:pPr>
      <w:r>
        <w:rPr>
          <w:rFonts w:ascii="Gantari" w:hAnsi="Gantari"/>
          <w:sz w:val="20"/>
          <w:szCs w:val="20"/>
        </w:rPr>
        <w:br w:type="page"/>
      </w:r>
    </w:p>
    <w:p w14:paraId="7F15165E" w14:textId="20E62E98" w:rsidR="007C0563" w:rsidRPr="002B759E" w:rsidRDefault="007C0563" w:rsidP="007C0563">
      <w:pPr>
        <w:pStyle w:val="AgreementHeadings1"/>
        <w:rPr>
          <w:rFonts w:ascii="Gantari" w:hAnsi="Gantari"/>
          <w:sz w:val="20"/>
          <w:szCs w:val="20"/>
        </w:rPr>
      </w:pPr>
      <w:r w:rsidRPr="002B759E">
        <w:rPr>
          <w:rFonts w:ascii="Gantari" w:hAnsi="Gantari"/>
          <w:sz w:val="20"/>
          <w:szCs w:val="20"/>
        </w:rPr>
        <w:lastRenderedPageBreak/>
        <w:t>DISCLAIMERS — WHAT THIS LIMITED WARRANTY DOES NOT COVER.</w:t>
      </w:r>
    </w:p>
    <w:p w14:paraId="670808F6" w14:textId="071F536F"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xml:space="preserve">The following are not considered defects in materials or workmanship under this Limited Warranty, and </w:t>
      </w:r>
      <w:r w:rsidR="005C7692">
        <w:rPr>
          <w:rFonts w:ascii="Gantari" w:hAnsi="Gantari" w:cstheme="minorHAnsi"/>
          <w:color w:val="221F1F"/>
          <w:sz w:val="20"/>
          <w:szCs w:val="20"/>
        </w:rPr>
        <w:t>Lawson</w:t>
      </w:r>
      <w:r w:rsidRPr="002B759E">
        <w:rPr>
          <w:rFonts w:ascii="Gantari" w:hAnsi="Gantari" w:cstheme="minorHAnsi"/>
          <w:color w:val="221F1F"/>
          <w:sz w:val="20"/>
          <w:szCs w:val="20"/>
        </w:rPr>
        <w:t xml:space="preserve"> is not responsible for and makes no warranty as to:</w:t>
      </w:r>
    </w:p>
    <w:p w14:paraId="3A4CA61A" w14:textId="7E42815F" w:rsidR="007C0563" w:rsidRPr="002B759E" w:rsidRDefault="007C0563" w:rsidP="007C0563">
      <w:pPr>
        <w:pStyle w:val="AgreementHeadings2"/>
        <w:rPr>
          <w:rFonts w:ascii="Gantari" w:hAnsi="Gantari"/>
          <w:sz w:val="20"/>
          <w:szCs w:val="20"/>
        </w:rPr>
      </w:pPr>
      <w:r w:rsidRPr="002B759E">
        <w:rPr>
          <w:rFonts w:ascii="Gantari" w:hAnsi="Gantari"/>
          <w:sz w:val="20"/>
          <w:szCs w:val="20"/>
        </w:rPr>
        <w:t xml:space="preserve">Product failure, </w:t>
      </w:r>
      <w:proofErr w:type="gramStart"/>
      <w:r w:rsidRPr="002B759E">
        <w:rPr>
          <w:rFonts w:ascii="Gantari" w:hAnsi="Gantari"/>
          <w:sz w:val="20"/>
          <w:szCs w:val="20"/>
        </w:rPr>
        <w:t>loss</w:t>
      </w:r>
      <w:proofErr w:type="gramEnd"/>
      <w:r w:rsidRPr="002B759E">
        <w:rPr>
          <w:rFonts w:ascii="Gantari" w:hAnsi="Gantari"/>
          <w:sz w:val="20"/>
          <w:szCs w:val="20"/>
        </w:rPr>
        <w:t xml:space="preserve"> or damage due to:</w:t>
      </w:r>
    </w:p>
    <w:p w14:paraId="298CFA08" w14:textId="6AE91BBE"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Normal wear and fading.</w:t>
      </w:r>
    </w:p>
    <w:p w14:paraId="2060BC6E" w14:textId="6E90B579"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 xml:space="preserve">Damage caused by inappropriate finishes, </w:t>
      </w:r>
      <w:r w:rsidR="00CD6AB0" w:rsidRPr="00412822">
        <w:rPr>
          <w:rFonts w:ascii="Gantari" w:hAnsi="Gantari" w:cstheme="minorHAnsi"/>
          <w:color w:val="221F1F"/>
          <w:sz w:val="20"/>
          <w:szCs w:val="20"/>
        </w:rPr>
        <w:t xml:space="preserve">razor blades, </w:t>
      </w:r>
      <w:r w:rsidRPr="00412822">
        <w:rPr>
          <w:rFonts w:ascii="Gantari" w:hAnsi="Gantari" w:cstheme="minorHAnsi"/>
          <w:color w:val="221F1F"/>
          <w:sz w:val="20"/>
          <w:szCs w:val="20"/>
        </w:rPr>
        <w:t xml:space="preserve">solvents, </w:t>
      </w:r>
      <w:proofErr w:type="spellStart"/>
      <w:r w:rsidRPr="00412822">
        <w:rPr>
          <w:rFonts w:ascii="Gantari" w:hAnsi="Gantari" w:cstheme="minorHAnsi"/>
          <w:color w:val="221F1F"/>
          <w:sz w:val="20"/>
          <w:szCs w:val="20"/>
        </w:rPr>
        <w:t>brickwash</w:t>
      </w:r>
      <w:proofErr w:type="spellEnd"/>
      <w:r w:rsidRPr="00412822">
        <w:rPr>
          <w:rFonts w:ascii="Gantari" w:hAnsi="Gantari" w:cstheme="minorHAnsi"/>
          <w:color w:val="221F1F"/>
          <w:sz w:val="20"/>
          <w:szCs w:val="20"/>
        </w:rPr>
        <w:t xml:space="preserve"> or cleaning chemicals.</w:t>
      </w:r>
    </w:p>
    <w:p w14:paraId="3A29924A" w14:textId="0FB4F5E2"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 xml:space="preserve">Structural settlement, </w:t>
      </w:r>
      <w:proofErr w:type="gramStart"/>
      <w:r w:rsidRPr="00412822">
        <w:rPr>
          <w:rFonts w:ascii="Gantari" w:hAnsi="Gantari" w:cstheme="minorHAnsi"/>
          <w:color w:val="221F1F"/>
          <w:sz w:val="20"/>
          <w:szCs w:val="20"/>
        </w:rPr>
        <w:t>movement</w:t>
      </w:r>
      <w:proofErr w:type="gramEnd"/>
      <w:r w:rsidRPr="00412822">
        <w:rPr>
          <w:rFonts w:ascii="Gantari" w:hAnsi="Gantari" w:cstheme="minorHAnsi"/>
          <w:color w:val="221F1F"/>
          <w:sz w:val="20"/>
          <w:szCs w:val="20"/>
        </w:rPr>
        <w:t xml:space="preserve"> or vibration.</w:t>
      </w:r>
    </w:p>
    <w:p w14:paraId="67DE01EA" w14:textId="71EADEAC"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 xml:space="preserve">Improper storage, handling, installation, finishing, use, </w:t>
      </w:r>
      <w:r w:rsidR="00CD6AB0" w:rsidRPr="00412822">
        <w:rPr>
          <w:rFonts w:ascii="Gantari" w:hAnsi="Gantari" w:cstheme="minorHAnsi"/>
          <w:color w:val="221F1F"/>
          <w:sz w:val="20"/>
          <w:szCs w:val="20"/>
        </w:rPr>
        <w:t xml:space="preserve">misuse, </w:t>
      </w:r>
      <w:proofErr w:type="gramStart"/>
      <w:r w:rsidRPr="00412822">
        <w:rPr>
          <w:rFonts w:ascii="Gantari" w:hAnsi="Gantari" w:cstheme="minorHAnsi"/>
          <w:color w:val="221F1F"/>
          <w:sz w:val="20"/>
          <w:szCs w:val="20"/>
        </w:rPr>
        <w:t>modification</w:t>
      </w:r>
      <w:proofErr w:type="gramEnd"/>
      <w:r w:rsidRPr="00412822">
        <w:rPr>
          <w:rFonts w:ascii="Gantari" w:hAnsi="Gantari" w:cstheme="minorHAnsi"/>
          <w:color w:val="221F1F"/>
          <w:sz w:val="20"/>
          <w:szCs w:val="20"/>
        </w:rPr>
        <w:t xml:space="preserve"> or</w:t>
      </w:r>
      <w:r w:rsidR="009F012D" w:rsidRPr="00412822">
        <w:rPr>
          <w:rFonts w:ascii="Gantari" w:hAnsi="Gantari" w:cstheme="minorHAnsi"/>
          <w:color w:val="221F1F"/>
          <w:sz w:val="20"/>
          <w:szCs w:val="20"/>
        </w:rPr>
        <w:t xml:space="preserve"> </w:t>
      </w:r>
      <w:r w:rsidRPr="00412822">
        <w:rPr>
          <w:rFonts w:ascii="Gantari" w:hAnsi="Gantari" w:cstheme="minorHAnsi"/>
          <w:color w:val="221F1F"/>
          <w:sz w:val="20"/>
          <w:szCs w:val="20"/>
        </w:rPr>
        <w:t>maintenance.</w:t>
      </w:r>
    </w:p>
    <w:p w14:paraId="4AFC5077" w14:textId="0FD7CAC5"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Acts of God.</w:t>
      </w:r>
    </w:p>
    <w:p w14:paraId="17A86B2F" w14:textId="7A0692FD" w:rsidR="00CD6AB0" w:rsidRPr="00412822" w:rsidRDefault="00CD6AB0" w:rsidP="00CD6AB0">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sz w:val="20"/>
          <w:szCs w:val="20"/>
        </w:rPr>
        <w:t>Extreme weather events.  Extreme or unusual atmospheric conditions.  Hurricanes, earthquakes, tornadoes, floods, extremely high wind and driving rain, etc.</w:t>
      </w:r>
    </w:p>
    <w:p w14:paraId="4CA7B2A2" w14:textId="6663EE1B"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 xml:space="preserve">Accidents, including glass breakage not the fault of </w:t>
      </w:r>
      <w:r w:rsidR="005C7692" w:rsidRPr="00412822">
        <w:rPr>
          <w:rFonts w:ascii="Gantari" w:hAnsi="Gantari" w:cstheme="minorHAnsi"/>
          <w:color w:val="221F1F"/>
          <w:sz w:val="20"/>
          <w:szCs w:val="20"/>
        </w:rPr>
        <w:t>Lawson Industries, Inc.</w:t>
      </w:r>
      <w:r w:rsidRPr="00412822">
        <w:rPr>
          <w:rFonts w:ascii="Gantari" w:hAnsi="Gantari" w:cstheme="minorHAnsi"/>
          <w:color w:val="221F1F"/>
          <w:sz w:val="20"/>
          <w:szCs w:val="20"/>
        </w:rPr>
        <w:t xml:space="preserve">, misuse, abuse, alterations, improper handling, </w:t>
      </w:r>
      <w:proofErr w:type="gramStart"/>
      <w:r w:rsidRPr="00412822">
        <w:rPr>
          <w:rFonts w:ascii="Gantari" w:hAnsi="Gantari" w:cstheme="minorHAnsi"/>
          <w:color w:val="221F1F"/>
          <w:sz w:val="20"/>
          <w:szCs w:val="20"/>
        </w:rPr>
        <w:t>operation</w:t>
      </w:r>
      <w:proofErr w:type="gramEnd"/>
      <w:r w:rsidRPr="00412822">
        <w:rPr>
          <w:rFonts w:ascii="Gantari" w:hAnsi="Gantari" w:cstheme="minorHAnsi"/>
          <w:color w:val="221F1F"/>
          <w:sz w:val="20"/>
          <w:szCs w:val="20"/>
        </w:rPr>
        <w:t xml:space="preserve"> or cleaning.</w:t>
      </w:r>
    </w:p>
    <w:p w14:paraId="27493F44" w14:textId="77777777" w:rsidR="00CD6AB0" w:rsidRPr="00412822" w:rsidRDefault="00CD6AB0" w:rsidP="00CD6AB0">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Wars, insurrection, civil unrest, terrorism.</w:t>
      </w:r>
    </w:p>
    <w:p w14:paraId="587CBCAE" w14:textId="67FECE0E"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 xml:space="preserve">Repairs or modifications performed by anyone other than </w:t>
      </w:r>
      <w:r w:rsidR="005C7692" w:rsidRPr="00412822">
        <w:rPr>
          <w:rFonts w:ascii="Gantari" w:hAnsi="Gantari" w:cstheme="minorHAnsi"/>
          <w:color w:val="221F1F"/>
          <w:sz w:val="20"/>
          <w:szCs w:val="20"/>
        </w:rPr>
        <w:t>Lawson Industries, Inc.</w:t>
      </w:r>
      <w:r w:rsidRPr="00412822">
        <w:rPr>
          <w:rFonts w:ascii="Gantari" w:hAnsi="Gantari" w:cstheme="minorHAnsi"/>
          <w:color w:val="221F1F"/>
          <w:sz w:val="20"/>
          <w:szCs w:val="20"/>
        </w:rPr>
        <w:t xml:space="preserve"> (or one of its subcontractors).</w:t>
      </w:r>
    </w:p>
    <w:p w14:paraId="445F3228" w14:textId="40BB5E97"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Application of after-market window films to glass surfaces.</w:t>
      </w:r>
    </w:p>
    <w:p w14:paraId="1314054C" w14:textId="71C1709A" w:rsidR="007C0563" w:rsidRPr="00412822" w:rsidRDefault="007C0563" w:rsidP="007C0563">
      <w:pPr>
        <w:pStyle w:val="ListParagraph"/>
        <w:numPr>
          <w:ilvl w:val="0"/>
          <w:numId w:val="34"/>
        </w:numPr>
        <w:ind w:left="720" w:hanging="360"/>
        <w:jc w:val="both"/>
        <w:rPr>
          <w:rFonts w:ascii="Gantari" w:hAnsi="Gantari" w:cstheme="minorHAnsi"/>
          <w:sz w:val="20"/>
          <w:szCs w:val="20"/>
        </w:rPr>
      </w:pPr>
      <w:r w:rsidRPr="00412822">
        <w:rPr>
          <w:rFonts w:ascii="Gantari" w:hAnsi="Gantari" w:cstheme="minorHAnsi"/>
          <w:color w:val="221F1F"/>
          <w:sz w:val="20"/>
          <w:szCs w:val="20"/>
        </w:rPr>
        <w:t>Mechanical abrasion to finishes.</w:t>
      </w:r>
    </w:p>
    <w:p w14:paraId="021BE325" w14:textId="633AF3DA" w:rsidR="007C0563" w:rsidRPr="002B759E" w:rsidRDefault="007C0563" w:rsidP="007C0563">
      <w:pPr>
        <w:pStyle w:val="ListParagraph"/>
        <w:numPr>
          <w:ilvl w:val="0"/>
          <w:numId w:val="34"/>
        </w:numPr>
        <w:ind w:left="720" w:hanging="360"/>
        <w:jc w:val="both"/>
        <w:rPr>
          <w:rFonts w:ascii="Gantari" w:hAnsi="Gantari" w:cstheme="minorHAnsi"/>
          <w:sz w:val="20"/>
          <w:szCs w:val="20"/>
        </w:rPr>
      </w:pPr>
      <w:proofErr w:type="spellStart"/>
      <w:proofErr w:type="gramStart"/>
      <w:r w:rsidRPr="002B759E">
        <w:rPr>
          <w:rFonts w:ascii="Gantari" w:hAnsi="Gantari" w:cstheme="minorHAnsi"/>
          <w:color w:val="221F1F"/>
          <w:sz w:val="20"/>
          <w:szCs w:val="20"/>
        </w:rPr>
        <w:t>Nonfactory</w:t>
      </w:r>
      <w:proofErr w:type="spellEnd"/>
      <w:r w:rsidRPr="002B759E">
        <w:rPr>
          <w:rFonts w:ascii="Gantari" w:hAnsi="Gantari" w:cstheme="minorHAnsi"/>
          <w:color w:val="221F1F"/>
          <w:sz w:val="20"/>
          <w:szCs w:val="20"/>
        </w:rPr>
        <w:t>-applied finishes,</w:t>
      </w:r>
      <w:proofErr w:type="gramEnd"/>
      <w:r w:rsidRPr="002B759E">
        <w:rPr>
          <w:rFonts w:ascii="Gantari" w:hAnsi="Gantari" w:cstheme="minorHAnsi"/>
          <w:color w:val="221F1F"/>
          <w:sz w:val="20"/>
          <w:szCs w:val="20"/>
        </w:rPr>
        <w:t xml:space="preserve"> applied sealants or caulking. Finishes applied by the local dealer/contractor and finishes of non-</w:t>
      </w:r>
      <w:r w:rsidR="00CD6AB0">
        <w:rPr>
          <w:rFonts w:ascii="Gantari" w:hAnsi="Gantari" w:cstheme="minorHAnsi"/>
          <w:color w:val="221F1F"/>
          <w:sz w:val="20"/>
          <w:szCs w:val="20"/>
        </w:rPr>
        <w:t>Lawson</w:t>
      </w:r>
      <w:r w:rsidRPr="002B759E">
        <w:rPr>
          <w:rFonts w:ascii="Gantari" w:hAnsi="Gantari" w:cstheme="minorHAnsi"/>
          <w:color w:val="221F1F"/>
          <w:sz w:val="20"/>
          <w:szCs w:val="20"/>
        </w:rPr>
        <w:t xml:space="preserve"> products are not covered by this warranty.</w:t>
      </w:r>
    </w:p>
    <w:p w14:paraId="64D53DA8" w14:textId="0087CF73"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Finish failure or any other losses arising from defects in the existing structure.</w:t>
      </w:r>
    </w:p>
    <w:p w14:paraId="63AB35F0" w14:textId="584B3E7F"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Salt spray</w:t>
      </w:r>
      <w:r w:rsidR="00412822">
        <w:rPr>
          <w:rFonts w:ascii="Gantari" w:hAnsi="Gantari" w:cstheme="minorHAnsi"/>
          <w:color w:val="221F1F"/>
          <w:sz w:val="20"/>
          <w:szCs w:val="20"/>
        </w:rPr>
        <w:t>, acid rain, chemical or airborne pollutants, and other corrosive elements</w:t>
      </w:r>
      <w:r w:rsidRPr="002B759E">
        <w:rPr>
          <w:rFonts w:ascii="Gantari" w:hAnsi="Gantari" w:cstheme="minorHAnsi"/>
          <w:color w:val="221F1F"/>
          <w:sz w:val="20"/>
          <w:szCs w:val="20"/>
        </w:rPr>
        <w:t>.</w:t>
      </w:r>
    </w:p>
    <w:p w14:paraId="3A412535" w14:textId="48A864FB" w:rsidR="007C0563" w:rsidRPr="002B759E" w:rsidRDefault="00CD6AB0" w:rsidP="007C0563">
      <w:pPr>
        <w:pStyle w:val="ListParagraph"/>
        <w:numPr>
          <w:ilvl w:val="0"/>
          <w:numId w:val="34"/>
        </w:numPr>
        <w:ind w:left="720" w:hanging="360"/>
        <w:jc w:val="both"/>
        <w:rPr>
          <w:rFonts w:ascii="Gantari" w:hAnsi="Gantari" w:cstheme="minorHAnsi"/>
          <w:color w:val="221F1F"/>
          <w:sz w:val="20"/>
          <w:szCs w:val="20"/>
        </w:rPr>
      </w:pPr>
      <w:r>
        <w:rPr>
          <w:rFonts w:ascii="Gantari" w:hAnsi="Gantari" w:cstheme="minorHAnsi"/>
          <w:color w:val="221F1F"/>
          <w:sz w:val="20"/>
          <w:szCs w:val="20"/>
        </w:rPr>
        <w:t>D</w:t>
      </w:r>
      <w:r w:rsidR="007C0563" w:rsidRPr="002B759E">
        <w:rPr>
          <w:rFonts w:ascii="Gantari" w:hAnsi="Gantari" w:cstheme="minorHAnsi"/>
          <w:color w:val="221F1F"/>
          <w:sz w:val="20"/>
          <w:szCs w:val="20"/>
        </w:rPr>
        <w:t>amage which is a result of the failure to maintain the windows according to the maintenance instructions and/or failing to rinse the windows on a quarterly basis.</w:t>
      </w:r>
    </w:p>
    <w:p w14:paraId="6AEF15D2" w14:textId="1DAD4EC3"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 xml:space="preserve">Damage caused by high in-home humidity (condensation, </w:t>
      </w:r>
      <w:proofErr w:type="gramStart"/>
      <w:r w:rsidRPr="002B759E">
        <w:rPr>
          <w:rFonts w:ascii="Gantari" w:hAnsi="Gantari" w:cstheme="minorHAnsi"/>
          <w:color w:val="221F1F"/>
          <w:sz w:val="20"/>
          <w:szCs w:val="20"/>
        </w:rPr>
        <w:t>frost</w:t>
      </w:r>
      <w:proofErr w:type="gramEnd"/>
      <w:r w:rsidRPr="002B759E">
        <w:rPr>
          <w:rFonts w:ascii="Gantari" w:hAnsi="Gantari" w:cstheme="minorHAnsi"/>
          <w:color w:val="221F1F"/>
          <w:sz w:val="20"/>
          <w:szCs w:val="20"/>
        </w:rPr>
        <w:t xml:space="preserve"> and mold).</w:t>
      </w:r>
    </w:p>
    <w:p w14:paraId="7124FB4B" w14:textId="7ED6D5A8"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Products subjected to conditions outside product design limitations.</w:t>
      </w:r>
    </w:p>
    <w:p w14:paraId="32C95C91" w14:textId="61D475A6"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Improperly installed security systems.</w:t>
      </w:r>
    </w:p>
    <w:p w14:paraId="71F0E4F0" w14:textId="7B8ECADA"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Products with modifications that are not approved by</w:t>
      </w:r>
      <w:r w:rsidR="00CD6AB0">
        <w:rPr>
          <w:rFonts w:ascii="Gantari" w:hAnsi="Gantari" w:cstheme="minorHAnsi"/>
          <w:color w:val="221F1F"/>
          <w:sz w:val="20"/>
          <w:szCs w:val="20"/>
        </w:rPr>
        <w:t xml:space="preserve"> Lawson Industries</w:t>
      </w:r>
      <w:r w:rsidRPr="002B759E">
        <w:rPr>
          <w:rFonts w:ascii="Gantari" w:hAnsi="Gantari" w:cstheme="minorHAnsi"/>
          <w:color w:val="221F1F"/>
          <w:sz w:val="20"/>
          <w:szCs w:val="20"/>
        </w:rPr>
        <w:t>.</w:t>
      </w:r>
    </w:p>
    <w:p w14:paraId="418BC938" w14:textId="7F751D56"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Hardware finishes.</w:t>
      </w:r>
    </w:p>
    <w:p w14:paraId="2AB330E7" w14:textId="3D576205"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 xml:space="preserve">Ripping, tearing or other damage not the fault of </w:t>
      </w:r>
      <w:r w:rsidR="00CD6AB0">
        <w:rPr>
          <w:rFonts w:ascii="Gantari" w:hAnsi="Gantari" w:cstheme="minorHAnsi"/>
          <w:color w:val="221F1F"/>
          <w:sz w:val="20"/>
          <w:szCs w:val="20"/>
        </w:rPr>
        <w:t>Lawson</w:t>
      </w:r>
      <w:r w:rsidRPr="002B759E">
        <w:rPr>
          <w:rFonts w:ascii="Gantari" w:hAnsi="Gantari" w:cstheme="minorHAnsi"/>
          <w:color w:val="221F1F"/>
          <w:sz w:val="20"/>
          <w:szCs w:val="20"/>
        </w:rPr>
        <w:t xml:space="preserve"> to window screens associated with wear and tear through product use.</w:t>
      </w:r>
    </w:p>
    <w:p w14:paraId="3767D34D" w14:textId="5C5820EC"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Insects, including grasshoppers.</w:t>
      </w:r>
    </w:p>
    <w:p w14:paraId="25221275" w14:textId="43103EBE"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Finishing or modifying the structure containing the repaired or replaced product.</w:t>
      </w:r>
    </w:p>
    <w:p w14:paraId="1CAC3433" w14:textId="77777777" w:rsidR="00CD6AB0" w:rsidRDefault="00CD6AB0" w:rsidP="00CD6AB0">
      <w:pPr>
        <w:pStyle w:val="ListParagraph"/>
        <w:numPr>
          <w:ilvl w:val="0"/>
          <w:numId w:val="34"/>
        </w:numPr>
        <w:ind w:left="720" w:hanging="360"/>
        <w:jc w:val="both"/>
        <w:rPr>
          <w:rFonts w:ascii="Gantari" w:hAnsi="Gantari" w:cstheme="minorHAnsi"/>
          <w:color w:val="221F1F"/>
          <w:sz w:val="20"/>
          <w:szCs w:val="20"/>
        </w:rPr>
      </w:pPr>
      <w:r>
        <w:rPr>
          <w:rFonts w:ascii="Gantari" w:hAnsi="Gantari" w:cstheme="minorHAnsi"/>
          <w:color w:val="221F1F"/>
          <w:sz w:val="20"/>
          <w:szCs w:val="20"/>
        </w:rPr>
        <w:t>Minor imperfections or variations.</w:t>
      </w:r>
    </w:p>
    <w:p w14:paraId="272AD20C" w14:textId="13CE636A" w:rsidR="007C0563" w:rsidRPr="002B759E" w:rsidRDefault="007C0563" w:rsidP="007C0563">
      <w:pPr>
        <w:pStyle w:val="ListParagraph"/>
        <w:numPr>
          <w:ilvl w:val="0"/>
          <w:numId w:val="34"/>
        </w:numPr>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 xml:space="preserve">The purchase, damage, </w:t>
      </w:r>
      <w:proofErr w:type="gramStart"/>
      <w:r w:rsidRPr="002B759E">
        <w:rPr>
          <w:rFonts w:ascii="Gantari" w:hAnsi="Gantari" w:cstheme="minorHAnsi"/>
          <w:color w:val="221F1F"/>
          <w:sz w:val="20"/>
          <w:szCs w:val="20"/>
        </w:rPr>
        <w:t>repair</w:t>
      </w:r>
      <w:proofErr w:type="gramEnd"/>
      <w:r w:rsidRPr="002B759E">
        <w:rPr>
          <w:rFonts w:ascii="Gantari" w:hAnsi="Gantari" w:cstheme="minorHAnsi"/>
          <w:color w:val="221F1F"/>
          <w:sz w:val="20"/>
          <w:szCs w:val="20"/>
        </w:rPr>
        <w:t xml:space="preserve"> or replacement of non-</w:t>
      </w:r>
      <w:r w:rsidR="00CD6AB0">
        <w:rPr>
          <w:rFonts w:ascii="Gantari" w:hAnsi="Gantari" w:cstheme="minorHAnsi"/>
          <w:color w:val="221F1F"/>
          <w:sz w:val="20"/>
          <w:szCs w:val="20"/>
        </w:rPr>
        <w:t>Lawson</w:t>
      </w:r>
      <w:r w:rsidRPr="002B759E">
        <w:rPr>
          <w:rFonts w:ascii="Gantari" w:hAnsi="Gantari" w:cstheme="minorHAnsi"/>
          <w:color w:val="221F1F"/>
          <w:sz w:val="20"/>
          <w:szCs w:val="20"/>
        </w:rPr>
        <w:t xml:space="preserve"> products.</w:t>
      </w:r>
    </w:p>
    <w:p w14:paraId="30C8CB09" w14:textId="2149D0F6" w:rsidR="007C0563" w:rsidRPr="002B759E" w:rsidRDefault="007C0563" w:rsidP="00460F23">
      <w:pPr>
        <w:pStyle w:val="ListParagraph"/>
        <w:numPr>
          <w:ilvl w:val="0"/>
          <w:numId w:val="34"/>
        </w:numPr>
        <w:spacing w:after="120"/>
        <w:ind w:left="720" w:hanging="360"/>
        <w:jc w:val="both"/>
        <w:rPr>
          <w:rFonts w:ascii="Gantari" w:hAnsi="Gantari" w:cstheme="minorHAnsi"/>
          <w:color w:val="221F1F"/>
          <w:sz w:val="20"/>
          <w:szCs w:val="20"/>
        </w:rPr>
      </w:pPr>
      <w:r w:rsidRPr="002B759E">
        <w:rPr>
          <w:rFonts w:ascii="Gantari" w:hAnsi="Gantari" w:cstheme="minorHAnsi"/>
          <w:color w:val="221F1F"/>
          <w:sz w:val="20"/>
          <w:szCs w:val="20"/>
        </w:rPr>
        <w:t>Products that have not been paid for in full.</w:t>
      </w:r>
    </w:p>
    <w:p w14:paraId="2221E659" w14:textId="586A1F68" w:rsidR="007C0563" w:rsidRPr="002B759E" w:rsidRDefault="007C0563" w:rsidP="007C0563">
      <w:pPr>
        <w:pStyle w:val="AgreementHeadings2"/>
        <w:rPr>
          <w:rFonts w:ascii="Gantari" w:hAnsi="Gantari"/>
          <w:sz w:val="20"/>
          <w:szCs w:val="20"/>
        </w:rPr>
      </w:pPr>
      <w:r w:rsidRPr="002B759E">
        <w:rPr>
          <w:rFonts w:ascii="Gantari" w:hAnsi="Gantari"/>
          <w:sz w:val="20"/>
          <w:szCs w:val="20"/>
        </w:rPr>
        <w:t>Minor imperfections in the product:</w:t>
      </w:r>
    </w:p>
    <w:p w14:paraId="098EA227" w14:textId="43DC93DD"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Minor imperfections in glass that do not affect the product’s structural integrity or significantly obscure vision.</w:t>
      </w:r>
    </w:p>
    <w:p w14:paraId="3FEF6006" w14:textId="6A274426"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Minor variations in glass color.</w:t>
      </w:r>
    </w:p>
    <w:p w14:paraId="5D43A650" w14:textId="44A5C47D"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 xml:space="preserve">Variations in color, </w:t>
      </w:r>
      <w:proofErr w:type="gramStart"/>
      <w:r w:rsidRPr="002B759E">
        <w:rPr>
          <w:rFonts w:ascii="Gantari" w:hAnsi="Gantari" w:cstheme="minorHAnsi"/>
          <w:color w:val="221F1F"/>
          <w:sz w:val="20"/>
          <w:szCs w:val="20"/>
        </w:rPr>
        <w:t>texture</w:t>
      </w:r>
      <w:proofErr w:type="gramEnd"/>
      <w:r w:rsidRPr="002B759E">
        <w:rPr>
          <w:rFonts w:ascii="Gantari" w:hAnsi="Gantari" w:cstheme="minorHAnsi"/>
          <w:color w:val="221F1F"/>
          <w:sz w:val="20"/>
          <w:szCs w:val="20"/>
        </w:rPr>
        <w:t xml:space="preserve"> or natural characteristics.</w:t>
      </w:r>
    </w:p>
    <w:p w14:paraId="075026A1" w14:textId="401869E9" w:rsidR="007C0563" w:rsidRPr="002B759E" w:rsidRDefault="007C0563" w:rsidP="00460F23">
      <w:pPr>
        <w:pStyle w:val="ListParagraph"/>
        <w:numPr>
          <w:ilvl w:val="0"/>
          <w:numId w:val="34"/>
        </w:numPr>
        <w:spacing w:after="120"/>
        <w:ind w:left="720" w:hanging="360"/>
        <w:jc w:val="both"/>
        <w:rPr>
          <w:rFonts w:ascii="Gantari" w:hAnsi="Gantari" w:cstheme="minorHAnsi"/>
          <w:sz w:val="20"/>
          <w:szCs w:val="20"/>
        </w:rPr>
      </w:pPr>
      <w:r w:rsidRPr="002B759E">
        <w:rPr>
          <w:rFonts w:ascii="Gantari" w:hAnsi="Gantari" w:cstheme="minorHAnsi"/>
          <w:color w:val="221F1F"/>
          <w:sz w:val="20"/>
          <w:szCs w:val="20"/>
        </w:rPr>
        <w:t>Variations in anodized finish color and microcracking also known as crazing.</w:t>
      </w:r>
    </w:p>
    <w:p w14:paraId="28E6A09E" w14:textId="52037B82" w:rsidR="007C0563" w:rsidRPr="002B759E" w:rsidRDefault="007C0563" w:rsidP="007C0563">
      <w:pPr>
        <w:pStyle w:val="AgreementHeadings2"/>
        <w:rPr>
          <w:rFonts w:ascii="Gantari" w:hAnsi="Gantari"/>
          <w:sz w:val="20"/>
          <w:szCs w:val="20"/>
        </w:rPr>
      </w:pPr>
      <w:r w:rsidRPr="002B759E">
        <w:rPr>
          <w:rFonts w:ascii="Gantari" w:hAnsi="Gantari"/>
          <w:sz w:val="20"/>
          <w:szCs w:val="20"/>
        </w:rPr>
        <w:t>Installation inconsistent with installation instructions</w:t>
      </w:r>
      <w:r w:rsidR="00CD6AB0">
        <w:rPr>
          <w:rFonts w:ascii="Gantari" w:hAnsi="Gantari"/>
          <w:sz w:val="20"/>
          <w:szCs w:val="20"/>
        </w:rPr>
        <w:t>, code, and best practices</w:t>
      </w:r>
      <w:r w:rsidRPr="002B759E">
        <w:rPr>
          <w:rFonts w:ascii="Gantari" w:hAnsi="Gantari"/>
          <w:sz w:val="20"/>
          <w:szCs w:val="20"/>
        </w:rPr>
        <w:t>:</w:t>
      </w:r>
    </w:p>
    <w:p w14:paraId="32AC94BB" w14:textId="35328660"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Damage resulting in whole or in part from installation inconsistent with installation instructions</w:t>
      </w:r>
      <w:r w:rsidR="00CD6AB0">
        <w:rPr>
          <w:rFonts w:ascii="Gantari" w:hAnsi="Gantari" w:cstheme="minorHAnsi"/>
          <w:color w:val="221F1F"/>
          <w:sz w:val="20"/>
          <w:szCs w:val="20"/>
        </w:rPr>
        <w:t xml:space="preserve">, code, </w:t>
      </w:r>
      <w:r w:rsidR="00AA0DA1">
        <w:rPr>
          <w:rFonts w:ascii="Gantari" w:hAnsi="Gantari" w:cstheme="minorHAnsi"/>
          <w:color w:val="221F1F"/>
          <w:sz w:val="20"/>
          <w:szCs w:val="20"/>
        </w:rPr>
        <w:t>or best practices</w:t>
      </w:r>
      <w:r w:rsidRPr="002B759E">
        <w:rPr>
          <w:rFonts w:ascii="Gantari" w:hAnsi="Gantari" w:cstheme="minorHAnsi"/>
          <w:color w:val="221F1F"/>
          <w:sz w:val="20"/>
          <w:szCs w:val="20"/>
        </w:rPr>
        <w:t>.</w:t>
      </w:r>
    </w:p>
    <w:p w14:paraId="21D2A0C7" w14:textId="3817920B"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Altered or reinstalled products.</w:t>
      </w:r>
    </w:p>
    <w:p w14:paraId="286EB9C7" w14:textId="24CCE26C"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Products used in nonvertical glazing applications.</w:t>
      </w:r>
    </w:p>
    <w:p w14:paraId="3AD9C5B5" w14:textId="76D72025" w:rsidR="007C0563" w:rsidRPr="002B759E" w:rsidRDefault="007C0563" w:rsidP="007C0563">
      <w:pPr>
        <w:pStyle w:val="ListParagraph"/>
        <w:numPr>
          <w:ilvl w:val="0"/>
          <w:numId w:val="34"/>
        </w:numPr>
        <w:ind w:left="720" w:hanging="360"/>
        <w:jc w:val="both"/>
        <w:rPr>
          <w:rFonts w:ascii="Gantari" w:hAnsi="Gantari" w:cstheme="minorHAnsi"/>
          <w:sz w:val="20"/>
          <w:szCs w:val="20"/>
        </w:rPr>
      </w:pPr>
      <w:r w:rsidRPr="002B759E">
        <w:rPr>
          <w:rFonts w:ascii="Gantari" w:hAnsi="Gantari" w:cstheme="minorHAnsi"/>
          <w:color w:val="221F1F"/>
          <w:sz w:val="20"/>
          <w:szCs w:val="20"/>
        </w:rPr>
        <w:t xml:space="preserve">Combinations not built by </w:t>
      </w:r>
      <w:r w:rsidR="00AA0DA1">
        <w:rPr>
          <w:rFonts w:ascii="Gantari" w:hAnsi="Gantari" w:cstheme="minorHAnsi"/>
          <w:color w:val="221F1F"/>
          <w:sz w:val="20"/>
          <w:szCs w:val="20"/>
        </w:rPr>
        <w:t>Lawson</w:t>
      </w:r>
      <w:r w:rsidRPr="002B759E">
        <w:rPr>
          <w:rFonts w:ascii="Gantari" w:hAnsi="Gantari" w:cstheme="minorHAnsi"/>
          <w:color w:val="221F1F"/>
          <w:sz w:val="20"/>
          <w:szCs w:val="20"/>
        </w:rPr>
        <w:t xml:space="preserve"> or not built in accordance with </w:t>
      </w:r>
      <w:r w:rsidR="00AA0DA1">
        <w:rPr>
          <w:rFonts w:ascii="Gantari" w:hAnsi="Gantari" w:cstheme="minorHAnsi"/>
          <w:color w:val="221F1F"/>
          <w:sz w:val="20"/>
          <w:szCs w:val="20"/>
        </w:rPr>
        <w:t>Lawson’s</w:t>
      </w:r>
      <w:r w:rsidRPr="002B759E">
        <w:rPr>
          <w:rFonts w:ascii="Gantari" w:hAnsi="Gantari" w:cstheme="minorHAnsi"/>
          <w:color w:val="221F1F"/>
          <w:sz w:val="20"/>
          <w:szCs w:val="20"/>
        </w:rPr>
        <w:t xml:space="preserve"> recommendations for mulling and combining </w:t>
      </w:r>
      <w:r w:rsidR="00AA0DA1">
        <w:rPr>
          <w:rFonts w:ascii="Gantari" w:hAnsi="Gantari" w:cstheme="minorHAnsi"/>
          <w:color w:val="221F1F"/>
          <w:sz w:val="20"/>
          <w:szCs w:val="20"/>
        </w:rPr>
        <w:t>Lawson</w:t>
      </w:r>
      <w:r w:rsidRPr="002B759E">
        <w:rPr>
          <w:rFonts w:ascii="Gantari" w:hAnsi="Gantari" w:cstheme="minorHAnsi"/>
          <w:color w:val="221F1F"/>
          <w:sz w:val="20"/>
          <w:szCs w:val="20"/>
        </w:rPr>
        <w:t xml:space="preserve"> products.</w:t>
      </w:r>
    </w:p>
    <w:p w14:paraId="53B70B52" w14:textId="77777777" w:rsidR="009F012D" w:rsidRDefault="007C0563" w:rsidP="00EA4248">
      <w:pPr>
        <w:pStyle w:val="AgreementHeadings1"/>
        <w:rPr>
          <w:rFonts w:ascii="Gantari" w:hAnsi="Gantari"/>
          <w:sz w:val="20"/>
          <w:szCs w:val="20"/>
        </w:rPr>
      </w:pPr>
      <w:r w:rsidRPr="002B759E">
        <w:rPr>
          <w:rFonts w:ascii="Gantari" w:hAnsi="Gantari"/>
          <w:sz w:val="20"/>
          <w:szCs w:val="20"/>
        </w:rPr>
        <w:lastRenderedPageBreak/>
        <w:t>Additional Information and Miscellaneous Terms.</w:t>
      </w:r>
    </w:p>
    <w:p w14:paraId="0D8C472B" w14:textId="77777777" w:rsidR="00DD02F4" w:rsidRDefault="00DD02F4" w:rsidP="00460F23">
      <w:pPr>
        <w:keepNext/>
        <w:jc w:val="both"/>
        <w:outlineLvl w:val="1"/>
        <w:rPr>
          <w:rFonts w:ascii="Gantari" w:hAnsi="Gantari" w:cstheme="minorHAnsi"/>
          <w:b/>
          <w:bCs/>
          <w:color w:val="221F1F"/>
          <w:sz w:val="20"/>
          <w:szCs w:val="20"/>
          <w:highlight w:val="green"/>
        </w:rPr>
      </w:pPr>
    </w:p>
    <w:p w14:paraId="7C0A7E0A" w14:textId="0B6A7161" w:rsidR="0091534C" w:rsidRPr="00DD02F4" w:rsidRDefault="0091534C" w:rsidP="00460F23">
      <w:pPr>
        <w:keepNext/>
        <w:jc w:val="both"/>
        <w:outlineLvl w:val="1"/>
        <w:rPr>
          <w:rFonts w:ascii="Gantari" w:hAnsi="Gantari" w:cstheme="minorHAnsi"/>
          <w:b/>
          <w:bCs/>
          <w:color w:val="221F1F"/>
          <w:sz w:val="20"/>
          <w:szCs w:val="20"/>
        </w:rPr>
      </w:pPr>
      <w:r w:rsidRPr="00DD02F4">
        <w:rPr>
          <w:rFonts w:ascii="Gantari" w:hAnsi="Gantari" w:cstheme="minorHAnsi"/>
          <w:b/>
          <w:bCs/>
          <w:color w:val="221F1F"/>
          <w:sz w:val="20"/>
          <w:szCs w:val="20"/>
        </w:rPr>
        <w:t>Certifications and Ratings</w:t>
      </w:r>
    </w:p>
    <w:p w14:paraId="3C2EED3F" w14:textId="23EAC405" w:rsidR="0091534C" w:rsidRPr="0091534C" w:rsidRDefault="0091534C" w:rsidP="00460F23">
      <w:pPr>
        <w:keepNext/>
        <w:jc w:val="both"/>
        <w:outlineLvl w:val="1"/>
        <w:rPr>
          <w:rFonts w:ascii="Gantari" w:hAnsi="Gantari" w:cstheme="minorHAnsi"/>
          <w:color w:val="221F1F"/>
          <w:sz w:val="20"/>
          <w:szCs w:val="20"/>
        </w:rPr>
      </w:pPr>
      <w:bookmarkStart w:id="1" w:name="_Hlk148428911"/>
      <w:r w:rsidRPr="00DD02F4">
        <w:rPr>
          <w:rFonts w:ascii="Gantari" w:hAnsi="Gantari" w:cstheme="minorHAnsi"/>
          <w:color w:val="221F1F"/>
          <w:sz w:val="20"/>
          <w:szCs w:val="20"/>
        </w:rPr>
        <w:t>Many Lawson products are labeled with certifications and data that are based on a single sample of the product at the time of manufacture. Ratings are based on a combination of computer simulations and physical testing of product samples.  Performance of individual products may vary and will change over time, depending on conditions of use.</w:t>
      </w:r>
    </w:p>
    <w:bookmarkEnd w:id="1"/>
    <w:p w14:paraId="054E7161" w14:textId="77777777" w:rsidR="0091534C" w:rsidRDefault="0091534C" w:rsidP="00460F23">
      <w:pPr>
        <w:keepNext/>
        <w:jc w:val="both"/>
        <w:outlineLvl w:val="1"/>
        <w:rPr>
          <w:rFonts w:ascii="Gantari" w:hAnsi="Gantari" w:cstheme="minorHAnsi"/>
          <w:b/>
          <w:bCs/>
          <w:color w:val="221F1F"/>
          <w:sz w:val="20"/>
          <w:szCs w:val="20"/>
        </w:rPr>
      </w:pPr>
    </w:p>
    <w:p w14:paraId="550A60AC" w14:textId="39924A08"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Claim Procedure</w:t>
      </w:r>
    </w:p>
    <w:p w14:paraId="0A2B862C" w14:textId="0AAEB01A" w:rsidR="007C0563" w:rsidRDefault="007C0563" w:rsidP="007C0563">
      <w:pPr>
        <w:spacing w:after="240"/>
        <w:jc w:val="both"/>
        <w:rPr>
          <w:rFonts w:ascii="Gantari" w:hAnsi="Gantari" w:cstheme="minorHAnsi"/>
          <w:color w:val="221F1F"/>
          <w:sz w:val="20"/>
          <w:szCs w:val="20"/>
        </w:rPr>
      </w:pPr>
      <w:r w:rsidRPr="002B759E">
        <w:rPr>
          <w:rFonts w:ascii="Gantari" w:hAnsi="Gantari" w:cstheme="minorHAnsi"/>
          <w:color w:val="221F1F"/>
          <w:sz w:val="20"/>
          <w:szCs w:val="20"/>
        </w:rPr>
        <w:t xml:space="preserve">Claims may be made by writing to </w:t>
      </w:r>
      <w:r w:rsidR="00413826">
        <w:rPr>
          <w:rFonts w:ascii="Gantari" w:hAnsi="Gantari" w:cstheme="minorHAnsi"/>
          <w:b/>
          <w:color w:val="221F1F"/>
          <w:sz w:val="20"/>
          <w:szCs w:val="20"/>
        </w:rPr>
        <w:t>Lawson Industries, Inc., Customer Service, 8501 N.W. 90</w:t>
      </w:r>
      <w:r w:rsidR="00413826" w:rsidRPr="00413826">
        <w:rPr>
          <w:rFonts w:ascii="Gantari" w:hAnsi="Gantari" w:cstheme="minorHAnsi"/>
          <w:b/>
          <w:color w:val="221F1F"/>
          <w:sz w:val="20"/>
          <w:szCs w:val="20"/>
          <w:vertAlign w:val="superscript"/>
        </w:rPr>
        <w:t>th</w:t>
      </w:r>
      <w:r w:rsidR="00413826">
        <w:rPr>
          <w:rFonts w:ascii="Gantari" w:hAnsi="Gantari" w:cstheme="minorHAnsi"/>
          <w:b/>
          <w:color w:val="221F1F"/>
          <w:sz w:val="20"/>
          <w:szCs w:val="20"/>
        </w:rPr>
        <w:t xml:space="preserve"> Street, Medley, Florida 33166</w:t>
      </w:r>
      <w:r w:rsidRPr="002B759E">
        <w:rPr>
          <w:rFonts w:ascii="Gantari" w:hAnsi="Gantari" w:cstheme="minorHAnsi"/>
          <w:color w:val="221F1F"/>
          <w:sz w:val="20"/>
          <w:szCs w:val="20"/>
        </w:rPr>
        <w:t xml:space="preserve">, by calling Customer Service at </w:t>
      </w:r>
      <w:r w:rsidR="00413826">
        <w:rPr>
          <w:rFonts w:ascii="Gantari" w:hAnsi="Gantari" w:cstheme="minorHAnsi"/>
          <w:color w:val="221F1F"/>
          <w:sz w:val="20"/>
          <w:szCs w:val="20"/>
        </w:rPr>
        <w:t>305-696-8660</w:t>
      </w:r>
      <w:r w:rsidRPr="002B759E">
        <w:rPr>
          <w:rFonts w:ascii="Gantari" w:hAnsi="Gantari" w:cstheme="minorHAnsi"/>
          <w:color w:val="221F1F"/>
          <w:sz w:val="20"/>
          <w:szCs w:val="20"/>
        </w:rPr>
        <w:t xml:space="preserve">. </w:t>
      </w:r>
      <w:r w:rsidR="00413826">
        <w:rPr>
          <w:rFonts w:ascii="Gantari" w:hAnsi="Gantari" w:cstheme="minorHAnsi"/>
          <w:color w:val="221F1F"/>
          <w:sz w:val="20"/>
          <w:szCs w:val="20"/>
        </w:rPr>
        <w:t xml:space="preserve"> </w:t>
      </w:r>
      <w:proofErr w:type="gramStart"/>
      <w:r w:rsidR="00413826">
        <w:rPr>
          <w:rFonts w:ascii="Gantari" w:hAnsi="Gantari" w:cstheme="minorHAnsi"/>
          <w:color w:val="221F1F"/>
          <w:sz w:val="20"/>
          <w:szCs w:val="20"/>
        </w:rPr>
        <w:t>In order for</w:t>
      </w:r>
      <w:proofErr w:type="gramEnd"/>
      <w:r w:rsidR="00413826">
        <w:rPr>
          <w:rFonts w:ascii="Gantari" w:hAnsi="Gantari" w:cstheme="minorHAnsi"/>
          <w:color w:val="221F1F"/>
          <w:sz w:val="20"/>
          <w:szCs w:val="20"/>
        </w:rPr>
        <w:t xml:space="preserve"> us to respond quickly please provide the following information if available:</w:t>
      </w:r>
    </w:p>
    <w:p w14:paraId="6AA69D60" w14:textId="2E055CE5" w:rsidR="00413826" w:rsidRPr="00413826" w:rsidRDefault="00413826" w:rsidP="00413826">
      <w:pPr>
        <w:pStyle w:val="AgreementHeadings9"/>
        <w:numPr>
          <w:ilvl w:val="0"/>
          <w:numId w:val="0"/>
        </w:numPr>
        <w:spacing w:after="0"/>
        <w:ind w:left="274"/>
        <w:rPr>
          <w:rFonts w:ascii="Gantari" w:hAnsi="Gantari"/>
          <w:sz w:val="20"/>
          <w:szCs w:val="20"/>
        </w:rPr>
      </w:pPr>
      <w:r w:rsidRPr="00413826">
        <w:rPr>
          <w:rFonts w:ascii="Gantari" w:hAnsi="Gantari"/>
          <w:sz w:val="20"/>
          <w:szCs w:val="20"/>
        </w:rPr>
        <w:t xml:space="preserve">a) Claimant’s name, address and phone number and where the product can be </w:t>
      </w:r>
      <w:proofErr w:type="gramStart"/>
      <w:r w:rsidRPr="00413826">
        <w:rPr>
          <w:rFonts w:ascii="Gantari" w:hAnsi="Gantari"/>
          <w:sz w:val="20"/>
          <w:szCs w:val="20"/>
        </w:rPr>
        <w:t>inspected;</w:t>
      </w:r>
      <w:proofErr w:type="gramEnd"/>
    </w:p>
    <w:p w14:paraId="5683BFCE" w14:textId="69E622AF" w:rsidR="00413826" w:rsidRPr="00413826" w:rsidRDefault="00413826" w:rsidP="00413826">
      <w:pPr>
        <w:pStyle w:val="BodyText"/>
        <w:spacing w:after="0"/>
        <w:ind w:left="274"/>
        <w:rPr>
          <w:rFonts w:ascii="Gantari" w:hAnsi="Gantari"/>
          <w:sz w:val="20"/>
          <w:szCs w:val="20"/>
        </w:rPr>
      </w:pPr>
      <w:r w:rsidRPr="00413826">
        <w:rPr>
          <w:rFonts w:ascii="Gantari" w:hAnsi="Gantari"/>
          <w:sz w:val="20"/>
          <w:szCs w:val="20"/>
        </w:rPr>
        <w:t xml:space="preserve">b) Product identification which includes a Sales Order Number and date that could be found on the order/invoice or from a product label attached to the </w:t>
      </w:r>
      <w:proofErr w:type="gramStart"/>
      <w:r w:rsidRPr="00413826">
        <w:rPr>
          <w:rFonts w:ascii="Gantari" w:hAnsi="Gantari"/>
          <w:sz w:val="20"/>
          <w:szCs w:val="20"/>
        </w:rPr>
        <w:t>product;</w:t>
      </w:r>
      <w:proofErr w:type="gramEnd"/>
    </w:p>
    <w:p w14:paraId="3CCD8AEF" w14:textId="142104FA" w:rsidR="00413826" w:rsidRPr="00413826" w:rsidRDefault="00413826" w:rsidP="00413826">
      <w:pPr>
        <w:pStyle w:val="BodyText"/>
        <w:spacing w:after="0"/>
        <w:ind w:left="274"/>
        <w:rPr>
          <w:rFonts w:ascii="Gantari" w:hAnsi="Gantari"/>
          <w:sz w:val="20"/>
          <w:szCs w:val="20"/>
        </w:rPr>
      </w:pPr>
      <w:r w:rsidRPr="00413826">
        <w:rPr>
          <w:rFonts w:ascii="Gantari" w:hAnsi="Gantari"/>
          <w:sz w:val="20"/>
          <w:szCs w:val="20"/>
        </w:rPr>
        <w:t>c) A description of the concerns with the product (photographs are helpful); and</w:t>
      </w:r>
    </w:p>
    <w:p w14:paraId="170007C7" w14:textId="0B088015" w:rsidR="00413826" w:rsidRPr="00413826" w:rsidRDefault="00413826" w:rsidP="00413826">
      <w:pPr>
        <w:pStyle w:val="BodyText"/>
        <w:spacing w:after="0"/>
        <w:ind w:left="274"/>
        <w:rPr>
          <w:rFonts w:ascii="Gantari" w:hAnsi="Gantari"/>
          <w:sz w:val="20"/>
          <w:szCs w:val="20"/>
        </w:rPr>
      </w:pPr>
      <w:r w:rsidRPr="00413826">
        <w:rPr>
          <w:rFonts w:ascii="Gantari" w:hAnsi="Gantari"/>
          <w:sz w:val="20"/>
          <w:szCs w:val="20"/>
        </w:rPr>
        <w:t xml:space="preserve">d) </w:t>
      </w:r>
      <w:proofErr w:type="gramStart"/>
      <w:r w:rsidRPr="00413826">
        <w:rPr>
          <w:rFonts w:ascii="Gantari" w:hAnsi="Gantari"/>
          <w:sz w:val="20"/>
          <w:szCs w:val="20"/>
        </w:rPr>
        <w:t>A brief summary</w:t>
      </w:r>
      <w:proofErr w:type="gramEnd"/>
      <w:r w:rsidRPr="00413826">
        <w:rPr>
          <w:rFonts w:ascii="Gantari" w:hAnsi="Gantari"/>
          <w:sz w:val="20"/>
          <w:szCs w:val="20"/>
        </w:rPr>
        <w:t xml:space="preserve"> of what has been done so far to address the issue.</w:t>
      </w:r>
    </w:p>
    <w:p w14:paraId="60266C82" w14:textId="77777777" w:rsidR="00413826" w:rsidRPr="00413826" w:rsidRDefault="00413826" w:rsidP="00413826">
      <w:pPr>
        <w:pStyle w:val="BodyText"/>
        <w:spacing w:after="0"/>
        <w:ind w:left="274"/>
      </w:pPr>
    </w:p>
    <w:p w14:paraId="42C6F7BD" w14:textId="77777777"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No Statement of Useful Life</w:t>
      </w:r>
    </w:p>
    <w:p w14:paraId="661AD883" w14:textId="63F3A493"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xml:space="preserve">This Limited Warranty is not a statement of the useful life of any </w:t>
      </w:r>
      <w:r w:rsidR="00413826">
        <w:rPr>
          <w:rFonts w:ascii="Gantari" w:hAnsi="Gantari" w:cstheme="minorHAnsi"/>
          <w:color w:val="221F1F"/>
          <w:sz w:val="20"/>
          <w:szCs w:val="20"/>
        </w:rPr>
        <w:t>Lawson</w:t>
      </w:r>
      <w:r w:rsidRPr="002B759E">
        <w:rPr>
          <w:rFonts w:ascii="Gantari" w:hAnsi="Gantari" w:cstheme="minorHAnsi"/>
          <w:color w:val="221F1F"/>
          <w:sz w:val="20"/>
          <w:szCs w:val="20"/>
        </w:rPr>
        <w:t xml:space="preserve"> products, but a warranty to repair, replace or refund as described by this Limited Warranty.</w:t>
      </w:r>
    </w:p>
    <w:p w14:paraId="4E02434F" w14:textId="2FB3E8A1" w:rsidR="007D1AD7" w:rsidRDefault="007D1AD7" w:rsidP="00460F23">
      <w:pPr>
        <w:keepNext/>
        <w:jc w:val="both"/>
        <w:outlineLvl w:val="1"/>
        <w:rPr>
          <w:rFonts w:ascii="Gantari" w:hAnsi="Gantari" w:cstheme="minorHAnsi"/>
          <w:b/>
          <w:bCs/>
          <w:color w:val="221F1F"/>
          <w:sz w:val="20"/>
          <w:szCs w:val="20"/>
        </w:rPr>
      </w:pPr>
      <w:r>
        <w:rPr>
          <w:rFonts w:ascii="Gantari" w:hAnsi="Gantari" w:cstheme="minorHAnsi"/>
          <w:b/>
          <w:bCs/>
          <w:color w:val="221F1F"/>
          <w:sz w:val="20"/>
          <w:szCs w:val="20"/>
        </w:rPr>
        <w:t>Product Changes</w:t>
      </w:r>
    </w:p>
    <w:p w14:paraId="23F036CA" w14:textId="3514D2AD" w:rsidR="007D1AD7" w:rsidRPr="007D1AD7" w:rsidRDefault="00413826" w:rsidP="00460F23">
      <w:pPr>
        <w:keepNext/>
        <w:jc w:val="both"/>
        <w:outlineLvl w:val="1"/>
        <w:rPr>
          <w:rFonts w:ascii="Gantari" w:hAnsi="Gantari" w:cstheme="minorHAnsi"/>
          <w:color w:val="221F1F"/>
          <w:sz w:val="20"/>
          <w:szCs w:val="20"/>
        </w:rPr>
      </w:pPr>
      <w:r>
        <w:rPr>
          <w:rFonts w:ascii="Gantari" w:hAnsi="Gantari" w:cstheme="minorHAnsi"/>
          <w:color w:val="221F1F"/>
          <w:sz w:val="20"/>
          <w:szCs w:val="20"/>
        </w:rPr>
        <w:t>Lawson Industries, Inc.</w:t>
      </w:r>
      <w:r w:rsidR="007D1AD7">
        <w:rPr>
          <w:rFonts w:ascii="Gantari" w:hAnsi="Gantari" w:cstheme="minorHAnsi"/>
          <w:color w:val="221F1F"/>
          <w:sz w:val="20"/>
          <w:szCs w:val="20"/>
        </w:rPr>
        <w:t xml:space="preserve"> reserves the right to discontinue or make changes to an existing product.  If the original or component product is unavailable, </w:t>
      </w:r>
      <w:r>
        <w:rPr>
          <w:rFonts w:ascii="Gantari" w:hAnsi="Gantari" w:cstheme="minorHAnsi"/>
          <w:color w:val="221F1F"/>
          <w:sz w:val="20"/>
          <w:szCs w:val="20"/>
        </w:rPr>
        <w:t>Lawson Industries, Inc.</w:t>
      </w:r>
      <w:r w:rsidR="007D1AD7">
        <w:rPr>
          <w:rFonts w:ascii="Gantari" w:hAnsi="Gantari" w:cstheme="minorHAnsi"/>
          <w:color w:val="221F1F"/>
          <w:sz w:val="20"/>
          <w:szCs w:val="20"/>
        </w:rPr>
        <w:t xml:space="preserve"> shall have the right to substitute such part or component that is determined to be the closest available practical replacement.</w:t>
      </w:r>
    </w:p>
    <w:p w14:paraId="07B760D7" w14:textId="77777777" w:rsidR="007D1AD7" w:rsidRDefault="007D1AD7" w:rsidP="00460F23">
      <w:pPr>
        <w:keepNext/>
        <w:jc w:val="both"/>
        <w:outlineLvl w:val="1"/>
        <w:rPr>
          <w:rFonts w:ascii="Gantari" w:hAnsi="Gantari" w:cstheme="minorHAnsi"/>
          <w:b/>
          <w:bCs/>
          <w:color w:val="221F1F"/>
          <w:sz w:val="20"/>
          <w:szCs w:val="20"/>
        </w:rPr>
      </w:pPr>
    </w:p>
    <w:p w14:paraId="2EF1050A" w14:textId="47DD1690"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No Waiver</w:t>
      </w:r>
    </w:p>
    <w:p w14:paraId="6F5B163D" w14:textId="04DA4B80" w:rsidR="007C0563" w:rsidRPr="002B759E" w:rsidRDefault="00413826" w:rsidP="007C0563">
      <w:pPr>
        <w:spacing w:after="240"/>
        <w:jc w:val="both"/>
        <w:rPr>
          <w:rFonts w:ascii="Gantari" w:hAnsi="Gantari" w:cstheme="minorHAnsi"/>
          <w:sz w:val="20"/>
          <w:szCs w:val="20"/>
        </w:rPr>
      </w:pPr>
      <w:r>
        <w:rPr>
          <w:rFonts w:ascii="Gantari" w:hAnsi="Gantari" w:cstheme="minorHAnsi"/>
          <w:color w:val="221F1F"/>
          <w:sz w:val="20"/>
          <w:szCs w:val="20"/>
        </w:rPr>
        <w:t>Lawson Industries, Inc.</w:t>
      </w:r>
      <w:r w:rsidR="007C0563" w:rsidRPr="002B759E">
        <w:rPr>
          <w:rFonts w:ascii="Gantari" w:hAnsi="Gantari" w:cstheme="minorHAnsi"/>
          <w:color w:val="221F1F"/>
          <w:sz w:val="20"/>
          <w:szCs w:val="20"/>
        </w:rPr>
        <w:t xml:space="preserve"> may, in its discretion, extend benefits beyond what is covered under this Limited Warranty. Any such extension shall apply only to the specific instance in which it is granted, and it shall not constitute a waiver of </w:t>
      </w:r>
      <w:r>
        <w:rPr>
          <w:rFonts w:ascii="Gantari" w:hAnsi="Gantari" w:cstheme="minorHAnsi"/>
          <w:color w:val="221F1F"/>
          <w:sz w:val="20"/>
          <w:szCs w:val="20"/>
        </w:rPr>
        <w:t>Lawson’s</w:t>
      </w:r>
      <w:r w:rsidR="007C0563" w:rsidRPr="002B759E">
        <w:rPr>
          <w:rFonts w:ascii="Gantari" w:hAnsi="Gantari" w:cstheme="minorHAnsi"/>
          <w:color w:val="221F1F"/>
          <w:sz w:val="20"/>
          <w:szCs w:val="20"/>
        </w:rPr>
        <w:t xml:space="preserve"> right to strictly enforce this Limited Warranty in any or all other circumstances.</w:t>
      </w:r>
    </w:p>
    <w:p w14:paraId="1471188D" w14:textId="77777777" w:rsidR="007C0563" w:rsidRPr="002B759E" w:rsidRDefault="007C0563" w:rsidP="00460F23">
      <w:pPr>
        <w:keepNext/>
        <w:jc w:val="both"/>
        <w:outlineLvl w:val="1"/>
        <w:rPr>
          <w:rFonts w:ascii="Gantari" w:hAnsi="Gantari" w:cstheme="minorHAnsi"/>
          <w:b/>
          <w:bCs/>
          <w:sz w:val="20"/>
          <w:szCs w:val="20"/>
        </w:rPr>
      </w:pPr>
      <w:r w:rsidRPr="002B759E">
        <w:rPr>
          <w:rFonts w:ascii="Gantari" w:hAnsi="Gantari" w:cstheme="minorHAnsi"/>
          <w:b/>
          <w:bCs/>
          <w:color w:val="221F1F"/>
          <w:sz w:val="20"/>
          <w:szCs w:val="20"/>
        </w:rPr>
        <w:t>No Modifications</w:t>
      </w:r>
    </w:p>
    <w:p w14:paraId="5DC40E3C" w14:textId="5187F020" w:rsidR="009F012D" w:rsidRDefault="007C0563" w:rsidP="009F012D">
      <w:pPr>
        <w:jc w:val="both"/>
        <w:rPr>
          <w:rFonts w:ascii="Gantari" w:hAnsi="Gantari" w:cstheme="minorHAnsi"/>
          <w:sz w:val="20"/>
          <w:szCs w:val="20"/>
        </w:rPr>
      </w:pPr>
      <w:r w:rsidRPr="002B759E">
        <w:rPr>
          <w:rFonts w:ascii="Gantari" w:hAnsi="Gantari" w:cstheme="minorHAnsi"/>
          <w:color w:val="221F1F"/>
          <w:sz w:val="20"/>
          <w:szCs w:val="20"/>
        </w:rPr>
        <w:t xml:space="preserve">By purchasing, installing or using the product covered by this Limited Warranty, </w:t>
      </w:r>
      <w:proofErr w:type="gramStart"/>
      <w:r w:rsidRPr="002B759E">
        <w:rPr>
          <w:rFonts w:ascii="Gantari" w:hAnsi="Gantari" w:cstheme="minorHAnsi"/>
          <w:color w:val="221F1F"/>
          <w:sz w:val="20"/>
          <w:szCs w:val="20"/>
        </w:rPr>
        <w:t>You</w:t>
      </w:r>
      <w:proofErr w:type="gramEnd"/>
      <w:r w:rsidRPr="002B759E">
        <w:rPr>
          <w:rFonts w:ascii="Gantari" w:hAnsi="Gantari" w:cstheme="minorHAnsi"/>
          <w:color w:val="221F1F"/>
          <w:sz w:val="20"/>
          <w:szCs w:val="20"/>
        </w:rPr>
        <w:t xml:space="preserve"> agree that You are not relying on any statements made by anyone, written or oral, that are contrary or in addition to this Limited Warranty. This Limited Warranty may only be modified by written agreement </w:t>
      </w:r>
      <w:r w:rsidR="00AA788E" w:rsidRPr="002B759E">
        <w:rPr>
          <w:rFonts w:ascii="Gantari" w:hAnsi="Gantari" w:cstheme="minorHAnsi"/>
          <w:color w:val="221F1F"/>
          <w:sz w:val="20"/>
          <w:szCs w:val="20"/>
        </w:rPr>
        <w:t xml:space="preserve">signed in writing by a corporate officer of </w:t>
      </w:r>
      <w:r w:rsidR="00413826">
        <w:rPr>
          <w:rFonts w:ascii="Gantari" w:hAnsi="Gantari" w:cstheme="minorHAnsi"/>
          <w:color w:val="221F1F"/>
          <w:sz w:val="20"/>
          <w:szCs w:val="20"/>
        </w:rPr>
        <w:t>Lawson Industries, Inc</w:t>
      </w:r>
      <w:r w:rsidR="00AA788E" w:rsidRPr="002B759E">
        <w:rPr>
          <w:rFonts w:ascii="Gantari" w:hAnsi="Gantari" w:cstheme="minorHAnsi"/>
          <w:color w:val="221F1F"/>
          <w:sz w:val="20"/>
          <w:szCs w:val="20"/>
        </w:rPr>
        <w:t>. An electronic signature will not satisfy this provision</w:t>
      </w:r>
      <w:r w:rsidRPr="002B759E">
        <w:rPr>
          <w:rFonts w:ascii="Gantari" w:hAnsi="Gantari" w:cstheme="minorHAnsi"/>
          <w:color w:val="221F1F"/>
          <w:sz w:val="20"/>
          <w:szCs w:val="20"/>
        </w:rPr>
        <w:t xml:space="preserve">. No dealer, distributor, or subsidiary is authorized to modify this Limited Warranty or make a warranty or create any obligation on </w:t>
      </w:r>
      <w:r w:rsidR="00413826">
        <w:rPr>
          <w:rFonts w:ascii="Gantari" w:hAnsi="Gantari" w:cstheme="minorHAnsi"/>
          <w:color w:val="221F1F"/>
          <w:sz w:val="20"/>
          <w:szCs w:val="20"/>
        </w:rPr>
        <w:t>Lawson Industries</w:t>
      </w:r>
      <w:r w:rsidRPr="002B759E">
        <w:rPr>
          <w:rFonts w:ascii="Gantari" w:hAnsi="Gantari" w:cstheme="minorHAnsi"/>
          <w:color w:val="221F1F"/>
          <w:sz w:val="20"/>
          <w:szCs w:val="20"/>
        </w:rPr>
        <w:t>’ behalf.</w:t>
      </w:r>
    </w:p>
    <w:p w14:paraId="62825DFB" w14:textId="77777777" w:rsidR="009F012D" w:rsidRPr="009F012D" w:rsidRDefault="009F012D" w:rsidP="009F012D">
      <w:pPr>
        <w:jc w:val="both"/>
        <w:rPr>
          <w:rFonts w:ascii="Gantari" w:hAnsi="Gantari" w:cstheme="minorHAnsi"/>
          <w:sz w:val="20"/>
          <w:szCs w:val="20"/>
        </w:rPr>
      </w:pPr>
    </w:p>
    <w:p w14:paraId="6F620137" w14:textId="7CB981E2"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xml:space="preserve">For the most up-to-date warranty information, see </w:t>
      </w:r>
      <w:r w:rsidR="00413826">
        <w:rPr>
          <w:rFonts w:ascii="Gantari" w:hAnsi="Gantari" w:cstheme="minorHAnsi"/>
          <w:color w:val="221F1F"/>
          <w:sz w:val="20"/>
          <w:szCs w:val="20"/>
        </w:rPr>
        <w:t>lawsonwindows</w:t>
      </w:r>
      <w:r w:rsidRPr="002B759E">
        <w:rPr>
          <w:rFonts w:ascii="Gantari" w:hAnsi="Gantari" w:cstheme="minorHAnsi"/>
          <w:color w:val="221F1F"/>
          <w:sz w:val="20"/>
          <w:szCs w:val="20"/>
        </w:rPr>
        <w:t xml:space="preserve">.com. </w:t>
      </w:r>
    </w:p>
    <w:p w14:paraId="1DD584DB" w14:textId="4D819360" w:rsidR="007C0563" w:rsidRPr="002B759E" w:rsidRDefault="007C0563" w:rsidP="007C0563">
      <w:pPr>
        <w:spacing w:after="240"/>
        <w:jc w:val="both"/>
        <w:rPr>
          <w:rFonts w:ascii="Gantari" w:hAnsi="Gantari" w:cstheme="minorHAnsi"/>
          <w:sz w:val="20"/>
          <w:szCs w:val="20"/>
        </w:rPr>
      </w:pPr>
      <w:r w:rsidRPr="002B759E">
        <w:rPr>
          <w:rFonts w:ascii="Gantari" w:hAnsi="Gantari" w:cstheme="minorHAnsi"/>
          <w:color w:val="221F1F"/>
          <w:sz w:val="20"/>
          <w:szCs w:val="20"/>
        </w:rPr>
        <w:t>© 20</w:t>
      </w:r>
      <w:r w:rsidR="00413826">
        <w:rPr>
          <w:rFonts w:ascii="Gantari" w:hAnsi="Gantari" w:cstheme="minorHAnsi"/>
          <w:color w:val="221F1F"/>
          <w:sz w:val="20"/>
          <w:szCs w:val="20"/>
        </w:rPr>
        <w:t>23</w:t>
      </w:r>
      <w:r w:rsidRPr="002B759E">
        <w:rPr>
          <w:rFonts w:ascii="Gantari" w:hAnsi="Gantari" w:cstheme="minorHAnsi"/>
          <w:color w:val="221F1F"/>
          <w:sz w:val="20"/>
          <w:szCs w:val="20"/>
        </w:rPr>
        <w:t xml:space="preserve"> </w:t>
      </w:r>
      <w:r w:rsidR="00413826">
        <w:rPr>
          <w:rFonts w:ascii="Gantari" w:hAnsi="Gantari" w:cstheme="minorHAnsi"/>
          <w:color w:val="221F1F"/>
          <w:sz w:val="20"/>
          <w:szCs w:val="20"/>
        </w:rPr>
        <w:t>Lawson Industries, Inc.</w:t>
      </w:r>
    </w:p>
    <w:p w14:paraId="31029CA3" w14:textId="77777777" w:rsidR="007C0563" w:rsidRPr="007C0563" w:rsidRDefault="007C0563" w:rsidP="007C0563">
      <w:pPr>
        <w:spacing w:after="240"/>
        <w:jc w:val="both"/>
        <w:rPr>
          <w:rFonts w:asciiTheme="minorHAnsi" w:hAnsiTheme="minorHAnsi" w:cstheme="minorHAnsi"/>
          <w:sz w:val="18"/>
          <w:szCs w:val="18"/>
        </w:rPr>
      </w:pPr>
    </w:p>
    <w:sectPr w:rsidR="007C0563" w:rsidRPr="007C0563" w:rsidSect="007C05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BAGcAcgBlAGUAbQBlAG4AdAAgAEgAZQBhAGQAaQBuAGcAcwBfADEA" wne:acdName="acd0" wne:fciIndexBasedOn="0065"/>
    <wne:acd wne:argValue="AgBBAGcAcgBlAGUAbQBlAG4AdAAgAEgAZQBhAGQAaQBuAGcAcwBfADIA" wne:acdName="acd1" wne:fciIndexBasedOn="0065"/>
    <wne:acd wne:argValue="AgBBAGcAcgBlAGUAbQBlAG4AdAAgAEgAZQBhAGQAaQBuAGcAcwBfADMA" wne:acdName="acd2" wne:fciIndexBasedOn="0065"/>
    <wne:acd wne:argValue="AgBBAGcAcgBlAGUAbQBlAG4AdAAgAEgAZQBhAGQAaQBuAGcAcwBfADQA" wne:acdName="acd3" wne:fciIndexBasedOn="0065"/>
    <wne:acd wne:argValue="AgBBAGcAcgBlAGUAbQBlAG4AdAAgAEgAZQBhAGQAaQBuAGcAcwBfADUA" wne:acdName="acd4" wne:fciIndexBasedOn="0065"/>
    <wne:acd wne:argValue="AgBBAGcAcgBlAGUAbQBlAG4AdAAgAEgAZQBhAGQAaQBuAGcAcwBfADYA" wne:acdName="acd5" wne:fciIndexBasedOn="0065"/>
    <wne:acd wne:argValue="AgBBAGcAcgBlAGUAbQBlAG4AdAAgAEgAZQBhAGQAaQBuAGcAcwBfADcA" wne:acdName="acd6" wne:fciIndexBasedOn="0065"/>
    <wne:acd wne:argValue="AgBBAGcAcgBlAGUAbQBlAG4AdAAgAEgAZQBhAGQAaQBuAGcAcwBfADgA" wne:acdName="acd7" wne:fciIndexBasedOn="0065"/>
    <wne:acd wne:argValue="AgBBAGcAcgBlAGUAbQBlAG4AdAAgAEgAZQBhAGQAaQBuAGcAcwBf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1D7D" w14:textId="77777777" w:rsidR="002F6746" w:rsidRDefault="002F6746" w:rsidP="00460F23">
      <w:r>
        <w:separator/>
      </w:r>
    </w:p>
  </w:endnote>
  <w:endnote w:type="continuationSeparator" w:id="0">
    <w:p w14:paraId="1F8FBCC3" w14:textId="77777777" w:rsidR="002F6746" w:rsidRDefault="002F6746" w:rsidP="004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 MT">
    <w:altName w:val="Bell MT"/>
    <w:panose1 w:val="020205030603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8100AAF7" w:usb1="0000807B" w:usb2="00000008" w:usb3="00000000" w:csb0="0000009F" w:csb1="00000000"/>
  </w:font>
  <w:font w:name="Gantari">
    <w:altName w:val="Calibri"/>
    <w:panose1 w:val="02000503000000020004"/>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F0DB" w14:textId="77777777" w:rsidR="009B36AA" w:rsidRDefault="009B3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392141"/>
      <w:docPartObj>
        <w:docPartGallery w:val="Page Numbers (Bottom of Page)"/>
        <w:docPartUnique/>
      </w:docPartObj>
    </w:sdtPr>
    <w:sdtEndPr>
      <w:rPr>
        <w:rFonts w:ascii="Gantari" w:hAnsi="Gantari"/>
        <w:noProof/>
        <w:sz w:val="20"/>
        <w:szCs w:val="20"/>
      </w:rPr>
    </w:sdtEndPr>
    <w:sdtContent>
      <w:p w14:paraId="33D4794B" w14:textId="769CF77F" w:rsidR="0041220E" w:rsidRPr="0041220E" w:rsidRDefault="0041220E">
        <w:pPr>
          <w:pStyle w:val="Footer"/>
          <w:jc w:val="center"/>
          <w:rPr>
            <w:rFonts w:ascii="Gantari" w:hAnsi="Gantari"/>
            <w:sz w:val="20"/>
            <w:szCs w:val="20"/>
          </w:rPr>
        </w:pPr>
        <w:r w:rsidRPr="0041220E">
          <w:rPr>
            <w:rFonts w:ascii="Gantari" w:hAnsi="Gantari"/>
            <w:sz w:val="20"/>
            <w:szCs w:val="20"/>
          </w:rPr>
          <w:fldChar w:fldCharType="begin"/>
        </w:r>
        <w:r w:rsidRPr="0041220E">
          <w:rPr>
            <w:rFonts w:ascii="Gantari" w:hAnsi="Gantari"/>
            <w:sz w:val="20"/>
            <w:szCs w:val="20"/>
          </w:rPr>
          <w:instrText xml:space="preserve"> PAGE   \* MERGEFORMAT </w:instrText>
        </w:r>
        <w:r w:rsidRPr="0041220E">
          <w:rPr>
            <w:rFonts w:ascii="Gantari" w:hAnsi="Gantari"/>
            <w:sz w:val="20"/>
            <w:szCs w:val="20"/>
          </w:rPr>
          <w:fldChar w:fldCharType="separate"/>
        </w:r>
        <w:r w:rsidRPr="0041220E">
          <w:rPr>
            <w:rFonts w:ascii="Gantari" w:hAnsi="Gantari"/>
            <w:noProof/>
            <w:sz w:val="20"/>
            <w:szCs w:val="20"/>
          </w:rPr>
          <w:t>2</w:t>
        </w:r>
        <w:r w:rsidRPr="0041220E">
          <w:rPr>
            <w:rFonts w:ascii="Gantari" w:hAnsi="Gantari"/>
            <w:noProof/>
            <w:sz w:val="20"/>
            <w:szCs w:val="20"/>
          </w:rPr>
          <w:fldChar w:fldCharType="end"/>
        </w:r>
      </w:p>
    </w:sdtContent>
  </w:sdt>
  <w:p w14:paraId="151D05DF" w14:textId="77777777" w:rsidR="0041220E" w:rsidRDefault="00412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87EB" w14:textId="77777777" w:rsidR="009B36AA" w:rsidRDefault="009B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0009" w14:textId="77777777" w:rsidR="002F6746" w:rsidRDefault="002F6746" w:rsidP="00460F23">
      <w:r>
        <w:separator/>
      </w:r>
    </w:p>
  </w:footnote>
  <w:footnote w:type="continuationSeparator" w:id="0">
    <w:p w14:paraId="1A3A9C61" w14:textId="77777777" w:rsidR="002F6746" w:rsidRDefault="002F6746" w:rsidP="0046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357E" w14:textId="77777777" w:rsidR="009B36AA" w:rsidRDefault="009B3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A465" w14:textId="77777777" w:rsidR="009B36AA" w:rsidRDefault="009B3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668E" w14:textId="77777777" w:rsidR="009B36AA" w:rsidRDefault="009B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1E6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0C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36CB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4664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4863F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76EE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46D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A89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1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AC1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6BCA"/>
    <w:multiLevelType w:val="multilevel"/>
    <w:tmpl w:val="A064AF64"/>
    <w:name w:val="Agreement Headings"/>
    <w:lvl w:ilvl="0">
      <w:start w:val="1"/>
      <w:numFmt w:val="upperLetter"/>
      <w:lvlRestart w:val="0"/>
      <w:pStyle w:val="AgreementHeadings1"/>
      <w:lvlText w:val="%1."/>
      <w:lvlJc w:val="left"/>
      <w:pPr>
        <w:tabs>
          <w:tab w:val="num" w:pos="360"/>
        </w:tabs>
        <w:ind w:left="0" w:firstLine="0"/>
      </w:pPr>
      <w:rPr>
        <w:rFonts w:ascii="Calibri" w:hAnsi="Calibri" w:cs="Calibri"/>
        <w:b/>
        <w:i w:val="0"/>
        <w:caps w:val="0"/>
        <w:strike w:val="0"/>
        <w:dstrike w:val="0"/>
        <w:vanish w:val="0"/>
        <w:color w:val="auto"/>
        <w:sz w:val="18"/>
        <w:u w:val="none"/>
        <w:vertAlign w:val="baseline"/>
      </w:rPr>
    </w:lvl>
    <w:lvl w:ilvl="1">
      <w:start w:val="1"/>
      <w:numFmt w:val="decimal"/>
      <w:pStyle w:val="AgreementHeadings2"/>
      <w:lvlText w:val="%2)"/>
      <w:lvlJc w:val="left"/>
      <w:pPr>
        <w:tabs>
          <w:tab w:val="num" w:pos="360"/>
        </w:tabs>
        <w:ind w:left="0" w:firstLine="0"/>
      </w:pPr>
      <w:rPr>
        <w:rFonts w:ascii="Calibri" w:hAnsi="Calibri" w:cs="Calibri"/>
        <w:b/>
        <w:i w:val="0"/>
        <w:caps w:val="0"/>
        <w:strike w:val="0"/>
        <w:dstrike w:val="0"/>
        <w:vanish w:val="0"/>
        <w:color w:val="auto"/>
        <w:sz w:val="18"/>
        <w:u w:val="none"/>
        <w:vertAlign w:val="baseline"/>
      </w:rPr>
    </w:lvl>
    <w:lvl w:ilvl="2">
      <w:start w:val="1"/>
      <w:numFmt w:val="lowerLetter"/>
      <w:pStyle w:val="AgreementHeadings3"/>
      <w:lvlText w:val="(%3)"/>
      <w:lvlJc w:val="left"/>
      <w:pPr>
        <w:tabs>
          <w:tab w:val="num" w:pos="2880"/>
        </w:tabs>
        <w:ind w:left="72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greementHeadings4"/>
      <w:lvlText w:val="(%4)"/>
      <w:lvlJc w:val="left"/>
      <w:pPr>
        <w:tabs>
          <w:tab w:val="num" w:pos="3600"/>
        </w:tabs>
        <w:ind w:left="1440" w:firstLine="144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AgreementHeadings5"/>
      <w:lvlText w:val="(%5)"/>
      <w:lvlJc w:val="left"/>
      <w:pPr>
        <w:tabs>
          <w:tab w:val="num" w:pos="4320"/>
        </w:tabs>
        <w:ind w:left="2160" w:firstLine="1440"/>
      </w:pPr>
      <w:rPr>
        <w:rFonts w:ascii="Times New Roman" w:hAnsi="Times New Roman" w:cs="Times New Roman"/>
        <w:b w:val="0"/>
        <w:i w:val="0"/>
        <w:caps w:val="0"/>
        <w:strike w:val="0"/>
        <w:dstrike w:val="0"/>
        <w:vanish w:val="0"/>
        <w:color w:val="auto"/>
        <w:sz w:val="24"/>
        <w:u w:val="none"/>
        <w:vertAlign w:val="baseline"/>
      </w:rPr>
    </w:lvl>
    <w:lvl w:ilvl="5">
      <w:start w:val="1"/>
      <w:numFmt w:val="lowerLetter"/>
      <w:pStyle w:val="AgreementHeadings6"/>
      <w:lvlText w:val="%6."/>
      <w:lvlJc w:val="left"/>
      <w:pPr>
        <w:tabs>
          <w:tab w:val="num" w:pos="5040"/>
        </w:tabs>
        <w:ind w:left="2880" w:firstLine="144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AgreementHeadings7"/>
      <w:lvlText w:val="%7."/>
      <w:lvlJc w:val="left"/>
      <w:pPr>
        <w:tabs>
          <w:tab w:val="num" w:pos="5760"/>
        </w:tabs>
        <w:ind w:left="3600" w:firstLine="144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AgreementHeadings8"/>
      <w:lvlText w:val="%8)"/>
      <w:lvlJc w:val="left"/>
      <w:pPr>
        <w:tabs>
          <w:tab w:val="num" w:pos="6480"/>
        </w:tabs>
        <w:ind w:left="4320" w:firstLine="1440"/>
      </w:pPr>
      <w:rPr>
        <w:rFonts w:ascii="Times New Roman" w:hAnsi="Times New Roman" w:cs="Times New Roman"/>
        <w:b w:val="0"/>
        <w:i w:val="0"/>
        <w:caps w:val="0"/>
        <w:strike w:val="0"/>
        <w:dstrike w:val="0"/>
        <w:vanish w:val="0"/>
        <w:color w:val="auto"/>
        <w:sz w:val="24"/>
        <w:u w:val="none"/>
        <w:vertAlign w:val="baseline"/>
      </w:rPr>
    </w:lvl>
    <w:lvl w:ilvl="8">
      <w:start w:val="1"/>
      <w:numFmt w:val="lowerLetter"/>
      <w:pStyle w:val="AgreementHeadings9"/>
      <w:lvlText w:val="%9)"/>
      <w:lvlJc w:val="left"/>
      <w:pPr>
        <w:tabs>
          <w:tab w:val="num" w:pos="7200"/>
        </w:tabs>
        <w:ind w:left="5040" w:firstLine="144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106C4577"/>
    <w:multiLevelType w:val="hybridMultilevel"/>
    <w:tmpl w:val="CD2EF13E"/>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A16FF"/>
    <w:multiLevelType w:val="hybridMultilevel"/>
    <w:tmpl w:val="E68C184E"/>
    <w:lvl w:ilvl="0" w:tplc="AAC27268">
      <w:start w:val="1"/>
      <w:numFmt w:val="upperLetter"/>
      <w:lvlText w:val="%1."/>
      <w:lvlJc w:val="left"/>
      <w:pPr>
        <w:ind w:left="448" w:hanging="229"/>
        <w:jc w:val="right"/>
      </w:pPr>
      <w:rPr>
        <w:rFonts w:ascii="Arial" w:eastAsia="Arial" w:hAnsi="Arial" w:cs="Arial" w:hint="default"/>
        <w:b/>
        <w:bCs/>
        <w:i w:val="0"/>
        <w:iCs w:val="0"/>
        <w:color w:val="221F1F"/>
        <w:spacing w:val="-3"/>
        <w:w w:val="90"/>
        <w:sz w:val="18"/>
        <w:szCs w:val="18"/>
        <w:lang w:val="en-US" w:eastAsia="en-US" w:bidi="ar-SA"/>
      </w:rPr>
    </w:lvl>
    <w:lvl w:ilvl="1" w:tplc="9FF059B8">
      <w:start w:val="1"/>
      <w:numFmt w:val="decimal"/>
      <w:lvlText w:val="%2)"/>
      <w:lvlJc w:val="left"/>
      <w:pPr>
        <w:ind w:left="312" w:hanging="201"/>
        <w:jc w:val="right"/>
      </w:pPr>
      <w:rPr>
        <w:rFonts w:ascii="Arial" w:eastAsia="Arial" w:hAnsi="Arial" w:cs="Arial" w:hint="default"/>
        <w:b/>
        <w:bCs/>
        <w:i w:val="0"/>
        <w:iCs w:val="0"/>
        <w:color w:val="221F1F"/>
        <w:spacing w:val="-12"/>
        <w:w w:val="95"/>
        <w:sz w:val="18"/>
        <w:szCs w:val="18"/>
        <w:lang w:val="en-US" w:eastAsia="en-US" w:bidi="ar-SA"/>
      </w:rPr>
    </w:lvl>
    <w:lvl w:ilvl="2" w:tplc="4C56E63E">
      <w:numFmt w:val="bullet"/>
      <w:lvlText w:val="•"/>
      <w:lvlJc w:val="left"/>
      <w:pPr>
        <w:ind w:left="472" w:hanging="116"/>
      </w:pPr>
      <w:rPr>
        <w:rFonts w:ascii="Calibri" w:eastAsia="Calibri" w:hAnsi="Calibri" w:cs="Calibri" w:hint="default"/>
        <w:b w:val="0"/>
        <w:bCs w:val="0"/>
        <w:i w:val="0"/>
        <w:iCs w:val="0"/>
        <w:color w:val="221F1F"/>
        <w:w w:val="100"/>
        <w:position w:val="3"/>
        <w:sz w:val="14"/>
        <w:szCs w:val="14"/>
        <w:lang w:val="en-US" w:eastAsia="en-US" w:bidi="ar-SA"/>
      </w:rPr>
    </w:lvl>
    <w:lvl w:ilvl="3" w:tplc="5F60624C">
      <w:numFmt w:val="bullet"/>
      <w:lvlText w:val="•"/>
      <w:lvlJc w:val="left"/>
      <w:pPr>
        <w:ind w:left="580" w:hanging="116"/>
      </w:pPr>
      <w:rPr>
        <w:rFonts w:hint="default"/>
        <w:lang w:val="en-US" w:eastAsia="en-US" w:bidi="ar-SA"/>
      </w:rPr>
    </w:lvl>
    <w:lvl w:ilvl="4" w:tplc="51E8B412">
      <w:numFmt w:val="bullet"/>
      <w:lvlText w:val="•"/>
      <w:lvlJc w:val="left"/>
      <w:pPr>
        <w:ind w:left="2100" w:hanging="116"/>
      </w:pPr>
      <w:rPr>
        <w:rFonts w:hint="default"/>
        <w:lang w:val="en-US" w:eastAsia="en-US" w:bidi="ar-SA"/>
      </w:rPr>
    </w:lvl>
    <w:lvl w:ilvl="5" w:tplc="AFA86A62">
      <w:numFmt w:val="bullet"/>
      <w:lvlText w:val="•"/>
      <w:lvlJc w:val="left"/>
      <w:pPr>
        <w:ind w:left="3620" w:hanging="116"/>
      </w:pPr>
      <w:rPr>
        <w:rFonts w:hint="default"/>
        <w:lang w:val="en-US" w:eastAsia="en-US" w:bidi="ar-SA"/>
      </w:rPr>
    </w:lvl>
    <w:lvl w:ilvl="6" w:tplc="A986285E">
      <w:numFmt w:val="bullet"/>
      <w:lvlText w:val="•"/>
      <w:lvlJc w:val="left"/>
      <w:pPr>
        <w:ind w:left="5140" w:hanging="116"/>
      </w:pPr>
      <w:rPr>
        <w:rFonts w:hint="default"/>
        <w:lang w:val="en-US" w:eastAsia="en-US" w:bidi="ar-SA"/>
      </w:rPr>
    </w:lvl>
    <w:lvl w:ilvl="7" w:tplc="E88CE5C6">
      <w:numFmt w:val="bullet"/>
      <w:lvlText w:val="•"/>
      <w:lvlJc w:val="left"/>
      <w:pPr>
        <w:ind w:left="6660" w:hanging="116"/>
      </w:pPr>
      <w:rPr>
        <w:rFonts w:hint="default"/>
        <w:lang w:val="en-US" w:eastAsia="en-US" w:bidi="ar-SA"/>
      </w:rPr>
    </w:lvl>
    <w:lvl w:ilvl="8" w:tplc="91EECE70">
      <w:numFmt w:val="bullet"/>
      <w:lvlText w:val="•"/>
      <w:lvlJc w:val="left"/>
      <w:pPr>
        <w:ind w:left="8180" w:hanging="116"/>
      </w:pPr>
      <w:rPr>
        <w:rFonts w:hint="default"/>
        <w:lang w:val="en-US" w:eastAsia="en-US" w:bidi="ar-SA"/>
      </w:rPr>
    </w:lvl>
  </w:abstractNum>
  <w:abstractNum w:abstractNumId="13" w15:restartNumberingAfterBreak="0">
    <w:nsid w:val="19771722"/>
    <w:multiLevelType w:val="hybridMultilevel"/>
    <w:tmpl w:val="742E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426C0"/>
    <w:multiLevelType w:val="hybridMultilevel"/>
    <w:tmpl w:val="87EE1CEA"/>
    <w:lvl w:ilvl="0" w:tplc="C46CFCC4">
      <w:start w:val="3"/>
      <w:numFmt w:val="decimal"/>
      <w:lvlText w:val="(%1)"/>
      <w:lvlJc w:val="left"/>
      <w:pPr>
        <w:ind w:left="106" w:hanging="192"/>
      </w:pPr>
      <w:rPr>
        <w:rFonts w:ascii="Bell MT" w:eastAsia="Bell MT" w:hAnsi="Bell MT" w:cs="Bell MT" w:hint="default"/>
        <w:spacing w:val="0"/>
        <w:w w:val="99"/>
        <w:sz w:val="14"/>
        <w:szCs w:val="14"/>
      </w:rPr>
    </w:lvl>
    <w:lvl w:ilvl="1" w:tplc="B83080D6">
      <w:numFmt w:val="bullet"/>
      <w:lvlText w:val=""/>
      <w:lvlJc w:val="left"/>
      <w:pPr>
        <w:ind w:left="826" w:hanging="360"/>
      </w:pPr>
      <w:rPr>
        <w:rFonts w:ascii="Symbol" w:eastAsia="Symbol" w:hAnsi="Symbol" w:cs="Symbol" w:hint="default"/>
        <w:w w:val="99"/>
        <w:sz w:val="14"/>
        <w:szCs w:val="14"/>
      </w:rPr>
    </w:lvl>
    <w:lvl w:ilvl="2" w:tplc="3AA8CE36">
      <w:numFmt w:val="bullet"/>
      <w:lvlText w:val="•"/>
      <w:lvlJc w:val="left"/>
      <w:pPr>
        <w:ind w:left="1351" w:hanging="360"/>
      </w:pPr>
      <w:rPr>
        <w:rFonts w:hint="default"/>
      </w:rPr>
    </w:lvl>
    <w:lvl w:ilvl="3" w:tplc="70F4B62A">
      <w:numFmt w:val="bullet"/>
      <w:lvlText w:val="•"/>
      <w:lvlJc w:val="left"/>
      <w:pPr>
        <w:ind w:left="1883" w:hanging="360"/>
      </w:pPr>
      <w:rPr>
        <w:rFonts w:hint="default"/>
      </w:rPr>
    </w:lvl>
    <w:lvl w:ilvl="4" w:tplc="0892080C">
      <w:numFmt w:val="bullet"/>
      <w:lvlText w:val="•"/>
      <w:lvlJc w:val="left"/>
      <w:pPr>
        <w:ind w:left="2415" w:hanging="360"/>
      </w:pPr>
      <w:rPr>
        <w:rFonts w:hint="default"/>
      </w:rPr>
    </w:lvl>
    <w:lvl w:ilvl="5" w:tplc="1550E86E">
      <w:numFmt w:val="bullet"/>
      <w:lvlText w:val="•"/>
      <w:lvlJc w:val="left"/>
      <w:pPr>
        <w:ind w:left="2947" w:hanging="360"/>
      </w:pPr>
      <w:rPr>
        <w:rFonts w:hint="default"/>
      </w:rPr>
    </w:lvl>
    <w:lvl w:ilvl="6" w:tplc="42C27BC8">
      <w:numFmt w:val="bullet"/>
      <w:lvlText w:val="•"/>
      <w:lvlJc w:val="left"/>
      <w:pPr>
        <w:ind w:left="3478" w:hanging="360"/>
      </w:pPr>
      <w:rPr>
        <w:rFonts w:hint="default"/>
      </w:rPr>
    </w:lvl>
    <w:lvl w:ilvl="7" w:tplc="091E18AA">
      <w:numFmt w:val="bullet"/>
      <w:lvlText w:val="•"/>
      <w:lvlJc w:val="left"/>
      <w:pPr>
        <w:ind w:left="4010" w:hanging="360"/>
      </w:pPr>
      <w:rPr>
        <w:rFonts w:hint="default"/>
      </w:rPr>
    </w:lvl>
    <w:lvl w:ilvl="8" w:tplc="A33CB744">
      <w:numFmt w:val="bullet"/>
      <w:lvlText w:val="•"/>
      <w:lvlJc w:val="left"/>
      <w:pPr>
        <w:ind w:left="4542" w:hanging="360"/>
      </w:pPr>
      <w:rPr>
        <w:rFonts w:hint="default"/>
      </w:rPr>
    </w:lvl>
  </w:abstractNum>
  <w:abstractNum w:abstractNumId="15" w15:restartNumberingAfterBreak="0">
    <w:nsid w:val="25915516"/>
    <w:multiLevelType w:val="multilevel"/>
    <w:tmpl w:val="A7CE1228"/>
    <w:name w:val="6dbf23ff-c428-4490-994c-6c772629451c"/>
    <w:lvl w:ilvl="0">
      <w:start w:val="1"/>
      <w:numFmt w:val="decimal"/>
      <w:lvlRestart w:val="0"/>
      <w:lvlText w:val="%1."/>
      <w:lvlJc w:val="left"/>
      <w:pPr>
        <w:tabs>
          <w:tab w:val="num" w:pos="1440"/>
        </w:tabs>
        <w:ind w:left="0" w:firstLine="720"/>
      </w:pPr>
      <w:rPr>
        <w:rFonts w:ascii="Arial" w:hAnsi="Arial" w:cs="Arial"/>
        <w:b/>
        <w:i/>
        <w:caps w:val="0"/>
        <w:strike w:val="0"/>
        <w:dstrike w:val="0"/>
        <w:vanish w:val="0"/>
        <w:color w:val="auto"/>
        <w:sz w:val="24"/>
        <w:u w:val="none"/>
        <w:vertAlign w:val="baseline"/>
      </w:rPr>
    </w:lvl>
    <w:lvl w:ilvl="1">
      <w:start w:val="1"/>
      <w:numFmt w:val="lowerLetter"/>
      <w:lvlText w:val="(%2)"/>
      <w:lvlJc w:val="left"/>
      <w:pPr>
        <w:tabs>
          <w:tab w:val="num" w:pos="2160"/>
        </w:tabs>
        <w:ind w:left="720" w:firstLine="720"/>
      </w:pPr>
      <w:rPr>
        <w:rFonts w:ascii="Arial" w:hAnsi="Arial" w:cs="Arial"/>
        <w:b w:val="0"/>
        <w:i w:val="0"/>
        <w:caps w:val="0"/>
        <w:strike w:val="0"/>
        <w:dstrike w:val="0"/>
        <w:vanish w:val="0"/>
        <w:color w:val="auto"/>
        <w:sz w:val="24"/>
        <w:u w:val="none"/>
        <w:vertAlign w:val="baseline"/>
      </w:rPr>
    </w:lvl>
    <w:lvl w:ilvl="2">
      <w:start w:val="1"/>
      <w:numFmt w:val="lowerLetter"/>
      <w:lvlText w:val="Note %1(%3):"/>
      <w:lvlJc w:val="left"/>
      <w:pPr>
        <w:tabs>
          <w:tab w:val="num" w:pos="2160"/>
        </w:tabs>
        <w:ind w:left="2160" w:hanging="1440"/>
      </w:pPr>
      <w:rPr>
        <w:rFonts w:ascii="Arial" w:hAnsi="Arial" w:cs="Arial"/>
        <w:b/>
        <w:i/>
        <w:caps w:val="0"/>
        <w:strike w:val="0"/>
        <w:dstrike w:val="0"/>
        <w:vanish w:val="0"/>
        <w:color w:val="auto"/>
        <w:sz w:val="24"/>
        <w:u w:val="none"/>
        <w:vertAlign w:val="baseline"/>
      </w:rPr>
    </w:lvl>
    <w:lvl w:ilvl="3">
      <w:start w:val="1"/>
      <w:numFmt w:val="lowerLetter"/>
      <w:suff w:val="nothing"/>
      <w:lvlText w:val="(%4)"/>
      <w:lvlJc w:val="left"/>
      <w:pPr>
        <w:tabs>
          <w:tab w:val="num" w:pos="288"/>
        </w:tabs>
        <w:ind w:left="432" w:firstLine="0"/>
      </w:pPr>
      <w:rPr>
        <w:rFonts w:ascii="Arial" w:hAnsi="Arial" w:cs="Arial"/>
        <w:b w:val="0"/>
        <w:i w:val="0"/>
        <w:caps w:val="0"/>
        <w:strike w:val="0"/>
        <w:dstrike w:val="0"/>
        <w:vanish w:val="0"/>
        <w:color w:val="auto"/>
        <w:sz w:val="24"/>
        <w:u w:val="none"/>
        <w:vertAlign w:val="baseline"/>
      </w:rPr>
    </w:lvl>
    <w:lvl w:ilvl="4">
      <w:start w:val="1"/>
      <w:numFmt w:val="decimal"/>
      <w:suff w:val="nothing"/>
      <w:lvlText w:val="(%5)"/>
      <w:lvlJc w:val="left"/>
      <w:pPr>
        <w:tabs>
          <w:tab w:val="num" w:pos="3600"/>
        </w:tabs>
        <w:ind w:left="1872" w:hanging="432"/>
      </w:pPr>
      <w:rPr>
        <w:rFonts w:ascii="Arial" w:hAnsi="Arial" w:cs="Arial"/>
        <w:b w:val="0"/>
        <w:i w:val="0"/>
        <w:caps w:val="0"/>
        <w:strike w:val="0"/>
        <w:dstrike w:val="0"/>
        <w:vanish w:val="0"/>
        <w:color w:val="auto"/>
        <w:sz w:val="24"/>
        <w:u w:val="none"/>
        <w:vertAlign w:val="baseline"/>
      </w:rPr>
    </w:lvl>
    <w:lvl w:ilvl="5">
      <w:start w:val="1"/>
      <w:numFmt w:val="decimal"/>
      <w:lvlText w:val="(%6)"/>
      <w:lvlJc w:val="left"/>
      <w:pPr>
        <w:tabs>
          <w:tab w:val="num" w:pos="4320"/>
        </w:tabs>
        <w:ind w:left="2160" w:hanging="720"/>
      </w:pPr>
      <w:rPr>
        <w:rFonts w:ascii="Arial" w:hAnsi="Arial" w:cs="Arial"/>
        <w:b w:val="0"/>
        <w:i w:val="0"/>
        <w:caps w:val="0"/>
        <w:strike w:val="0"/>
        <w:dstrike w:val="0"/>
        <w:vanish w:val="0"/>
        <w:color w:val="auto"/>
        <w:sz w:val="24"/>
        <w:u w:val="none"/>
        <w:vertAlign w:val="baseline"/>
      </w:rPr>
    </w:lvl>
    <w:lvl w:ilvl="6">
      <w:start w:val="1"/>
      <w:numFmt w:val="decimal"/>
      <w:lvlText w:val="(%7)"/>
      <w:lvlJc w:val="left"/>
      <w:pPr>
        <w:tabs>
          <w:tab w:val="num" w:pos="5040"/>
        </w:tabs>
        <w:ind w:left="5040" w:hanging="720"/>
      </w:pPr>
      <w:rPr>
        <w:rFonts w:ascii="Arial" w:hAnsi="Arial" w:cs="Arial"/>
        <w:b/>
        <w:i/>
        <w:caps w:val="0"/>
        <w:strike w:val="0"/>
        <w:dstrike w:val="0"/>
        <w:vanish w:val="0"/>
        <w:color w:val="auto"/>
        <w:sz w:val="24"/>
        <w:u w:val="none"/>
        <w:vertAlign w:val="baseline"/>
      </w:rPr>
    </w:lvl>
    <w:lvl w:ilvl="7">
      <w:start w:val="1"/>
      <w:numFmt w:val="upperLetter"/>
      <w:lvlText w:val="(%8)"/>
      <w:lvlJc w:val="left"/>
      <w:pPr>
        <w:tabs>
          <w:tab w:val="num" w:pos="5760"/>
        </w:tabs>
        <w:ind w:left="5760" w:hanging="720"/>
      </w:pPr>
      <w:rPr>
        <w:rFonts w:ascii="Arial" w:hAnsi="Arial" w:cs="Arial"/>
        <w:b/>
        <w:i/>
        <w:caps w:val="0"/>
        <w:strike w:val="0"/>
        <w:dstrike w:val="0"/>
        <w:vanish w:val="0"/>
        <w:color w:val="auto"/>
        <w:sz w:val="24"/>
        <w:u w:val="none"/>
        <w:vertAlign w:val="baseline"/>
      </w:rPr>
    </w:lvl>
    <w:lvl w:ilvl="8">
      <w:start w:val="1"/>
      <w:numFmt w:val="lowerRoman"/>
      <w:lvlText w:val="(%9)"/>
      <w:lvlJc w:val="left"/>
      <w:pPr>
        <w:tabs>
          <w:tab w:val="num" w:pos="6480"/>
        </w:tabs>
        <w:ind w:left="6480" w:hanging="720"/>
      </w:pPr>
      <w:rPr>
        <w:rFonts w:ascii="Arial" w:hAnsi="Arial" w:cs="Arial"/>
        <w:b/>
        <w:i/>
        <w:caps w:val="0"/>
        <w:strike w:val="0"/>
        <w:dstrike w:val="0"/>
        <w:vanish w:val="0"/>
        <w:color w:val="auto"/>
        <w:sz w:val="24"/>
        <w:u w:val="none"/>
        <w:vertAlign w:val="baseline"/>
      </w:rPr>
    </w:lvl>
  </w:abstractNum>
  <w:abstractNum w:abstractNumId="16" w15:restartNumberingAfterBreak="0">
    <w:nsid w:val="45924440"/>
    <w:multiLevelType w:val="multilevel"/>
    <w:tmpl w:val="6896C5FE"/>
    <w:name w:val="6ed7c865-e6fc-46b8-b58a-75b315a4e002"/>
    <w:lvl w:ilvl="0">
      <w:start w:val="1"/>
      <w:numFmt w:val="decimal"/>
      <w:lvlText w:val="%1."/>
      <w:lvlJc w:val="left"/>
      <w:pPr>
        <w:tabs>
          <w:tab w:val="num" w:pos="1440"/>
        </w:tabs>
        <w:ind w:left="0" w:firstLine="720"/>
      </w:pPr>
      <w:rPr>
        <w:rFonts w:ascii="Arial" w:hAnsi="Arial" w:cs="Arial"/>
        <w:b/>
        <w:i/>
        <w:caps w:val="0"/>
        <w:sz w:val="24"/>
        <w:u w:val="none"/>
      </w:rPr>
    </w:lvl>
    <w:lvl w:ilvl="1">
      <w:start w:val="1"/>
      <w:numFmt w:val="lowerLetter"/>
      <w:lvlText w:val="(%2)"/>
      <w:lvlJc w:val="left"/>
      <w:pPr>
        <w:tabs>
          <w:tab w:val="num" w:pos="2160"/>
        </w:tabs>
        <w:ind w:left="720" w:firstLine="720"/>
      </w:pPr>
      <w:rPr>
        <w:b w:val="0"/>
        <w:i w:val="0"/>
        <w:caps w:val="0"/>
        <w:u w:val="none"/>
      </w:rPr>
    </w:lvl>
    <w:lvl w:ilvl="2">
      <w:start w:val="1"/>
      <w:numFmt w:val="none"/>
      <w:lvlRestart w:val="0"/>
      <w:lvlText w:val="Note %1(%2):"/>
      <w:lvlJc w:val="left"/>
      <w:pPr>
        <w:tabs>
          <w:tab w:val="num" w:pos="1440"/>
        </w:tabs>
        <w:ind w:left="2160" w:hanging="1440"/>
      </w:pPr>
      <w:rPr>
        <w:b/>
        <w:i/>
        <w:caps w:val="0"/>
        <w:u w:val="none"/>
      </w:rPr>
    </w:lvl>
    <w:lvl w:ilvl="3">
      <w:start w:val="1"/>
      <w:numFmt w:val="lowerLetter"/>
      <w:lvlText w:val="(%4)"/>
      <w:lvlJc w:val="left"/>
      <w:pPr>
        <w:tabs>
          <w:tab w:val="num" w:pos="1440"/>
        </w:tabs>
        <w:ind w:left="720" w:firstLine="0"/>
      </w:pPr>
      <w:rPr>
        <w:b w:val="0"/>
        <w:i w:val="0"/>
        <w:caps w:val="0"/>
        <w:u w:val="none"/>
      </w:rPr>
    </w:lvl>
    <w:lvl w:ilvl="4">
      <w:start w:val="1"/>
      <w:numFmt w:val="decimal"/>
      <w:lvlText w:val="(%5)"/>
      <w:lvlJc w:val="left"/>
      <w:pPr>
        <w:tabs>
          <w:tab w:val="num" w:pos="2160"/>
        </w:tabs>
        <w:ind w:left="2160" w:hanging="720"/>
      </w:pPr>
      <w:rPr>
        <w:b w:val="0"/>
        <w:i w:val="0"/>
        <w:caps w:val="0"/>
        <w:u w:val="none"/>
      </w:rPr>
    </w:lvl>
    <w:lvl w:ilvl="5">
      <w:start w:val="1"/>
      <w:numFmt w:val="decimal"/>
      <w:lvlText w:val="(%6)"/>
      <w:lvlJc w:val="left"/>
      <w:pPr>
        <w:tabs>
          <w:tab w:val="num" w:pos="2160"/>
        </w:tabs>
        <w:ind w:left="2160" w:hanging="720"/>
      </w:pPr>
      <w:rPr>
        <w:b w:val="0"/>
        <w:i w:val="0"/>
        <w:caps w:val="0"/>
        <w:u w:val="none"/>
      </w:rPr>
    </w:lvl>
    <w:lvl w:ilvl="6">
      <w:start w:val="1"/>
      <w:numFmt w:val="decimal"/>
      <w:lvlText w:val="(%7)"/>
      <w:lvlJc w:val="left"/>
      <w:pPr>
        <w:tabs>
          <w:tab w:val="num" w:pos="5040"/>
        </w:tabs>
        <w:ind w:left="5040" w:hanging="720"/>
      </w:pPr>
      <w:rPr>
        <w:b/>
        <w:i/>
        <w:caps w:val="0"/>
        <w:u w:val="none"/>
      </w:rPr>
    </w:lvl>
    <w:lvl w:ilvl="7">
      <w:start w:val="1"/>
      <w:numFmt w:val="upperLetter"/>
      <w:lvlText w:val="(%8)"/>
      <w:lvlJc w:val="left"/>
      <w:pPr>
        <w:tabs>
          <w:tab w:val="num" w:pos="5760"/>
        </w:tabs>
        <w:ind w:left="5760" w:hanging="720"/>
      </w:pPr>
      <w:rPr>
        <w:b/>
        <w:i/>
        <w:caps w:val="0"/>
        <w:u w:val="none"/>
      </w:rPr>
    </w:lvl>
    <w:lvl w:ilvl="8">
      <w:start w:val="1"/>
      <w:numFmt w:val="lowerRoman"/>
      <w:lvlText w:val="(%9)"/>
      <w:lvlJc w:val="left"/>
      <w:pPr>
        <w:tabs>
          <w:tab w:val="num" w:pos="6480"/>
        </w:tabs>
        <w:ind w:left="6480" w:hanging="720"/>
      </w:pPr>
      <w:rPr>
        <w:b/>
        <w:i/>
        <w:caps w:val="0"/>
        <w:u w:val="none"/>
      </w:rPr>
    </w:lvl>
  </w:abstractNum>
  <w:abstractNum w:abstractNumId="17" w15:restartNumberingAfterBreak="0">
    <w:nsid w:val="4C0365A5"/>
    <w:multiLevelType w:val="hybridMultilevel"/>
    <w:tmpl w:val="7C08A846"/>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72E6E"/>
    <w:multiLevelType w:val="multilevel"/>
    <w:tmpl w:val="AF42130C"/>
    <w:name w:val="24dcbf02-8e22-4944-9090-99291dce79d2"/>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9" w15:restartNumberingAfterBreak="0">
    <w:nsid w:val="5F946917"/>
    <w:multiLevelType w:val="hybridMultilevel"/>
    <w:tmpl w:val="AE2A0274"/>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15BBF"/>
    <w:multiLevelType w:val="hybridMultilevel"/>
    <w:tmpl w:val="E67486DE"/>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34530"/>
    <w:multiLevelType w:val="hybridMultilevel"/>
    <w:tmpl w:val="1102FD9A"/>
    <w:lvl w:ilvl="0" w:tplc="8F52B64C">
      <w:numFmt w:val="bullet"/>
      <w:lvlText w:val="•"/>
      <w:lvlJc w:val="left"/>
      <w:pPr>
        <w:ind w:left="580" w:hanging="120"/>
      </w:pPr>
      <w:rPr>
        <w:rFonts w:ascii="Calibri" w:eastAsia="Calibri" w:hAnsi="Calibri" w:cs="Calibri" w:hint="default"/>
        <w:b w:val="0"/>
        <w:bCs w:val="0"/>
        <w:i w:val="0"/>
        <w:iCs w:val="0"/>
        <w:color w:val="221F1F"/>
        <w:w w:val="100"/>
        <w:position w:val="3"/>
        <w:sz w:val="14"/>
        <w:szCs w:val="14"/>
        <w:lang w:val="en-US" w:eastAsia="en-US" w:bidi="ar-SA"/>
      </w:rPr>
    </w:lvl>
    <w:lvl w:ilvl="1" w:tplc="0D54D61A">
      <w:numFmt w:val="bullet"/>
      <w:lvlText w:val="•"/>
      <w:lvlJc w:val="left"/>
      <w:pPr>
        <w:ind w:left="1644" w:hanging="120"/>
      </w:pPr>
      <w:rPr>
        <w:rFonts w:hint="default"/>
        <w:lang w:val="en-US" w:eastAsia="en-US" w:bidi="ar-SA"/>
      </w:rPr>
    </w:lvl>
    <w:lvl w:ilvl="2" w:tplc="4C34DCA6">
      <w:numFmt w:val="bullet"/>
      <w:lvlText w:val="•"/>
      <w:lvlJc w:val="left"/>
      <w:pPr>
        <w:ind w:left="2708" w:hanging="120"/>
      </w:pPr>
      <w:rPr>
        <w:rFonts w:hint="default"/>
        <w:lang w:val="en-US" w:eastAsia="en-US" w:bidi="ar-SA"/>
      </w:rPr>
    </w:lvl>
    <w:lvl w:ilvl="3" w:tplc="56BA9184">
      <w:numFmt w:val="bullet"/>
      <w:lvlText w:val="•"/>
      <w:lvlJc w:val="left"/>
      <w:pPr>
        <w:ind w:left="3772" w:hanging="120"/>
      </w:pPr>
      <w:rPr>
        <w:rFonts w:hint="default"/>
        <w:lang w:val="en-US" w:eastAsia="en-US" w:bidi="ar-SA"/>
      </w:rPr>
    </w:lvl>
    <w:lvl w:ilvl="4" w:tplc="DF322758">
      <w:numFmt w:val="bullet"/>
      <w:lvlText w:val="•"/>
      <w:lvlJc w:val="left"/>
      <w:pPr>
        <w:ind w:left="4836" w:hanging="120"/>
      </w:pPr>
      <w:rPr>
        <w:rFonts w:hint="default"/>
        <w:lang w:val="en-US" w:eastAsia="en-US" w:bidi="ar-SA"/>
      </w:rPr>
    </w:lvl>
    <w:lvl w:ilvl="5" w:tplc="B194242C">
      <w:numFmt w:val="bullet"/>
      <w:lvlText w:val="•"/>
      <w:lvlJc w:val="left"/>
      <w:pPr>
        <w:ind w:left="5900" w:hanging="120"/>
      </w:pPr>
      <w:rPr>
        <w:rFonts w:hint="default"/>
        <w:lang w:val="en-US" w:eastAsia="en-US" w:bidi="ar-SA"/>
      </w:rPr>
    </w:lvl>
    <w:lvl w:ilvl="6" w:tplc="00F65304">
      <w:numFmt w:val="bullet"/>
      <w:lvlText w:val="•"/>
      <w:lvlJc w:val="left"/>
      <w:pPr>
        <w:ind w:left="6964" w:hanging="120"/>
      </w:pPr>
      <w:rPr>
        <w:rFonts w:hint="default"/>
        <w:lang w:val="en-US" w:eastAsia="en-US" w:bidi="ar-SA"/>
      </w:rPr>
    </w:lvl>
    <w:lvl w:ilvl="7" w:tplc="4716A7A4">
      <w:numFmt w:val="bullet"/>
      <w:lvlText w:val="•"/>
      <w:lvlJc w:val="left"/>
      <w:pPr>
        <w:ind w:left="8028" w:hanging="120"/>
      </w:pPr>
      <w:rPr>
        <w:rFonts w:hint="default"/>
        <w:lang w:val="en-US" w:eastAsia="en-US" w:bidi="ar-SA"/>
      </w:rPr>
    </w:lvl>
    <w:lvl w:ilvl="8" w:tplc="B2E6D38A">
      <w:numFmt w:val="bullet"/>
      <w:lvlText w:val="•"/>
      <w:lvlJc w:val="left"/>
      <w:pPr>
        <w:ind w:left="9092" w:hanging="120"/>
      </w:pPr>
      <w:rPr>
        <w:rFonts w:hint="default"/>
        <w:lang w:val="en-US" w:eastAsia="en-US" w:bidi="ar-SA"/>
      </w:rPr>
    </w:lvl>
  </w:abstractNum>
  <w:abstractNum w:abstractNumId="22" w15:restartNumberingAfterBreak="0">
    <w:nsid w:val="6BF61B90"/>
    <w:multiLevelType w:val="hybridMultilevel"/>
    <w:tmpl w:val="3E828F2A"/>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B61ED"/>
    <w:multiLevelType w:val="hybridMultilevel"/>
    <w:tmpl w:val="00089D32"/>
    <w:lvl w:ilvl="0" w:tplc="8DA09CB6">
      <w:numFmt w:val="bullet"/>
      <w:lvlText w:val="•"/>
      <w:lvlJc w:val="left"/>
      <w:pPr>
        <w:ind w:left="1080" w:hanging="720"/>
      </w:pPr>
      <w:rPr>
        <w:rFonts w:ascii="Calibri" w:eastAsia="Calibri" w:hAnsi="Calibri" w:cs="Calibri" w:hint="default"/>
        <w:color w:val="221F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195954">
    <w:abstractNumId w:val="18"/>
  </w:num>
  <w:num w:numId="2" w16cid:durableId="130558897">
    <w:abstractNumId w:val="15"/>
  </w:num>
  <w:num w:numId="3" w16cid:durableId="426855226">
    <w:abstractNumId w:val="15"/>
  </w:num>
  <w:num w:numId="4" w16cid:durableId="1661348943">
    <w:abstractNumId w:val="15"/>
  </w:num>
  <w:num w:numId="5" w16cid:durableId="1990552998">
    <w:abstractNumId w:val="15"/>
  </w:num>
  <w:num w:numId="6" w16cid:durableId="1927034570">
    <w:abstractNumId w:val="15"/>
  </w:num>
  <w:num w:numId="7" w16cid:durableId="1351181055">
    <w:abstractNumId w:val="15"/>
  </w:num>
  <w:num w:numId="8" w16cid:durableId="404647249">
    <w:abstractNumId w:val="15"/>
  </w:num>
  <w:num w:numId="9" w16cid:durableId="1427461875">
    <w:abstractNumId w:val="15"/>
  </w:num>
  <w:num w:numId="10" w16cid:durableId="1607736075">
    <w:abstractNumId w:val="15"/>
  </w:num>
  <w:num w:numId="11" w16cid:durableId="1570339977">
    <w:abstractNumId w:val="16"/>
  </w:num>
  <w:num w:numId="12" w16cid:durableId="1894851322">
    <w:abstractNumId w:val="16"/>
  </w:num>
  <w:num w:numId="13" w16cid:durableId="104735323">
    <w:abstractNumId w:val="16"/>
  </w:num>
  <w:num w:numId="14" w16cid:durableId="205339563">
    <w:abstractNumId w:val="16"/>
  </w:num>
  <w:num w:numId="15" w16cid:durableId="1982071818">
    <w:abstractNumId w:val="16"/>
  </w:num>
  <w:num w:numId="16" w16cid:durableId="1566993235">
    <w:abstractNumId w:val="16"/>
  </w:num>
  <w:num w:numId="17" w16cid:durableId="561449941">
    <w:abstractNumId w:val="16"/>
  </w:num>
  <w:num w:numId="18" w16cid:durableId="2122068385">
    <w:abstractNumId w:val="16"/>
  </w:num>
  <w:num w:numId="19" w16cid:durableId="1345665985">
    <w:abstractNumId w:val="16"/>
  </w:num>
  <w:num w:numId="20" w16cid:durableId="34354825">
    <w:abstractNumId w:val="9"/>
  </w:num>
  <w:num w:numId="21" w16cid:durableId="578829553">
    <w:abstractNumId w:val="7"/>
  </w:num>
  <w:num w:numId="22" w16cid:durableId="1714650366">
    <w:abstractNumId w:val="6"/>
  </w:num>
  <w:num w:numId="23" w16cid:durableId="2099399002">
    <w:abstractNumId w:val="5"/>
  </w:num>
  <w:num w:numId="24" w16cid:durableId="1175265739">
    <w:abstractNumId w:val="4"/>
  </w:num>
  <w:num w:numId="25" w16cid:durableId="135922896">
    <w:abstractNumId w:val="8"/>
  </w:num>
  <w:num w:numId="26" w16cid:durableId="1528176014">
    <w:abstractNumId w:val="3"/>
  </w:num>
  <w:num w:numId="27" w16cid:durableId="1045640076">
    <w:abstractNumId w:val="2"/>
  </w:num>
  <w:num w:numId="28" w16cid:durableId="1046567492">
    <w:abstractNumId w:val="1"/>
  </w:num>
  <w:num w:numId="29" w16cid:durableId="1567494901">
    <w:abstractNumId w:val="0"/>
  </w:num>
  <w:num w:numId="30" w16cid:durableId="920258199">
    <w:abstractNumId w:val="21"/>
  </w:num>
  <w:num w:numId="31" w16cid:durableId="1860849555">
    <w:abstractNumId w:val="12"/>
  </w:num>
  <w:num w:numId="32" w16cid:durableId="1790509100">
    <w:abstractNumId w:val="10"/>
  </w:num>
  <w:num w:numId="33" w16cid:durableId="1133523270">
    <w:abstractNumId w:val="13"/>
  </w:num>
  <w:num w:numId="34" w16cid:durableId="440030341">
    <w:abstractNumId w:val="17"/>
  </w:num>
  <w:num w:numId="35" w16cid:durableId="1232426592">
    <w:abstractNumId w:val="22"/>
  </w:num>
  <w:num w:numId="36" w16cid:durableId="1141850462">
    <w:abstractNumId w:val="23"/>
  </w:num>
  <w:num w:numId="37" w16cid:durableId="1120032071">
    <w:abstractNumId w:val="19"/>
  </w:num>
  <w:num w:numId="38" w16cid:durableId="905336623">
    <w:abstractNumId w:val="11"/>
  </w:num>
  <w:num w:numId="39" w16cid:durableId="1170171693">
    <w:abstractNumId w:val="20"/>
  </w:num>
  <w:num w:numId="40" w16cid:durableId="1551961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DMS_US.360702776.1"/>
    <w:docVar w:name="zzmpLegacyTrailerRemoved" w:val="True"/>
  </w:docVars>
  <w:rsids>
    <w:rsidRoot w:val="007C0563"/>
    <w:rsid w:val="0002741D"/>
    <w:rsid w:val="00032EA5"/>
    <w:rsid w:val="00060F18"/>
    <w:rsid w:val="00062A73"/>
    <w:rsid w:val="00071AE0"/>
    <w:rsid w:val="00075679"/>
    <w:rsid w:val="000D02AA"/>
    <w:rsid w:val="000E1D08"/>
    <w:rsid w:val="00100C0C"/>
    <w:rsid w:val="00114313"/>
    <w:rsid w:val="001217BD"/>
    <w:rsid w:val="00122020"/>
    <w:rsid w:val="00172E86"/>
    <w:rsid w:val="00184F4B"/>
    <w:rsid w:val="001912B1"/>
    <w:rsid w:val="001D3E7F"/>
    <w:rsid w:val="00215589"/>
    <w:rsid w:val="00240FDD"/>
    <w:rsid w:val="002917DB"/>
    <w:rsid w:val="00294B9E"/>
    <w:rsid w:val="002A181C"/>
    <w:rsid w:val="002B759E"/>
    <w:rsid w:val="002C3CA4"/>
    <w:rsid w:val="002F6746"/>
    <w:rsid w:val="00335FA8"/>
    <w:rsid w:val="00354C9F"/>
    <w:rsid w:val="00382942"/>
    <w:rsid w:val="003F1109"/>
    <w:rsid w:val="0041220E"/>
    <w:rsid w:val="00412822"/>
    <w:rsid w:val="00413826"/>
    <w:rsid w:val="0041776C"/>
    <w:rsid w:val="00433341"/>
    <w:rsid w:val="00460F23"/>
    <w:rsid w:val="00492733"/>
    <w:rsid w:val="004B4A8B"/>
    <w:rsid w:val="004E7BD3"/>
    <w:rsid w:val="00500892"/>
    <w:rsid w:val="00507646"/>
    <w:rsid w:val="00513C03"/>
    <w:rsid w:val="00523142"/>
    <w:rsid w:val="00557B90"/>
    <w:rsid w:val="0058696E"/>
    <w:rsid w:val="0059729F"/>
    <w:rsid w:val="005A00D9"/>
    <w:rsid w:val="005B51D8"/>
    <w:rsid w:val="005B5490"/>
    <w:rsid w:val="005C7692"/>
    <w:rsid w:val="005E0D84"/>
    <w:rsid w:val="005E60A1"/>
    <w:rsid w:val="005F0AEE"/>
    <w:rsid w:val="00660979"/>
    <w:rsid w:val="00687224"/>
    <w:rsid w:val="006E77D7"/>
    <w:rsid w:val="006F4A16"/>
    <w:rsid w:val="0070013A"/>
    <w:rsid w:val="007109A6"/>
    <w:rsid w:val="007263CB"/>
    <w:rsid w:val="00747F93"/>
    <w:rsid w:val="0075077A"/>
    <w:rsid w:val="00783FA6"/>
    <w:rsid w:val="007A2E7A"/>
    <w:rsid w:val="007C0563"/>
    <w:rsid w:val="007D1AD7"/>
    <w:rsid w:val="007E4301"/>
    <w:rsid w:val="007F3A98"/>
    <w:rsid w:val="007F45F1"/>
    <w:rsid w:val="008027E3"/>
    <w:rsid w:val="0081706A"/>
    <w:rsid w:val="00834657"/>
    <w:rsid w:val="00857B07"/>
    <w:rsid w:val="00875D29"/>
    <w:rsid w:val="008A6B2F"/>
    <w:rsid w:val="008B13E9"/>
    <w:rsid w:val="008D7D22"/>
    <w:rsid w:val="00914DFF"/>
    <w:rsid w:val="0091534C"/>
    <w:rsid w:val="00931963"/>
    <w:rsid w:val="00976E55"/>
    <w:rsid w:val="00993E87"/>
    <w:rsid w:val="009B36AA"/>
    <w:rsid w:val="009C148F"/>
    <w:rsid w:val="009D36A8"/>
    <w:rsid w:val="009F012D"/>
    <w:rsid w:val="009F3EDB"/>
    <w:rsid w:val="00A26B2D"/>
    <w:rsid w:val="00A52170"/>
    <w:rsid w:val="00A607EC"/>
    <w:rsid w:val="00A84B8A"/>
    <w:rsid w:val="00A9359A"/>
    <w:rsid w:val="00A9477F"/>
    <w:rsid w:val="00A95A7A"/>
    <w:rsid w:val="00AA0DA1"/>
    <w:rsid w:val="00AA2876"/>
    <w:rsid w:val="00AA788E"/>
    <w:rsid w:val="00AB0A97"/>
    <w:rsid w:val="00AB1AEA"/>
    <w:rsid w:val="00AB78C5"/>
    <w:rsid w:val="00AC6FFC"/>
    <w:rsid w:val="00B20891"/>
    <w:rsid w:val="00B22BEA"/>
    <w:rsid w:val="00BB417A"/>
    <w:rsid w:val="00C220D8"/>
    <w:rsid w:val="00C45521"/>
    <w:rsid w:val="00C46DEB"/>
    <w:rsid w:val="00C74DB9"/>
    <w:rsid w:val="00C83F81"/>
    <w:rsid w:val="00CA56D4"/>
    <w:rsid w:val="00CB5118"/>
    <w:rsid w:val="00CD4511"/>
    <w:rsid w:val="00CD6AB0"/>
    <w:rsid w:val="00CE1396"/>
    <w:rsid w:val="00CF05B2"/>
    <w:rsid w:val="00D13E84"/>
    <w:rsid w:val="00D250EC"/>
    <w:rsid w:val="00D77C05"/>
    <w:rsid w:val="00D84C2B"/>
    <w:rsid w:val="00D940B4"/>
    <w:rsid w:val="00DA3352"/>
    <w:rsid w:val="00DA7FE0"/>
    <w:rsid w:val="00DB3E2D"/>
    <w:rsid w:val="00DD02F4"/>
    <w:rsid w:val="00E375F1"/>
    <w:rsid w:val="00E434B5"/>
    <w:rsid w:val="00E55269"/>
    <w:rsid w:val="00E8532D"/>
    <w:rsid w:val="00EA4248"/>
    <w:rsid w:val="00ED1138"/>
    <w:rsid w:val="00ED1665"/>
    <w:rsid w:val="00F06013"/>
    <w:rsid w:val="00F42C1B"/>
    <w:rsid w:val="00F53D7C"/>
    <w:rsid w:val="00F569AD"/>
    <w:rsid w:val="00FD4380"/>
    <w:rsid w:val="00FE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2D184"/>
  <w15:chartTrackingRefBased/>
  <w15:docId w15:val="{37EA7DF7-14BE-4D9E-B8B2-A8C5442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8A"/>
    <w:pPr>
      <w:spacing w:after="0" w:line="240" w:lineRule="auto"/>
    </w:pPr>
    <w:rPr>
      <w:rFonts w:ascii="Times New Roman" w:hAnsi="Times New Roman" w:cs="Arial"/>
      <w:sz w:val="24"/>
    </w:rPr>
  </w:style>
  <w:style w:type="paragraph" w:styleId="Heading1">
    <w:name w:val="heading 1"/>
    <w:basedOn w:val="Normal"/>
    <w:link w:val="Heading1Char"/>
    <w:uiPriority w:val="9"/>
    <w:qFormat/>
    <w:rsid w:val="007C0563"/>
    <w:pPr>
      <w:widowControl w:val="0"/>
      <w:autoSpaceDE w:val="0"/>
      <w:autoSpaceDN w:val="0"/>
      <w:ind w:left="220"/>
      <w:outlineLvl w:val="0"/>
    </w:pPr>
    <w:rPr>
      <w:rFonts w:ascii="Arial" w:eastAsia="Arial" w:hAnsi="Arial"/>
      <w:b/>
      <w:bCs/>
      <w:sz w:val="18"/>
      <w:szCs w:val="18"/>
    </w:rPr>
  </w:style>
  <w:style w:type="paragraph" w:styleId="Heading2">
    <w:name w:val="heading 2"/>
    <w:basedOn w:val="Normal"/>
    <w:link w:val="Heading2Char"/>
    <w:uiPriority w:val="9"/>
    <w:unhideWhenUsed/>
    <w:qFormat/>
    <w:rsid w:val="007C0563"/>
    <w:pPr>
      <w:widowControl w:val="0"/>
      <w:autoSpaceDE w:val="0"/>
      <w:autoSpaceDN w:val="0"/>
      <w:ind w:left="22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mBodyTextDbl">
    <w:name w:val="Firm Body Text Dbl"/>
    <w:basedOn w:val="Normal"/>
    <w:qFormat/>
    <w:rsid w:val="00114313"/>
    <w:pPr>
      <w:spacing w:after="240" w:line="480" w:lineRule="auto"/>
    </w:pPr>
    <w:rPr>
      <w:rFonts w:eastAsia="Copperplate Gothic Light" w:cs="Times New Roman"/>
    </w:rPr>
  </w:style>
  <w:style w:type="paragraph" w:customStyle="1" w:styleId="FirmBodyTextIndentDouble">
    <w:name w:val="Firm Body Text Indent Double"/>
    <w:basedOn w:val="Normal"/>
    <w:qFormat/>
    <w:rsid w:val="00114313"/>
    <w:pPr>
      <w:spacing w:after="240" w:line="480" w:lineRule="auto"/>
      <w:ind w:firstLine="1440"/>
    </w:pPr>
    <w:rPr>
      <w:rFonts w:eastAsia="Copperplate Gothic Light" w:cs="Times New Roman"/>
    </w:rPr>
  </w:style>
  <w:style w:type="paragraph" w:customStyle="1" w:styleId="FirmBodyTextIndentSgl">
    <w:name w:val="Firm Body Text Indent Sgl"/>
    <w:basedOn w:val="Normal"/>
    <w:qFormat/>
    <w:rsid w:val="00114313"/>
    <w:pPr>
      <w:spacing w:after="240"/>
      <w:ind w:firstLine="1440"/>
    </w:pPr>
    <w:rPr>
      <w:rFonts w:eastAsia="Copperplate Gothic Light" w:cs="Times New Roman"/>
    </w:rPr>
  </w:style>
  <w:style w:type="paragraph" w:customStyle="1" w:styleId="FirmBodyTextSgl">
    <w:name w:val="Firm Body Text Sgl"/>
    <w:basedOn w:val="Normal"/>
    <w:qFormat/>
    <w:rsid w:val="00E434B5"/>
    <w:pPr>
      <w:spacing w:after="240"/>
    </w:pPr>
    <w:rPr>
      <w:rFonts w:eastAsia="Copperplate Gothic Light" w:cs="Times New Roman"/>
      <w:sz w:val="22"/>
    </w:rPr>
  </w:style>
  <w:style w:type="paragraph" w:customStyle="1" w:styleId="FBDBodyTextLetter">
    <w:name w:val="FBD Body Text Letter"/>
    <w:basedOn w:val="FirmBodyTextSgl"/>
    <w:rsid w:val="00E434B5"/>
  </w:style>
  <w:style w:type="paragraph" w:customStyle="1" w:styleId="FirmHeading1">
    <w:name w:val="Firm Heading 1"/>
    <w:basedOn w:val="Normal"/>
    <w:next w:val="Normal"/>
    <w:qFormat/>
    <w:rsid w:val="00114313"/>
    <w:pPr>
      <w:keepNext/>
      <w:keepLines/>
      <w:spacing w:after="240"/>
      <w:jc w:val="center"/>
      <w:outlineLvl w:val="0"/>
    </w:pPr>
    <w:rPr>
      <w:rFonts w:eastAsia="Copperplate Gothic Light" w:cs="Times New Roman"/>
      <w:b/>
    </w:rPr>
  </w:style>
  <w:style w:type="paragraph" w:customStyle="1" w:styleId="FirmHeading2">
    <w:name w:val="Firm Heading 2"/>
    <w:basedOn w:val="Normal"/>
    <w:next w:val="Normal"/>
    <w:qFormat/>
    <w:rsid w:val="00114313"/>
    <w:pPr>
      <w:keepNext/>
      <w:keepLines/>
      <w:spacing w:after="240"/>
      <w:outlineLvl w:val="1"/>
    </w:pPr>
    <w:rPr>
      <w:rFonts w:eastAsia="Copperplate Gothic Light" w:cs="Times New Roman"/>
      <w:b/>
    </w:rPr>
  </w:style>
  <w:style w:type="paragraph" w:customStyle="1" w:styleId="FirmHeading3">
    <w:name w:val="Firm Heading 3"/>
    <w:basedOn w:val="Normal"/>
    <w:next w:val="Normal"/>
    <w:qFormat/>
    <w:rsid w:val="00114313"/>
    <w:pPr>
      <w:keepNext/>
      <w:keepLines/>
      <w:spacing w:after="240"/>
      <w:jc w:val="center"/>
    </w:pPr>
    <w:rPr>
      <w:rFonts w:eastAsia="Copperplate Gothic Light" w:cs="Times New Roman"/>
      <w:u w:val="single"/>
    </w:rPr>
  </w:style>
  <w:style w:type="paragraph" w:customStyle="1" w:styleId="FirmHeading4">
    <w:name w:val="Firm Heading 4"/>
    <w:basedOn w:val="Normal"/>
    <w:next w:val="Normal"/>
    <w:qFormat/>
    <w:rsid w:val="00114313"/>
    <w:pPr>
      <w:keepNext/>
      <w:keepLines/>
      <w:spacing w:after="240"/>
      <w:outlineLvl w:val="3"/>
    </w:pPr>
    <w:rPr>
      <w:rFonts w:eastAsia="Copperplate Gothic Light" w:cs="Times New Roman"/>
      <w:u w:val="single"/>
    </w:rPr>
  </w:style>
  <w:style w:type="paragraph" w:customStyle="1" w:styleId="FirmQuote">
    <w:name w:val="Firm Quote"/>
    <w:basedOn w:val="Normal"/>
    <w:next w:val="Normal"/>
    <w:qFormat/>
    <w:rsid w:val="00114313"/>
    <w:pPr>
      <w:spacing w:after="240"/>
      <w:ind w:left="1440" w:right="1440"/>
    </w:pPr>
    <w:rPr>
      <w:rFonts w:eastAsia="Copperplate Gothic Light" w:cs="Times New Roman"/>
    </w:rPr>
  </w:style>
  <w:style w:type="paragraph" w:customStyle="1" w:styleId="FirmSignLine">
    <w:name w:val="Firm Sign Line"/>
    <w:basedOn w:val="Normal"/>
    <w:qFormat/>
    <w:rsid w:val="00114313"/>
    <w:pPr>
      <w:keepNext/>
      <w:keepLines/>
      <w:widowControl w:val="0"/>
      <w:tabs>
        <w:tab w:val="left" w:pos="5126"/>
        <w:tab w:val="right" w:pos="9360"/>
      </w:tabs>
      <w:ind w:left="4320"/>
    </w:pPr>
    <w:rPr>
      <w:rFonts w:eastAsia="Copperplate Gothic Light" w:cs="Times New Roman"/>
    </w:rPr>
  </w:style>
  <w:style w:type="paragraph" w:customStyle="1" w:styleId="FirmTitle">
    <w:name w:val="Firm Title"/>
    <w:basedOn w:val="Normal"/>
    <w:next w:val="Normal"/>
    <w:qFormat/>
    <w:rsid w:val="00114313"/>
    <w:pPr>
      <w:keepNext/>
      <w:spacing w:after="240"/>
      <w:jc w:val="center"/>
    </w:pPr>
    <w:rPr>
      <w:rFonts w:eastAsia="Copperplate Gothic Light" w:cs="Times New Roman"/>
      <w:b/>
      <w:u w:val="single"/>
    </w:rPr>
  </w:style>
  <w:style w:type="paragraph" w:styleId="BalloonText">
    <w:name w:val="Balloon Text"/>
    <w:basedOn w:val="Normal"/>
    <w:link w:val="BalloonTextChar"/>
    <w:uiPriority w:val="99"/>
    <w:semiHidden/>
    <w:unhideWhenUsed/>
    <w:rsid w:val="00E43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4B5"/>
    <w:rPr>
      <w:rFonts w:ascii="Segoe UI" w:hAnsi="Segoe UI" w:cs="Segoe UI"/>
      <w:sz w:val="18"/>
      <w:szCs w:val="18"/>
    </w:rPr>
  </w:style>
  <w:style w:type="paragraph" w:styleId="BodyText">
    <w:name w:val="Body Text"/>
    <w:basedOn w:val="Normal"/>
    <w:link w:val="BodyTextChar"/>
    <w:uiPriority w:val="1"/>
    <w:unhideWhenUsed/>
    <w:qFormat/>
    <w:rsid w:val="00E434B5"/>
    <w:pPr>
      <w:spacing w:after="120"/>
    </w:pPr>
  </w:style>
  <w:style w:type="character" w:customStyle="1" w:styleId="BodyTextChar">
    <w:name w:val="Body Text Char"/>
    <w:basedOn w:val="DefaultParagraphFont"/>
    <w:link w:val="BodyText"/>
    <w:uiPriority w:val="1"/>
    <w:rsid w:val="00E434B5"/>
    <w:rPr>
      <w:rFonts w:ascii="Arial" w:hAnsi="Arial" w:cs="Arial"/>
      <w:sz w:val="24"/>
    </w:rPr>
  </w:style>
  <w:style w:type="paragraph" w:styleId="Footer">
    <w:name w:val="footer"/>
    <w:basedOn w:val="Normal"/>
    <w:link w:val="FooterChar"/>
    <w:uiPriority w:val="99"/>
    <w:unhideWhenUsed/>
    <w:rsid w:val="00E434B5"/>
    <w:pPr>
      <w:tabs>
        <w:tab w:val="center" w:pos="4680"/>
        <w:tab w:val="right" w:pos="9360"/>
      </w:tabs>
    </w:pPr>
  </w:style>
  <w:style w:type="character" w:customStyle="1" w:styleId="FooterChar">
    <w:name w:val="Footer Char"/>
    <w:basedOn w:val="DefaultParagraphFont"/>
    <w:link w:val="Footer"/>
    <w:uiPriority w:val="99"/>
    <w:rsid w:val="00E434B5"/>
    <w:rPr>
      <w:rFonts w:ascii="Arial" w:hAnsi="Arial" w:cs="Arial"/>
      <w:sz w:val="24"/>
    </w:rPr>
  </w:style>
  <w:style w:type="paragraph" w:styleId="Header">
    <w:name w:val="header"/>
    <w:basedOn w:val="Normal"/>
    <w:link w:val="HeaderChar"/>
    <w:uiPriority w:val="99"/>
    <w:unhideWhenUsed/>
    <w:rsid w:val="00E434B5"/>
    <w:pPr>
      <w:tabs>
        <w:tab w:val="center" w:pos="4680"/>
        <w:tab w:val="right" w:pos="9360"/>
      </w:tabs>
    </w:pPr>
  </w:style>
  <w:style w:type="character" w:customStyle="1" w:styleId="HeaderChar">
    <w:name w:val="Header Char"/>
    <w:basedOn w:val="DefaultParagraphFont"/>
    <w:link w:val="Header"/>
    <w:uiPriority w:val="99"/>
    <w:rsid w:val="00E434B5"/>
    <w:rPr>
      <w:rFonts w:ascii="Arial" w:hAnsi="Arial" w:cs="Arial"/>
      <w:sz w:val="24"/>
    </w:rPr>
  </w:style>
  <w:style w:type="paragraph" w:customStyle="1" w:styleId="TabbedCont1">
    <w:name w:val="Tabbed Cont 1"/>
    <w:basedOn w:val="Normal"/>
    <w:link w:val="TabbedCont1Char"/>
    <w:rsid w:val="00E434B5"/>
    <w:pPr>
      <w:spacing w:after="240"/>
      <w:ind w:firstLine="1440"/>
    </w:pPr>
    <w:rPr>
      <w:rFonts w:eastAsia="Times New Roman" w:cs="Times New Roman"/>
      <w:szCs w:val="20"/>
    </w:rPr>
  </w:style>
  <w:style w:type="character" w:customStyle="1" w:styleId="TabbedCont1Char">
    <w:name w:val="Tabbed Cont 1 Char"/>
    <w:basedOn w:val="DefaultParagraphFont"/>
    <w:link w:val="TabbedCont1"/>
    <w:rsid w:val="00E434B5"/>
    <w:rPr>
      <w:rFonts w:ascii="Arial" w:eastAsia="Times New Roman" w:hAnsi="Arial" w:cs="Times New Roman"/>
      <w:sz w:val="24"/>
      <w:szCs w:val="20"/>
    </w:rPr>
  </w:style>
  <w:style w:type="paragraph" w:customStyle="1" w:styleId="TabbedCont2">
    <w:name w:val="Tabbed Cont 2"/>
    <w:basedOn w:val="TabbedCont1"/>
    <w:link w:val="TabbedCont2Char"/>
    <w:rsid w:val="00E434B5"/>
    <w:pPr>
      <w:ind w:firstLine="2160"/>
    </w:pPr>
  </w:style>
  <w:style w:type="character" w:customStyle="1" w:styleId="TabbedCont2Char">
    <w:name w:val="Tabbed Cont 2 Char"/>
    <w:basedOn w:val="DefaultParagraphFont"/>
    <w:link w:val="TabbedCont2"/>
    <w:rsid w:val="00E434B5"/>
    <w:rPr>
      <w:rFonts w:ascii="Arial" w:eastAsia="Times New Roman" w:hAnsi="Arial" w:cs="Times New Roman"/>
      <w:sz w:val="24"/>
      <w:szCs w:val="20"/>
    </w:rPr>
  </w:style>
  <w:style w:type="paragraph" w:customStyle="1" w:styleId="TabbedCont3">
    <w:name w:val="Tabbed Cont 3"/>
    <w:basedOn w:val="TabbedCont2"/>
    <w:link w:val="TabbedCont3Char"/>
    <w:rsid w:val="00E434B5"/>
    <w:pPr>
      <w:ind w:firstLine="2880"/>
    </w:pPr>
  </w:style>
  <w:style w:type="character" w:customStyle="1" w:styleId="TabbedCont3Char">
    <w:name w:val="Tabbed Cont 3 Char"/>
    <w:basedOn w:val="DefaultParagraphFont"/>
    <w:link w:val="TabbedCont3"/>
    <w:rsid w:val="00E434B5"/>
    <w:rPr>
      <w:rFonts w:ascii="Arial" w:eastAsia="Times New Roman" w:hAnsi="Arial" w:cs="Times New Roman"/>
      <w:sz w:val="24"/>
      <w:szCs w:val="20"/>
    </w:rPr>
  </w:style>
  <w:style w:type="paragraph" w:customStyle="1" w:styleId="TabbedCont4">
    <w:name w:val="Tabbed Cont 4"/>
    <w:basedOn w:val="TabbedCont3"/>
    <w:link w:val="TabbedCont4Char"/>
    <w:rsid w:val="00E434B5"/>
    <w:pPr>
      <w:ind w:firstLine="3600"/>
    </w:pPr>
  </w:style>
  <w:style w:type="character" w:customStyle="1" w:styleId="TabbedCont4Char">
    <w:name w:val="Tabbed Cont 4 Char"/>
    <w:basedOn w:val="DefaultParagraphFont"/>
    <w:link w:val="TabbedCont4"/>
    <w:rsid w:val="00E434B5"/>
    <w:rPr>
      <w:rFonts w:ascii="Arial" w:eastAsia="Times New Roman" w:hAnsi="Arial" w:cs="Times New Roman"/>
      <w:sz w:val="24"/>
      <w:szCs w:val="20"/>
    </w:rPr>
  </w:style>
  <w:style w:type="paragraph" w:customStyle="1" w:styleId="TabbedCont5">
    <w:name w:val="Tabbed Cont 5"/>
    <w:basedOn w:val="TabbedCont4"/>
    <w:link w:val="TabbedCont5Char"/>
    <w:rsid w:val="00E434B5"/>
    <w:pPr>
      <w:ind w:firstLine="4320"/>
    </w:pPr>
  </w:style>
  <w:style w:type="character" w:customStyle="1" w:styleId="TabbedCont5Char">
    <w:name w:val="Tabbed Cont 5 Char"/>
    <w:basedOn w:val="DefaultParagraphFont"/>
    <w:link w:val="TabbedCont5"/>
    <w:rsid w:val="00E434B5"/>
    <w:rPr>
      <w:rFonts w:ascii="Arial" w:eastAsia="Times New Roman" w:hAnsi="Arial" w:cs="Times New Roman"/>
      <w:sz w:val="24"/>
      <w:szCs w:val="20"/>
    </w:rPr>
  </w:style>
  <w:style w:type="paragraph" w:customStyle="1" w:styleId="TabbedCont6">
    <w:name w:val="Tabbed Cont 6"/>
    <w:basedOn w:val="TabbedCont5"/>
    <w:link w:val="TabbedCont6Char"/>
    <w:rsid w:val="00E434B5"/>
    <w:pPr>
      <w:ind w:firstLine="5040"/>
    </w:pPr>
  </w:style>
  <w:style w:type="character" w:customStyle="1" w:styleId="TabbedCont6Char">
    <w:name w:val="Tabbed Cont 6 Char"/>
    <w:basedOn w:val="DefaultParagraphFont"/>
    <w:link w:val="TabbedCont6"/>
    <w:rsid w:val="00E434B5"/>
    <w:rPr>
      <w:rFonts w:ascii="Arial" w:eastAsia="Times New Roman" w:hAnsi="Arial" w:cs="Times New Roman"/>
      <w:sz w:val="24"/>
      <w:szCs w:val="20"/>
    </w:rPr>
  </w:style>
  <w:style w:type="paragraph" w:customStyle="1" w:styleId="TabbedCont7">
    <w:name w:val="Tabbed Cont 7"/>
    <w:basedOn w:val="TabbedCont6"/>
    <w:link w:val="TabbedCont7Char"/>
    <w:rsid w:val="00E434B5"/>
    <w:pPr>
      <w:ind w:firstLine="5760"/>
    </w:pPr>
  </w:style>
  <w:style w:type="character" w:customStyle="1" w:styleId="TabbedCont7Char">
    <w:name w:val="Tabbed Cont 7 Char"/>
    <w:basedOn w:val="DefaultParagraphFont"/>
    <w:link w:val="TabbedCont7"/>
    <w:rsid w:val="00E434B5"/>
    <w:rPr>
      <w:rFonts w:ascii="Arial" w:eastAsia="Times New Roman" w:hAnsi="Arial" w:cs="Times New Roman"/>
      <w:sz w:val="24"/>
      <w:szCs w:val="20"/>
    </w:rPr>
  </w:style>
  <w:style w:type="paragraph" w:customStyle="1" w:styleId="TabbedCont8">
    <w:name w:val="Tabbed Cont 8"/>
    <w:basedOn w:val="TabbedCont7"/>
    <w:link w:val="TabbedCont8Char"/>
    <w:rsid w:val="00E434B5"/>
    <w:pPr>
      <w:ind w:firstLine="6480"/>
    </w:pPr>
  </w:style>
  <w:style w:type="character" w:customStyle="1" w:styleId="TabbedCont8Char">
    <w:name w:val="Tabbed Cont 8 Char"/>
    <w:basedOn w:val="DefaultParagraphFont"/>
    <w:link w:val="TabbedCont8"/>
    <w:rsid w:val="00E434B5"/>
    <w:rPr>
      <w:rFonts w:ascii="Arial" w:eastAsia="Times New Roman" w:hAnsi="Arial" w:cs="Times New Roman"/>
      <w:sz w:val="24"/>
      <w:szCs w:val="20"/>
    </w:rPr>
  </w:style>
  <w:style w:type="paragraph" w:customStyle="1" w:styleId="TabbedCont9">
    <w:name w:val="Tabbed Cont 9"/>
    <w:basedOn w:val="TabbedCont8"/>
    <w:link w:val="TabbedCont9Char"/>
    <w:rsid w:val="00E434B5"/>
    <w:pPr>
      <w:ind w:firstLine="7200"/>
    </w:pPr>
  </w:style>
  <w:style w:type="character" w:customStyle="1" w:styleId="TabbedCont9Char">
    <w:name w:val="Tabbed Cont 9 Char"/>
    <w:basedOn w:val="DefaultParagraphFont"/>
    <w:link w:val="TabbedCont9"/>
    <w:rsid w:val="00E434B5"/>
    <w:rPr>
      <w:rFonts w:ascii="Arial" w:eastAsia="Times New Roman" w:hAnsi="Arial" w:cs="Times New Roman"/>
      <w:sz w:val="24"/>
      <w:szCs w:val="20"/>
    </w:rPr>
  </w:style>
  <w:style w:type="paragraph" w:customStyle="1" w:styleId="DocID">
    <w:name w:val="DocID"/>
    <w:qFormat/>
    <w:rsid w:val="002C3CA4"/>
    <w:rPr>
      <w:rFonts w:ascii="Arial" w:hAnsi="Arial" w:cs="Arial"/>
      <w:sz w:val="16"/>
    </w:rPr>
  </w:style>
  <w:style w:type="paragraph" w:styleId="TOC1">
    <w:name w:val="toc 1"/>
    <w:basedOn w:val="Normal"/>
    <w:next w:val="Normal"/>
    <w:semiHidden/>
    <w:rsid w:val="00492733"/>
    <w:pPr>
      <w:widowControl w:val="0"/>
      <w:tabs>
        <w:tab w:val="right" w:leader="dot" w:pos="9350"/>
      </w:tabs>
      <w:autoSpaceDE w:val="0"/>
      <w:autoSpaceDN w:val="0"/>
      <w:spacing w:before="120"/>
      <w:ind w:left="720" w:hanging="720"/>
    </w:pPr>
    <w:rPr>
      <w:rFonts w:eastAsia="Times New Roman" w:cs="Times New Roman"/>
      <w:caps/>
      <w:noProof/>
      <w:sz w:val="22"/>
      <w:szCs w:val="24"/>
    </w:rPr>
  </w:style>
  <w:style w:type="paragraph" w:styleId="TOC2">
    <w:name w:val="toc 2"/>
    <w:basedOn w:val="Normal"/>
    <w:next w:val="Normal"/>
    <w:semiHidden/>
    <w:rsid w:val="00492733"/>
    <w:pPr>
      <w:widowControl w:val="0"/>
      <w:tabs>
        <w:tab w:val="left" w:pos="1080"/>
        <w:tab w:val="right" w:leader="dot" w:pos="9350"/>
      </w:tabs>
      <w:autoSpaceDE w:val="0"/>
      <w:autoSpaceDN w:val="0"/>
      <w:ind w:left="1080" w:right="720" w:hanging="648"/>
    </w:pPr>
    <w:rPr>
      <w:rFonts w:eastAsia="Times New Roman" w:cs="Times New Roman"/>
      <w:noProof/>
      <w:sz w:val="22"/>
      <w:szCs w:val="24"/>
    </w:rPr>
  </w:style>
  <w:style w:type="character" w:customStyle="1" w:styleId="Heading1Char">
    <w:name w:val="Heading 1 Char"/>
    <w:basedOn w:val="DefaultParagraphFont"/>
    <w:link w:val="Heading1"/>
    <w:uiPriority w:val="9"/>
    <w:rsid w:val="007C0563"/>
    <w:rPr>
      <w:rFonts w:ascii="Arial" w:eastAsia="Arial" w:hAnsi="Arial" w:cs="Arial"/>
      <w:b/>
      <w:bCs/>
      <w:sz w:val="18"/>
      <w:szCs w:val="18"/>
    </w:rPr>
  </w:style>
  <w:style w:type="character" w:customStyle="1" w:styleId="Heading2Char">
    <w:name w:val="Heading 2 Char"/>
    <w:basedOn w:val="DefaultParagraphFont"/>
    <w:link w:val="Heading2"/>
    <w:uiPriority w:val="9"/>
    <w:rsid w:val="007C0563"/>
    <w:rPr>
      <w:rFonts w:ascii="Arial" w:eastAsia="Arial" w:hAnsi="Arial" w:cs="Arial"/>
      <w:b/>
      <w:bCs/>
      <w:sz w:val="18"/>
      <w:szCs w:val="18"/>
    </w:rPr>
  </w:style>
  <w:style w:type="paragraph" w:styleId="Title">
    <w:name w:val="Title"/>
    <w:basedOn w:val="Normal"/>
    <w:link w:val="TitleChar"/>
    <w:uiPriority w:val="10"/>
    <w:qFormat/>
    <w:rsid w:val="007C0563"/>
    <w:pPr>
      <w:widowControl w:val="0"/>
      <w:autoSpaceDE w:val="0"/>
      <w:autoSpaceDN w:val="0"/>
      <w:spacing w:before="104"/>
      <w:ind w:left="892"/>
    </w:pPr>
    <w:rPr>
      <w:rFonts w:ascii="Lucida Sans" w:eastAsia="Lucida Sans" w:hAnsi="Lucida Sans" w:cs="Lucida Sans"/>
      <w:b/>
      <w:bCs/>
      <w:sz w:val="28"/>
      <w:szCs w:val="28"/>
    </w:rPr>
  </w:style>
  <w:style w:type="character" w:customStyle="1" w:styleId="TitleChar">
    <w:name w:val="Title Char"/>
    <w:basedOn w:val="DefaultParagraphFont"/>
    <w:link w:val="Title"/>
    <w:uiPriority w:val="10"/>
    <w:rsid w:val="007C0563"/>
    <w:rPr>
      <w:rFonts w:ascii="Lucida Sans" w:eastAsia="Lucida Sans" w:hAnsi="Lucida Sans" w:cs="Lucida Sans"/>
      <w:b/>
      <w:bCs/>
      <w:sz w:val="28"/>
      <w:szCs w:val="28"/>
    </w:rPr>
  </w:style>
  <w:style w:type="paragraph" w:styleId="ListParagraph">
    <w:name w:val="List Paragraph"/>
    <w:basedOn w:val="Normal"/>
    <w:uiPriority w:val="1"/>
    <w:qFormat/>
    <w:rsid w:val="007C0563"/>
    <w:pPr>
      <w:widowControl w:val="0"/>
      <w:autoSpaceDE w:val="0"/>
      <w:autoSpaceDN w:val="0"/>
      <w:ind w:left="576" w:hanging="117"/>
    </w:pPr>
    <w:rPr>
      <w:rFonts w:ascii="Calibri" w:eastAsia="Calibri" w:hAnsi="Calibri" w:cs="Calibri"/>
      <w:sz w:val="22"/>
    </w:rPr>
  </w:style>
  <w:style w:type="paragraph" w:customStyle="1" w:styleId="TableParagraph">
    <w:name w:val="Table Paragraph"/>
    <w:basedOn w:val="Normal"/>
    <w:uiPriority w:val="1"/>
    <w:qFormat/>
    <w:rsid w:val="007C0563"/>
    <w:pPr>
      <w:widowControl w:val="0"/>
      <w:autoSpaceDE w:val="0"/>
      <w:autoSpaceDN w:val="0"/>
      <w:spacing w:before="45"/>
      <w:ind w:left="80"/>
    </w:pPr>
    <w:rPr>
      <w:rFonts w:ascii="Lucida Sans" w:eastAsia="Lucida Sans" w:hAnsi="Lucida Sans" w:cs="Lucida Sans"/>
      <w:sz w:val="22"/>
    </w:rPr>
  </w:style>
  <w:style w:type="paragraph" w:customStyle="1" w:styleId="AgreementHeadings9">
    <w:name w:val="Agreement Headings_9"/>
    <w:basedOn w:val="Normal"/>
    <w:next w:val="BodyText"/>
    <w:link w:val="AgreementHeadings9Char"/>
    <w:uiPriority w:val="9"/>
    <w:unhideWhenUsed/>
    <w:qFormat/>
    <w:rsid w:val="007C0563"/>
    <w:pPr>
      <w:numPr>
        <w:ilvl w:val="8"/>
        <w:numId w:val="32"/>
      </w:numPr>
      <w:tabs>
        <w:tab w:val="left" w:pos="7200"/>
      </w:tabs>
      <w:spacing w:after="240"/>
      <w:outlineLvl w:val="8"/>
    </w:pPr>
    <w:rPr>
      <w:rFonts w:cs="Times New Roman"/>
      <w:szCs w:val="18"/>
    </w:rPr>
  </w:style>
  <w:style w:type="character" w:customStyle="1" w:styleId="AgreementHeadings9Char">
    <w:name w:val="Agreement Headings_9 Char"/>
    <w:basedOn w:val="DefaultParagraphFont"/>
    <w:link w:val="AgreementHeadings9"/>
    <w:rsid w:val="007C0563"/>
    <w:rPr>
      <w:rFonts w:ascii="Times New Roman" w:hAnsi="Times New Roman" w:cs="Times New Roman"/>
      <w:sz w:val="24"/>
      <w:szCs w:val="18"/>
    </w:rPr>
  </w:style>
  <w:style w:type="paragraph" w:customStyle="1" w:styleId="AgreementHeadings8">
    <w:name w:val="Agreement Headings_8"/>
    <w:basedOn w:val="Normal"/>
    <w:next w:val="BodyText"/>
    <w:link w:val="AgreementHeadings8Char"/>
    <w:uiPriority w:val="9"/>
    <w:unhideWhenUsed/>
    <w:qFormat/>
    <w:rsid w:val="007C0563"/>
    <w:pPr>
      <w:numPr>
        <w:ilvl w:val="7"/>
        <w:numId w:val="32"/>
      </w:numPr>
      <w:tabs>
        <w:tab w:val="left" w:pos="6480"/>
      </w:tabs>
      <w:spacing w:after="240"/>
      <w:outlineLvl w:val="7"/>
    </w:pPr>
    <w:rPr>
      <w:rFonts w:cs="Times New Roman"/>
      <w:szCs w:val="18"/>
    </w:rPr>
  </w:style>
  <w:style w:type="character" w:customStyle="1" w:styleId="AgreementHeadings8Char">
    <w:name w:val="Agreement Headings_8 Char"/>
    <w:basedOn w:val="DefaultParagraphFont"/>
    <w:link w:val="AgreementHeadings8"/>
    <w:rsid w:val="007C0563"/>
    <w:rPr>
      <w:rFonts w:ascii="Times New Roman" w:hAnsi="Times New Roman" w:cs="Times New Roman"/>
      <w:sz w:val="24"/>
      <w:szCs w:val="18"/>
    </w:rPr>
  </w:style>
  <w:style w:type="paragraph" w:customStyle="1" w:styleId="AgreementHeadings7">
    <w:name w:val="Agreement Headings_7"/>
    <w:basedOn w:val="Normal"/>
    <w:next w:val="BodyText"/>
    <w:link w:val="AgreementHeadings7Char"/>
    <w:uiPriority w:val="9"/>
    <w:unhideWhenUsed/>
    <w:qFormat/>
    <w:rsid w:val="007C0563"/>
    <w:pPr>
      <w:numPr>
        <w:ilvl w:val="6"/>
        <w:numId w:val="32"/>
      </w:numPr>
      <w:tabs>
        <w:tab w:val="left" w:pos="5760"/>
      </w:tabs>
      <w:spacing w:after="240"/>
      <w:outlineLvl w:val="6"/>
    </w:pPr>
    <w:rPr>
      <w:rFonts w:cs="Times New Roman"/>
      <w:szCs w:val="18"/>
    </w:rPr>
  </w:style>
  <w:style w:type="character" w:customStyle="1" w:styleId="AgreementHeadings7Char">
    <w:name w:val="Agreement Headings_7 Char"/>
    <w:basedOn w:val="DefaultParagraphFont"/>
    <w:link w:val="AgreementHeadings7"/>
    <w:rsid w:val="007C0563"/>
    <w:rPr>
      <w:rFonts w:ascii="Times New Roman" w:hAnsi="Times New Roman" w:cs="Times New Roman"/>
      <w:sz w:val="24"/>
      <w:szCs w:val="18"/>
    </w:rPr>
  </w:style>
  <w:style w:type="paragraph" w:customStyle="1" w:styleId="AgreementHeadings6">
    <w:name w:val="Agreement Headings_6"/>
    <w:basedOn w:val="Normal"/>
    <w:next w:val="BodyText"/>
    <w:link w:val="AgreementHeadings6Char"/>
    <w:uiPriority w:val="9"/>
    <w:unhideWhenUsed/>
    <w:qFormat/>
    <w:rsid w:val="007C0563"/>
    <w:pPr>
      <w:numPr>
        <w:ilvl w:val="5"/>
        <w:numId w:val="32"/>
      </w:numPr>
      <w:tabs>
        <w:tab w:val="left" w:pos="5040"/>
      </w:tabs>
      <w:spacing w:after="240"/>
      <w:outlineLvl w:val="5"/>
    </w:pPr>
    <w:rPr>
      <w:rFonts w:cs="Times New Roman"/>
      <w:szCs w:val="18"/>
    </w:rPr>
  </w:style>
  <w:style w:type="character" w:customStyle="1" w:styleId="AgreementHeadings6Char">
    <w:name w:val="Agreement Headings_6 Char"/>
    <w:basedOn w:val="DefaultParagraphFont"/>
    <w:link w:val="AgreementHeadings6"/>
    <w:rsid w:val="007C0563"/>
    <w:rPr>
      <w:rFonts w:ascii="Times New Roman" w:hAnsi="Times New Roman" w:cs="Times New Roman"/>
      <w:sz w:val="24"/>
      <w:szCs w:val="18"/>
    </w:rPr>
  </w:style>
  <w:style w:type="paragraph" w:customStyle="1" w:styleId="AgreementHeadings5">
    <w:name w:val="Agreement Headings_5"/>
    <w:basedOn w:val="Normal"/>
    <w:next w:val="BodyText"/>
    <w:link w:val="AgreementHeadings5Char"/>
    <w:uiPriority w:val="9"/>
    <w:unhideWhenUsed/>
    <w:qFormat/>
    <w:rsid w:val="007C0563"/>
    <w:pPr>
      <w:numPr>
        <w:ilvl w:val="4"/>
        <w:numId w:val="32"/>
      </w:numPr>
      <w:tabs>
        <w:tab w:val="left" w:pos="4320"/>
      </w:tabs>
      <w:spacing w:after="240"/>
      <w:outlineLvl w:val="4"/>
    </w:pPr>
    <w:rPr>
      <w:rFonts w:cs="Times New Roman"/>
      <w:szCs w:val="18"/>
    </w:rPr>
  </w:style>
  <w:style w:type="character" w:customStyle="1" w:styleId="AgreementHeadings5Char">
    <w:name w:val="Agreement Headings_5 Char"/>
    <w:basedOn w:val="DefaultParagraphFont"/>
    <w:link w:val="AgreementHeadings5"/>
    <w:rsid w:val="007C0563"/>
    <w:rPr>
      <w:rFonts w:ascii="Times New Roman" w:hAnsi="Times New Roman" w:cs="Times New Roman"/>
      <w:sz w:val="24"/>
      <w:szCs w:val="18"/>
    </w:rPr>
  </w:style>
  <w:style w:type="paragraph" w:customStyle="1" w:styleId="AgreementHeadings4">
    <w:name w:val="Agreement Headings_4"/>
    <w:basedOn w:val="Normal"/>
    <w:next w:val="BodyText"/>
    <w:link w:val="AgreementHeadings4Char"/>
    <w:uiPriority w:val="9"/>
    <w:unhideWhenUsed/>
    <w:qFormat/>
    <w:rsid w:val="007C0563"/>
    <w:pPr>
      <w:numPr>
        <w:ilvl w:val="3"/>
        <w:numId w:val="32"/>
      </w:numPr>
      <w:tabs>
        <w:tab w:val="left" w:pos="3600"/>
      </w:tabs>
      <w:spacing w:after="240"/>
      <w:outlineLvl w:val="3"/>
    </w:pPr>
    <w:rPr>
      <w:rFonts w:cs="Times New Roman"/>
      <w:szCs w:val="18"/>
    </w:rPr>
  </w:style>
  <w:style w:type="character" w:customStyle="1" w:styleId="AgreementHeadings4Char">
    <w:name w:val="Agreement Headings_4 Char"/>
    <w:basedOn w:val="DefaultParagraphFont"/>
    <w:link w:val="AgreementHeadings4"/>
    <w:rsid w:val="007C0563"/>
    <w:rPr>
      <w:rFonts w:ascii="Times New Roman" w:hAnsi="Times New Roman" w:cs="Times New Roman"/>
      <w:sz w:val="24"/>
      <w:szCs w:val="18"/>
    </w:rPr>
  </w:style>
  <w:style w:type="paragraph" w:customStyle="1" w:styleId="AgreementHeadings3">
    <w:name w:val="Agreement Headings_3"/>
    <w:basedOn w:val="Normal"/>
    <w:next w:val="BodyText"/>
    <w:link w:val="AgreementHeadings3Char"/>
    <w:uiPriority w:val="9"/>
    <w:unhideWhenUsed/>
    <w:qFormat/>
    <w:rsid w:val="007C0563"/>
    <w:pPr>
      <w:numPr>
        <w:ilvl w:val="2"/>
        <w:numId w:val="32"/>
      </w:numPr>
      <w:tabs>
        <w:tab w:val="left" w:pos="2880"/>
      </w:tabs>
      <w:spacing w:after="240"/>
      <w:outlineLvl w:val="2"/>
    </w:pPr>
    <w:rPr>
      <w:rFonts w:cs="Times New Roman"/>
      <w:szCs w:val="18"/>
    </w:rPr>
  </w:style>
  <w:style w:type="character" w:customStyle="1" w:styleId="AgreementHeadings3Char">
    <w:name w:val="Agreement Headings_3 Char"/>
    <w:basedOn w:val="DefaultParagraphFont"/>
    <w:link w:val="AgreementHeadings3"/>
    <w:rsid w:val="007C0563"/>
    <w:rPr>
      <w:rFonts w:ascii="Times New Roman" w:hAnsi="Times New Roman" w:cs="Times New Roman"/>
      <w:sz w:val="24"/>
      <w:szCs w:val="18"/>
    </w:rPr>
  </w:style>
  <w:style w:type="paragraph" w:customStyle="1" w:styleId="AgreementHeadings2">
    <w:name w:val="Agreement Headings_2"/>
    <w:basedOn w:val="Normal"/>
    <w:next w:val="BodyText"/>
    <w:link w:val="AgreementHeadings2Char"/>
    <w:uiPriority w:val="9"/>
    <w:unhideWhenUsed/>
    <w:qFormat/>
    <w:rsid w:val="007C0563"/>
    <w:pPr>
      <w:numPr>
        <w:ilvl w:val="1"/>
        <w:numId w:val="32"/>
      </w:numPr>
      <w:tabs>
        <w:tab w:val="left" w:pos="2160"/>
      </w:tabs>
      <w:outlineLvl w:val="1"/>
    </w:pPr>
    <w:rPr>
      <w:rFonts w:ascii="Calibri" w:hAnsi="Calibri" w:cs="Calibri"/>
      <w:b/>
      <w:sz w:val="18"/>
      <w:szCs w:val="18"/>
    </w:rPr>
  </w:style>
  <w:style w:type="character" w:customStyle="1" w:styleId="AgreementHeadings2Char">
    <w:name w:val="Agreement Headings_2 Char"/>
    <w:basedOn w:val="DefaultParagraphFont"/>
    <w:link w:val="AgreementHeadings2"/>
    <w:uiPriority w:val="9"/>
    <w:rsid w:val="007C0563"/>
    <w:rPr>
      <w:rFonts w:ascii="Calibri" w:hAnsi="Calibri" w:cs="Calibri"/>
      <w:b/>
      <w:sz w:val="18"/>
      <w:szCs w:val="18"/>
    </w:rPr>
  </w:style>
  <w:style w:type="paragraph" w:customStyle="1" w:styleId="AgreementHeadings1">
    <w:name w:val="Agreement Headings_1"/>
    <w:basedOn w:val="Normal"/>
    <w:next w:val="BodyText"/>
    <w:link w:val="AgreementHeadings1Char"/>
    <w:uiPriority w:val="9"/>
    <w:qFormat/>
    <w:rsid w:val="007C0563"/>
    <w:pPr>
      <w:numPr>
        <w:numId w:val="32"/>
      </w:numPr>
      <w:outlineLvl w:val="0"/>
    </w:pPr>
    <w:rPr>
      <w:rFonts w:ascii="Calibri" w:hAnsi="Calibri" w:cs="Calibri"/>
      <w:b/>
      <w:sz w:val="18"/>
      <w:szCs w:val="18"/>
    </w:rPr>
  </w:style>
  <w:style w:type="character" w:customStyle="1" w:styleId="AgreementHeadings1Char">
    <w:name w:val="Agreement Headings_1 Char"/>
    <w:basedOn w:val="DefaultParagraphFont"/>
    <w:link w:val="AgreementHeadings1"/>
    <w:uiPriority w:val="9"/>
    <w:rsid w:val="007C0563"/>
    <w:rPr>
      <w:rFonts w:ascii="Calibri" w:hAnsi="Calibri" w:cs="Calibri"/>
      <w:b/>
      <w:sz w:val="18"/>
      <w:szCs w:val="18"/>
    </w:rPr>
  </w:style>
  <w:style w:type="character" w:styleId="CommentReference">
    <w:name w:val="annotation reference"/>
    <w:basedOn w:val="DefaultParagraphFont"/>
    <w:uiPriority w:val="99"/>
    <w:semiHidden/>
    <w:unhideWhenUsed/>
    <w:rsid w:val="0081706A"/>
    <w:rPr>
      <w:sz w:val="16"/>
      <w:szCs w:val="16"/>
    </w:rPr>
  </w:style>
  <w:style w:type="paragraph" w:styleId="CommentText">
    <w:name w:val="annotation text"/>
    <w:basedOn w:val="Normal"/>
    <w:link w:val="CommentTextChar"/>
    <w:uiPriority w:val="99"/>
    <w:unhideWhenUsed/>
    <w:rsid w:val="0081706A"/>
    <w:rPr>
      <w:sz w:val="20"/>
      <w:szCs w:val="20"/>
    </w:rPr>
  </w:style>
  <w:style w:type="character" w:customStyle="1" w:styleId="CommentTextChar">
    <w:name w:val="Comment Text Char"/>
    <w:basedOn w:val="DefaultParagraphFont"/>
    <w:link w:val="CommentText"/>
    <w:uiPriority w:val="99"/>
    <w:rsid w:val="0081706A"/>
    <w:rPr>
      <w:rFonts w:ascii="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81706A"/>
    <w:rPr>
      <w:b/>
      <w:bCs/>
    </w:rPr>
  </w:style>
  <w:style w:type="character" w:customStyle="1" w:styleId="CommentSubjectChar">
    <w:name w:val="Comment Subject Char"/>
    <w:basedOn w:val="CommentTextChar"/>
    <w:link w:val="CommentSubject"/>
    <w:uiPriority w:val="99"/>
    <w:semiHidden/>
    <w:rsid w:val="0081706A"/>
    <w:rPr>
      <w:rFonts w:ascii="Times New Roman" w:hAnsi="Times New Roman" w:cs="Arial"/>
      <w:b/>
      <w:bCs/>
      <w:sz w:val="20"/>
      <w:szCs w:val="20"/>
    </w:rPr>
  </w:style>
  <w:style w:type="character" w:styleId="Hyperlink">
    <w:name w:val="Hyperlink"/>
    <w:basedOn w:val="DefaultParagraphFont"/>
    <w:uiPriority w:val="99"/>
    <w:unhideWhenUsed/>
    <w:rsid w:val="00382942"/>
    <w:rPr>
      <w:color w:val="0563C1" w:themeColor="hyperlink"/>
      <w:u w:val="single"/>
    </w:rPr>
  </w:style>
  <w:style w:type="character" w:styleId="UnresolvedMention">
    <w:name w:val="Unresolved Mention"/>
    <w:basedOn w:val="DefaultParagraphFont"/>
    <w:uiPriority w:val="99"/>
    <w:semiHidden/>
    <w:unhideWhenUsed/>
    <w:rsid w:val="00382942"/>
    <w:rPr>
      <w:color w:val="605E5C"/>
      <w:shd w:val="clear" w:color="auto" w:fill="E1DFDD"/>
    </w:rPr>
  </w:style>
  <w:style w:type="paragraph" w:styleId="Revision">
    <w:name w:val="Revision"/>
    <w:hidden/>
    <w:uiPriority w:val="99"/>
    <w:semiHidden/>
    <w:rsid w:val="0041776C"/>
    <w:pPr>
      <w:spacing w:after="0" w:line="240" w:lineRule="auto"/>
    </w:pPr>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awsonwindow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Heilman, Margaret (Peggy) M.</dc:creator>
  <cp:keywords/>
  <dc:description/>
  <cp:lastModifiedBy>Van Essen, Jesse</cp:lastModifiedBy>
  <cp:revision>2</cp:revision>
  <cp:lastPrinted>2023-11-28T14:39:00Z</cp:lastPrinted>
  <dcterms:created xsi:type="dcterms:W3CDTF">2023-11-28T14:40:00Z</dcterms:created>
  <dcterms:modified xsi:type="dcterms:W3CDTF">2023-11-28T14:40:00Z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Word for Microsoft 365</vt:lpwstr>
  </property>
  <property fmtid="{D5CDD505-2E9C-101B-9397-08002B2CF9AE}" pid="3" name="LastSaved">
    <vt:filetime>2023-06-29T23:59:59Z</vt:filetime>
  </property>
  <property fmtid="{D5CDD505-2E9C-101B-9397-08002B2CF9AE}" pid="4" name="Creator">
    <vt:lpwstr>Microsoft® Word for Microsoft 365</vt:lpwstr>
  </property>
  <property fmtid="{D5CDD505-2E9C-101B-9397-08002B2CF9AE}" pid="5" name="Created">
    <vt:filetime>2021-03-22T23:59:59Z</vt:filetime>
  </property>
</Properties>
</file>