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D0A1" w14:textId="22D20434" w:rsidR="00F36405" w:rsidRPr="00AF29D6" w:rsidRDefault="009C1CB3" w:rsidP="00AF29D6">
      <w:pPr>
        <w:jc w:val="center"/>
        <w:rPr>
          <w:b/>
          <w:bCs/>
          <w:sz w:val="28"/>
          <w:szCs w:val="28"/>
        </w:rPr>
      </w:pPr>
      <w:r w:rsidRPr="00AF29D6">
        <w:rPr>
          <w:b/>
          <w:bCs/>
          <w:sz w:val="28"/>
          <w:szCs w:val="28"/>
        </w:rPr>
        <w:t>RED</w:t>
      </w:r>
      <w:r w:rsidR="00AF3755">
        <w:rPr>
          <w:b/>
          <w:bCs/>
          <w:sz w:val="28"/>
          <w:szCs w:val="28"/>
        </w:rPr>
        <w:t>s</w:t>
      </w:r>
      <w:r w:rsidRPr="00AF29D6">
        <w:rPr>
          <w:b/>
          <w:bCs/>
          <w:sz w:val="28"/>
          <w:szCs w:val="28"/>
        </w:rPr>
        <w:t>: The Role of Nutrition in Prevention</w:t>
      </w:r>
    </w:p>
    <w:p w14:paraId="27FFD0A2" w14:textId="77777777" w:rsidR="00F36405" w:rsidRDefault="00F36405"/>
    <w:p w14:paraId="230ECA84" w14:textId="27474088" w:rsidR="00175B56" w:rsidRDefault="009C1CB3">
      <w:r>
        <w:t>Relative Energy Deficiency in Sport—better known as RED</w:t>
      </w:r>
      <w:r w:rsidR="00A6211B">
        <w:t>s</w:t>
      </w:r>
      <w:r w:rsidR="006A5798">
        <w:t xml:space="preserve"> or RED-S</w:t>
      </w:r>
      <w:r>
        <w:t xml:space="preserve">—can be hard to diagnose, but essentially, it happens to athletes when they’re consistently expending more energy than they’re taking in. For both boys and girls, this can take a serious physical toll on their bodies, resulting in decreased performance and an increased risk of illness and injury. </w:t>
      </w:r>
    </w:p>
    <w:p w14:paraId="73405038" w14:textId="77777777" w:rsidR="00175B56" w:rsidRDefault="00175B56"/>
    <w:p w14:paraId="7B943A75" w14:textId="5C590980" w:rsidR="009840A6" w:rsidRDefault="009840A6">
      <w:r>
        <w:t>While under-fueling can be intentional, o</w:t>
      </w:r>
      <w:r w:rsidR="009C1CB3">
        <w:t>ften, RED</w:t>
      </w:r>
      <w:r w:rsidR="00A6211B">
        <w:t>s</w:t>
      </w:r>
      <w:r w:rsidR="009C1CB3">
        <w:t xml:space="preserve"> </w:t>
      </w:r>
      <w:proofErr w:type="gramStart"/>
      <w:r w:rsidR="009C1CB3">
        <w:t>happens</w:t>
      </w:r>
      <w:proofErr w:type="gramEnd"/>
      <w:r w:rsidR="009C1CB3">
        <w:t xml:space="preserve"> even when athletes believe that they’re fueling</w:t>
      </w:r>
      <w:r w:rsidR="00F9360F">
        <w:t xml:space="preserve"> and training</w:t>
      </w:r>
      <w:r w:rsidR="009C1CB3">
        <w:t xml:space="preserve"> appropriately. That means as parents, you should be paying attention to signs and symptoms of RED</w:t>
      </w:r>
      <w:r w:rsidR="00A6211B">
        <w:t>s</w:t>
      </w:r>
      <w:r w:rsidR="009C1CB3">
        <w:t xml:space="preserve">, but also actively helping your athlete prevent it. </w:t>
      </w:r>
    </w:p>
    <w:p w14:paraId="393B6828" w14:textId="77777777" w:rsidR="009840A6" w:rsidRDefault="009840A6"/>
    <w:p w14:paraId="27FFD0A7" w14:textId="0AE98142" w:rsidR="00F36405" w:rsidRDefault="009C1CB3">
      <w:r>
        <w:t xml:space="preserve">Here, </w:t>
      </w:r>
      <w:hyperlink r:id="rId4" w:history="1">
        <w:proofErr w:type="spellStart"/>
        <w:r w:rsidR="000D5D50" w:rsidRPr="000D5D50">
          <w:rPr>
            <w:rStyle w:val="Hyperlink"/>
          </w:rPr>
          <w:t>TrueSport</w:t>
        </w:r>
        <w:proofErr w:type="spellEnd"/>
        <w:r w:rsidR="000D5D50" w:rsidRPr="000D5D50">
          <w:rPr>
            <w:rStyle w:val="Hyperlink"/>
          </w:rPr>
          <w:t xml:space="preserve"> Expert</w:t>
        </w:r>
      </w:hyperlink>
      <w:r w:rsidR="000D5D50">
        <w:t xml:space="preserve"> </w:t>
      </w:r>
      <w:r>
        <w:t xml:space="preserve">Stephanie Miezin, MS, RD, CSSD, </w:t>
      </w:r>
      <w:r w:rsidR="000D5D50">
        <w:t>shares</w:t>
      </w:r>
      <w:r>
        <w:t xml:space="preserve"> how nutrition plays an important role in the prevention of RED</w:t>
      </w:r>
      <w:r w:rsidR="00A6211B">
        <w:t>s</w:t>
      </w:r>
      <w:r>
        <w:t xml:space="preserve"> for young athletes, and how </w:t>
      </w:r>
      <w:r w:rsidR="004A7BB6">
        <w:t>caregivers</w:t>
      </w:r>
      <w:r>
        <w:t xml:space="preserve"> can help athletes make smart nutritional choices. </w:t>
      </w:r>
      <w:r w:rsidR="00396C52">
        <w:t>Coaches, parents, and athletes can</w:t>
      </w:r>
      <w:r w:rsidR="009E3AC9">
        <w:t xml:space="preserve"> also</w:t>
      </w:r>
      <w:r w:rsidR="00396C52">
        <w:t xml:space="preserve"> find more information in</w:t>
      </w:r>
      <w:hyperlink r:id="rId5">
        <w:r>
          <w:rPr>
            <w:color w:val="1155CC"/>
            <w:u w:val="single"/>
          </w:rPr>
          <w:t xml:space="preserve"> </w:t>
        </w:r>
        <w:proofErr w:type="spellStart"/>
        <w:r>
          <w:rPr>
            <w:color w:val="1155CC"/>
            <w:u w:val="single"/>
          </w:rPr>
          <w:t>TrueSport’s</w:t>
        </w:r>
        <w:proofErr w:type="spellEnd"/>
        <w:r>
          <w:rPr>
            <w:color w:val="1155CC"/>
            <w:u w:val="single"/>
          </w:rPr>
          <w:t xml:space="preserve"> RED</w:t>
        </w:r>
        <w:r w:rsidR="00A6211B">
          <w:rPr>
            <w:color w:val="1155CC"/>
            <w:u w:val="single"/>
          </w:rPr>
          <w:t>s</w:t>
        </w:r>
        <w:r>
          <w:rPr>
            <w:color w:val="1155CC"/>
            <w:u w:val="single"/>
          </w:rPr>
          <w:t xml:space="preserve"> Guide</w:t>
        </w:r>
      </w:hyperlink>
      <w:r>
        <w:t xml:space="preserve">. </w:t>
      </w:r>
    </w:p>
    <w:p w14:paraId="27FFD0A8" w14:textId="77777777" w:rsidR="00F36405" w:rsidRDefault="00F36405"/>
    <w:p w14:paraId="27FFD0A9" w14:textId="77777777" w:rsidR="00F36405" w:rsidRDefault="009C1CB3">
      <w:pPr>
        <w:rPr>
          <w:b/>
        </w:rPr>
      </w:pPr>
      <w:r>
        <w:rPr>
          <w:b/>
        </w:rPr>
        <w:t xml:space="preserve">Nutrition is within your </w:t>
      </w:r>
      <w:proofErr w:type="gramStart"/>
      <w:r>
        <w:rPr>
          <w:b/>
        </w:rPr>
        <w:t>control</w:t>
      </w:r>
      <w:proofErr w:type="gramEnd"/>
    </w:p>
    <w:p w14:paraId="27FFD0AA" w14:textId="2B6D785D" w:rsidR="00F36405" w:rsidRDefault="009C1CB3">
      <w:r>
        <w:t>As a parent or caregiver, you may not be able to control your athlete</w:t>
      </w:r>
      <w:r w:rsidR="009E3AC9">
        <w:t>’</w:t>
      </w:r>
      <w:r>
        <w:t>s practice schedule, school calendar</w:t>
      </w:r>
      <w:r w:rsidR="00860309">
        <w:t>,</w:t>
      </w:r>
      <w:r>
        <w:t xml:space="preserve"> or competition schedule. But you can control what they eat when they’re home, and what they bring with them to school and practice for meals and snacks. Because of this, says Miezin, nutrition is </w:t>
      </w:r>
      <w:r w:rsidR="001326FC">
        <w:t xml:space="preserve">a great place to </w:t>
      </w:r>
      <w:r>
        <w:t>focus your attention to help prevent RED</w:t>
      </w:r>
      <w:r w:rsidR="00A6211B">
        <w:t>s</w:t>
      </w:r>
      <w:r>
        <w:t xml:space="preserve">. </w:t>
      </w:r>
    </w:p>
    <w:p w14:paraId="27FFD0AB" w14:textId="77777777" w:rsidR="00F36405" w:rsidRDefault="00F36405"/>
    <w:p w14:paraId="27FFD0AC" w14:textId="1233722F" w:rsidR="00F36405" w:rsidRDefault="008B0404">
      <w:pPr>
        <w:rPr>
          <w:b/>
        </w:rPr>
      </w:pPr>
      <w:r>
        <w:rPr>
          <w:b/>
        </w:rPr>
        <w:t xml:space="preserve">Prioritize </w:t>
      </w:r>
      <w:proofErr w:type="gramStart"/>
      <w:r>
        <w:rPr>
          <w:b/>
        </w:rPr>
        <w:t>prevention</w:t>
      </w:r>
      <w:proofErr w:type="gramEnd"/>
    </w:p>
    <w:p w14:paraId="27FFD0AD" w14:textId="07534E4F" w:rsidR="00F36405" w:rsidRDefault="009C1CB3">
      <w:r>
        <w:t>If your athlete is not having any problem with performance, illness</w:t>
      </w:r>
      <w:r w:rsidR="008B0404">
        <w:t>,</w:t>
      </w:r>
      <w:r>
        <w:t xml:space="preserve"> or injury, it may be tempting to not think about RED</w:t>
      </w:r>
      <w:r w:rsidR="00A6211B">
        <w:t>s</w:t>
      </w:r>
      <w:r>
        <w:t xml:space="preserve"> at all. However, the best way to deal with RED</w:t>
      </w:r>
      <w:r w:rsidR="00A6211B">
        <w:t>s</w:t>
      </w:r>
      <w:r>
        <w:t xml:space="preserve"> is to prevent it</w:t>
      </w:r>
      <w:r w:rsidR="00DA3901">
        <w:t>, especially since diagnosis can be difficult.</w:t>
      </w:r>
      <w:r>
        <w:t xml:space="preserve"> So be proactive and focus on creating smart, sustainable nutrition habits now. </w:t>
      </w:r>
    </w:p>
    <w:p w14:paraId="27FFD0AE" w14:textId="77777777" w:rsidR="00F36405" w:rsidRDefault="00F36405"/>
    <w:p w14:paraId="27FFD0AF" w14:textId="65B7DF57" w:rsidR="00F36405" w:rsidRDefault="009C1CB3">
      <w:pPr>
        <w:rPr>
          <w:b/>
        </w:rPr>
      </w:pPr>
      <w:r>
        <w:rPr>
          <w:b/>
        </w:rPr>
        <w:t>Talk about RED</w:t>
      </w:r>
      <w:r w:rsidR="00A6211B">
        <w:rPr>
          <w:b/>
        </w:rPr>
        <w:t>s</w:t>
      </w:r>
      <w:r>
        <w:rPr>
          <w:b/>
        </w:rPr>
        <w:t xml:space="preserve"> with your </w:t>
      </w:r>
      <w:proofErr w:type="gramStart"/>
      <w:r>
        <w:rPr>
          <w:b/>
        </w:rPr>
        <w:t>athlete</w:t>
      </w:r>
      <w:proofErr w:type="gramEnd"/>
    </w:p>
    <w:p w14:paraId="4C4C381F" w14:textId="7D63BF3C" w:rsidR="00DE53ED" w:rsidRPr="00DE53ED" w:rsidRDefault="00DE53ED" w:rsidP="00DE53ED">
      <w:r w:rsidRPr="00DE53ED">
        <w:t>“One of the most important things you can do to help an athlete prevent RED</w:t>
      </w:r>
      <w:r>
        <w:t>s</w:t>
      </w:r>
      <w:r w:rsidRPr="00DE53ED">
        <w:t xml:space="preserve"> from being a problem is talking about it,” says Miezin. “Bring awareness to it, and help your athlete understand that if their energy expenditures are greater than their intake—whether they’re actively trying to lose weight because they think they should, or they just don’t have much of an appetite during the day—there is a good chance they may see a decline in performance and even health, especially if continued for longer periods of time.” </w:t>
      </w:r>
    </w:p>
    <w:p w14:paraId="27FFD0B3" w14:textId="77777777" w:rsidR="00F36405" w:rsidRDefault="00F36405"/>
    <w:p w14:paraId="3BD1A4D2" w14:textId="616B92D9" w:rsidR="00DE53ED" w:rsidRDefault="00DE53ED" w:rsidP="00DE53ED">
      <w:r>
        <w:t xml:space="preserve">Then, connect the dots between REDs and nutrition. Miezin says it’s important to help your athlete understand that finding the balance between energy in and out means ensuring that they are fueling enough. </w:t>
      </w:r>
    </w:p>
    <w:p w14:paraId="48AE4F94" w14:textId="77777777" w:rsidR="00DE53ED" w:rsidRDefault="00DE53ED"/>
    <w:p w14:paraId="27FFD0B4" w14:textId="77777777" w:rsidR="00F36405" w:rsidRDefault="009C1CB3">
      <w:pPr>
        <w:rPr>
          <w:b/>
        </w:rPr>
      </w:pPr>
      <w:r>
        <w:rPr>
          <w:b/>
        </w:rPr>
        <w:t xml:space="preserve">Don’t count calories—focus on the big </w:t>
      </w:r>
      <w:proofErr w:type="gramStart"/>
      <w:r>
        <w:rPr>
          <w:b/>
        </w:rPr>
        <w:t>picture</w:t>
      </w:r>
      <w:proofErr w:type="gramEnd"/>
    </w:p>
    <w:p w14:paraId="27FFD0B5" w14:textId="40019E82" w:rsidR="00F36405" w:rsidRDefault="009C1CB3">
      <w:r>
        <w:t>You may assume that RED</w:t>
      </w:r>
      <w:r w:rsidR="00A6211B">
        <w:t>s</w:t>
      </w:r>
      <w:r>
        <w:t xml:space="preserve"> prevention means counting calories obsessively and tracking macronutrients. However, Miez</w:t>
      </w:r>
      <w:r w:rsidR="00641176">
        <w:t>i</w:t>
      </w:r>
      <w:r>
        <w:t>n prefers a more relaxed approach</w:t>
      </w:r>
      <w:r w:rsidR="00FB10BB">
        <w:t>. For example, you can use</w:t>
      </w:r>
      <w:hyperlink r:id="rId6">
        <w:r>
          <w:rPr>
            <w:color w:val="1155CC"/>
            <w:u w:val="single"/>
          </w:rPr>
          <w:t xml:space="preserve"> </w:t>
        </w:r>
        <w:proofErr w:type="spellStart"/>
        <w:r>
          <w:rPr>
            <w:color w:val="1155CC"/>
            <w:u w:val="single"/>
          </w:rPr>
          <w:t>TrueSport's</w:t>
        </w:r>
        <w:proofErr w:type="spellEnd"/>
        <w:r>
          <w:rPr>
            <w:color w:val="1155CC"/>
            <w:u w:val="single"/>
          </w:rPr>
          <w:t xml:space="preserve"> ‘athlete’s plate’ illustrations</w:t>
        </w:r>
      </w:hyperlink>
      <w:r w:rsidR="00FB10BB">
        <w:t xml:space="preserve"> to easily see </w:t>
      </w:r>
      <w:r>
        <w:t xml:space="preserve">what a meal should consist of, broken into quadrants on a standard sized plate. </w:t>
      </w:r>
    </w:p>
    <w:p w14:paraId="27FFD0B6" w14:textId="77777777" w:rsidR="00F36405" w:rsidRDefault="00F36405"/>
    <w:p w14:paraId="27FFD0B7" w14:textId="23AAAA39" w:rsidR="00F36405" w:rsidRDefault="009C1CB3">
      <w:r>
        <w:lastRenderedPageBreak/>
        <w:t xml:space="preserve">"For most young athletes, skip using the easy day plate option,” she says. “Focus on the moderate to hard day plates for most meals that they're going to be consuming, where carbohydrates from a variety of sources are prioritized. It's a really easy way </w:t>
      </w:r>
      <w:r w:rsidR="00D72840">
        <w:t xml:space="preserve">to know how much of </w:t>
      </w:r>
      <w:r w:rsidR="0012660E">
        <w:t>each food group your athlete needs based on their activity level</w:t>
      </w:r>
      <w:r>
        <w:t xml:space="preserve">.” </w:t>
      </w:r>
    </w:p>
    <w:p w14:paraId="27FFD0B8" w14:textId="77777777" w:rsidR="00F36405" w:rsidRDefault="00F36405"/>
    <w:p w14:paraId="27FFD0B9" w14:textId="77777777" w:rsidR="00F36405" w:rsidRDefault="009C1CB3">
      <w:pPr>
        <w:rPr>
          <w:b/>
        </w:rPr>
      </w:pPr>
      <w:r>
        <w:rPr>
          <w:b/>
        </w:rPr>
        <w:t xml:space="preserve">Make it hard to miss a meal or </w:t>
      </w:r>
      <w:proofErr w:type="gramStart"/>
      <w:r>
        <w:rPr>
          <w:b/>
        </w:rPr>
        <w:t>snack</w:t>
      </w:r>
      <w:proofErr w:type="gramEnd"/>
    </w:p>
    <w:p w14:paraId="27FFD0BA" w14:textId="0E9F4260" w:rsidR="00F36405" w:rsidRDefault="009C1CB3">
      <w:r>
        <w:t xml:space="preserve">“Help your athlete avoid skipping meals and snacks,” says Miezin. “Of course, it will happen occasionally, but it shouldn’t be a regular occurrence. Every time we skip a meal </w:t>
      </w:r>
      <w:r w:rsidR="00CC279B">
        <w:t>or</w:t>
      </w:r>
      <w:r>
        <w:t xml:space="preserve"> a snack, we are missing an opportunity to contribute to overall daily energy needs and missing the nutrition we need.” </w:t>
      </w:r>
    </w:p>
    <w:p w14:paraId="27FFD0BB" w14:textId="77777777" w:rsidR="00F36405" w:rsidRDefault="00F36405"/>
    <w:p w14:paraId="27FFD0BC" w14:textId="58EAE317" w:rsidR="00F36405" w:rsidRDefault="009C1CB3">
      <w:r>
        <w:t>If your athlete is often on the go, help them stock their locker and</w:t>
      </w:r>
      <w:r w:rsidR="00CC279B">
        <w:t xml:space="preserve"> </w:t>
      </w:r>
      <w:r>
        <w:t>bags with</w:t>
      </w:r>
      <w:hyperlink r:id="rId7">
        <w:r>
          <w:rPr>
            <w:color w:val="1155CC"/>
            <w:u w:val="single"/>
          </w:rPr>
          <w:t xml:space="preserve"> easy-to-eat snacks that are shelf-stable and tasty.</w:t>
        </w:r>
      </w:hyperlink>
      <w:r>
        <w:t xml:space="preserve"> Pretzels and peanut butter, trail mix, crackers, and shelf-stable cartons of chocolate milk are all easy options that your athlete can keep in a locker without risking a mold outbreak. Additionally, if you’re often driving between practices, keep a stash of snacks in your car.</w:t>
      </w:r>
    </w:p>
    <w:p w14:paraId="27FFD0BD" w14:textId="77777777" w:rsidR="00F36405" w:rsidRDefault="00F36405"/>
    <w:p w14:paraId="27FFD0BE" w14:textId="694CA9F7" w:rsidR="00F36405" w:rsidRDefault="009C1CB3">
      <w:r>
        <w:t>Miezin recommends that athletes</w:t>
      </w:r>
      <w:hyperlink r:id="rId8">
        <w:r>
          <w:rPr>
            <w:color w:val="1155CC"/>
            <w:u w:val="single"/>
          </w:rPr>
          <w:t xml:space="preserve"> eat at least three times a day</w:t>
        </w:r>
      </w:hyperlink>
      <w:r>
        <w:t xml:space="preserve">—ideally with some snacks around practice and competition if possible. “Athletes should be having at least three meals a day </w:t>
      </w:r>
      <w:r w:rsidR="00CC279B">
        <w:t xml:space="preserve">at </w:t>
      </w:r>
      <w:r>
        <w:t xml:space="preserve">minimum, especially if they’re young athletes who are still growing. We know it's going to be </w:t>
      </w:r>
      <w:proofErr w:type="gramStart"/>
      <w:r>
        <w:t>pretty hard</w:t>
      </w:r>
      <w:proofErr w:type="gramEnd"/>
      <w:r>
        <w:t xml:space="preserve"> to meet their energy needs if they're only having two meals or one meal in a day.” </w:t>
      </w:r>
    </w:p>
    <w:p w14:paraId="27FFD0BF" w14:textId="77777777" w:rsidR="00F36405" w:rsidRDefault="00F36405"/>
    <w:p w14:paraId="27FFD0C0" w14:textId="77777777" w:rsidR="00F36405" w:rsidRDefault="009C1CB3">
      <w:pPr>
        <w:rPr>
          <w:b/>
        </w:rPr>
      </w:pPr>
      <w:r>
        <w:rPr>
          <w:b/>
        </w:rPr>
        <w:t xml:space="preserve">Don’t avoid food groups—especially </w:t>
      </w:r>
      <w:proofErr w:type="gramStart"/>
      <w:r>
        <w:rPr>
          <w:b/>
        </w:rPr>
        <w:t>carbohydrates</w:t>
      </w:r>
      <w:proofErr w:type="gramEnd"/>
    </w:p>
    <w:p w14:paraId="27FFD0C1" w14:textId="77777777" w:rsidR="00F36405" w:rsidRDefault="009C1CB3">
      <w:r>
        <w:t>“Young athletes</w:t>
      </w:r>
      <w:hyperlink r:id="rId9">
        <w:r>
          <w:rPr>
            <w:color w:val="1155CC"/>
            <w:u w:val="single"/>
          </w:rPr>
          <w:t xml:space="preserve"> should not avoid any macronutrients or specific food groups</w:t>
        </w:r>
      </w:hyperlink>
      <w:r>
        <w:t xml:space="preserve">, unless there’s an actual medical need to do so,” says Miezin. “When an athlete avoids certain food groups or nutrients, it's even harder to meet daily energy needs. </w:t>
      </w:r>
    </w:p>
    <w:p w14:paraId="27FFD0C2" w14:textId="77777777" w:rsidR="00F36405" w:rsidRDefault="00F36405"/>
    <w:p w14:paraId="27FFD0C3" w14:textId="16D38CD2" w:rsidR="00F36405" w:rsidRDefault="009C1CB3">
      <w:proofErr w:type="gramStart"/>
      <w:r>
        <w:t>In particular, athletes</w:t>
      </w:r>
      <w:proofErr w:type="gramEnd"/>
      <w:r>
        <w:t xml:space="preserve"> should not shy away from carbohydrates. “There is emerging evidence around the specific role of carbohydrates as a key nutrient,” she adds. “We are</w:t>
      </w:r>
      <w:hyperlink r:id="rId10">
        <w:r>
          <w:rPr>
            <w:color w:val="1155CC"/>
            <w:u w:val="single"/>
          </w:rPr>
          <w:t xml:space="preserve"> seeing in the research</w:t>
        </w:r>
      </w:hyperlink>
      <w:r>
        <w:t xml:space="preserve"> that even if you are getting enough energy in your meals, if you don’t have enough carbohydrates, you may increase the risk of developing RED</w:t>
      </w:r>
      <w:r w:rsidR="00A6211B">
        <w:t>s</w:t>
      </w:r>
      <w:r>
        <w:t xml:space="preserve">. We know that carbohydrates are the best fuel source for performance." </w:t>
      </w:r>
    </w:p>
    <w:p w14:paraId="27FFD0C4" w14:textId="77777777" w:rsidR="00F36405" w:rsidRDefault="00F36405"/>
    <w:p w14:paraId="27FFD0C5" w14:textId="77777777" w:rsidR="00F36405" w:rsidRDefault="009C1CB3">
      <w:pPr>
        <w:rPr>
          <w:b/>
        </w:rPr>
      </w:pPr>
      <w:r>
        <w:rPr>
          <w:b/>
        </w:rPr>
        <w:t xml:space="preserve">Help your athlete have a positive relationship with </w:t>
      </w:r>
      <w:proofErr w:type="gramStart"/>
      <w:r>
        <w:rPr>
          <w:b/>
        </w:rPr>
        <w:t>food</w:t>
      </w:r>
      <w:proofErr w:type="gramEnd"/>
    </w:p>
    <w:p w14:paraId="27FFD0C6" w14:textId="543419B2" w:rsidR="00F36405" w:rsidRDefault="009C1CB3">
      <w:r>
        <w:t>“Mindset is important,” says Miezin. “Help your athlete practice a positive relationship with food. We know</w:t>
      </w:r>
      <w:hyperlink r:id="rId11">
        <w:r>
          <w:rPr>
            <w:color w:val="1155CC"/>
            <w:u w:val="single"/>
          </w:rPr>
          <w:t xml:space="preserve"> that RED</w:t>
        </w:r>
        <w:r w:rsidR="00A6211B">
          <w:rPr>
            <w:color w:val="1155CC"/>
            <w:u w:val="single"/>
          </w:rPr>
          <w:t>s</w:t>
        </w:r>
        <w:r>
          <w:rPr>
            <w:color w:val="1155CC"/>
            <w:u w:val="single"/>
          </w:rPr>
          <w:t xml:space="preserve"> isn't </w:t>
        </w:r>
        <w:r w:rsidR="00F050E8">
          <w:rPr>
            <w:color w:val="1155CC"/>
            <w:u w:val="single"/>
          </w:rPr>
          <w:t>always</w:t>
        </w:r>
        <w:r>
          <w:rPr>
            <w:color w:val="1155CC"/>
            <w:u w:val="single"/>
          </w:rPr>
          <w:t xml:space="preserve"> caused by eating disorders or disordered eating</w:t>
        </w:r>
      </w:hyperlink>
      <w:r>
        <w:t>, but there is a bi-directional potential relationship between them.”</w:t>
      </w:r>
    </w:p>
    <w:p w14:paraId="27FFD0C7" w14:textId="77777777" w:rsidR="00F36405" w:rsidRDefault="00F36405"/>
    <w:p w14:paraId="27FFD0C8" w14:textId="77777777" w:rsidR="00F36405" w:rsidRDefault="009C1CB3">
      <w:r>
        <w:t xml:space="preserve">Your relationship to food is important as well: If your young athlete grows up seeing you eliminating food groups or skipping meals, they may develop an incorrect understanding of their own fueling needs. So be aware of how you speak about your eating and your food choices as well as how you talk to your athlete about their needs. Miezin also cautions parents to be aware of the food environment they create at home: Are there primarily diet snacks and drinks in the pantry? This can have a profound impact on your athlete’s relationship with food. </w:t>
      </w:r>
    </w:p>
    <w:p w14:paraId="27FFD0C9" w14:textId="77777777" w:rsidR="00F36405" w:rsidRDefault="00F36405"/>
    <w:p w14:paraId="12F42A68" w14:textId="77777777" w:rsidR="00FC07FB" w:rsidRDefault="00FC07FB">
      <w:pPr>
        <w:rPr>
          <w:b/>
        </w:rPr>
      </w:pPr>
    </w:p>
    <w:p w14:paraId="27FFD0CA" w14:textId="6A6745F9" w:rsidR="00F36405" w:rsidRDefault="009C1CB3">
      <w:pPr>
        <w:rPr>
          <w:b/>
        </w:rPr>
      </w:pPr>
      <w:r>
        <w:rPr>
          <w:b/>
        </w:rPr>
        <w:lastRenderedPageBreak/>
        <w:t>Pay attention for early RED</w:t>
      </w:r>
      <w:r w:rsidR="00A6211B">
        <w:rPr>
          <w:b/>
        </w:rPr>
        <w:t>s</w:t>
      </w:r>
      <w:r>
        <w:rPr>
          <w:b/>
        </w:rPr>
        <w:t xml:space="preserve"> signs and </w:t>
      </w:r>
      <w:proofErr w:type="gramStart"/>
      <w:r>
        <w:rPr>
          <w:b/>
        </w:rPr>
        <w:t>symptoms</w:t>
      </w:r>
      <w:proofErr w:type="gramEnd"/>
    </w:p>
    <w:p w14:paraId="27FFD0CB" w14:textId="33B28180" w:rsidR="00F36405" w:rsidRDefault="009C1CB3">
      <w:r>
        <w:t>While prevention of RED</w:t>
      </w:r>
      <w:r w:rsidR="00A6211B">
        <w:t>s</w:t>
      </w:r>
      <w:r>
        <w:t xml:space="preserve"> is ideal, it’s important to be on the lookout for warning signs and symptoms of RED</w:t>
      </w:r>
      <w:r w:rsidR="00A6211B">
        <w:t>s</w:t>
      </w:r>
      <w:r>
        <w:t>. “Pay attention to energy levels,” says Miezin. “If you start to notice that your athlete’s energy, mood</w:t>
      </w:r>
      <w:r w:rsidR="008744B1">
        <w:t>,</w:t>
      </w:r>
      <w:r>
        <w:t xml:space="preserve"> and performance are decreasing for several days or weeks, that can be an early warning sign. You may notice a decrease in strength, power, motivation, energy, response to training</w:t>
      </w:r>
      <w:r w:rsidR="008744B1">
        <w:t>,</w:t>
      </w:r>
      <w:r>
        <w:t xml:space="preserve"> and even cognitive function.” </w:t>
      </w:r>
    </w:p>
    <w:p w14:paraId="27FFD0CC" w14:textId="77777777" w:rsidR="00F36405" w:rsidRDefault="00F36405"/>
    <w:p w14:paraId="27FFD0CD" w14:textId="66853F8F" w:rsidR="00F36405" w:rsidRDefault="009C1CB3">
      <w:r>
        <w:t>(The</w:t>
      </w:r>
      <w:hyperlink r:id="rId12">
        <w:r>
          <w:rPr>
            <w:color w:val="1155CC"/>
            <w:u w:val="single"/>
          </w:rPr>
          <w:t xml:space="preserve"> International Olympic Committee has a simple infographic listing sport-specific signs of RED</w:t>
        </w:r>
        <w:r w:rsidR="00A6211B">
          <w:rPr>
            <w:color w:val="1155CC"/>
            <w:u w:val="single"/>
          </w:rPr>
          <w:t>s</w:t>
        </w:r>
        <w:r>
          <w:rPr>
            <w:color w:val="1155CC"/>
            <w:u w:val="single"/>
          </w:rPr>
          <w:t xml:space="preserve"> here.</w:t>
        </w:r>
      </w:hyperlink>
      <w:r>
        <w:t xml:space="preserve">) </w:t>
      </w:r>
    </w:p>
    <w:p w14:paraId="27FFD0CE" w14:textId="77777777" w:rsidR="00F36405" w:rsidRDefault="00F36405"/>
    <w:p w14:paraId="27FFD0CF" w14:textId="77777777" w:rsidR="00F36405" w:rsidRDefault="009C1CB3">
      <w:r>
        <w:t>“Finally, for young athletes: Are they keeping up with proper growth charts or growth projections?” asks Miezin. Not sure? Ask your pediatrician.</w:t>
      </w:r>
    </w:p>
    <w:p w14:paraId="27FFD0D0" w14:textId="77777777" w:rsidR="00F36405" w:rsidRDefault="00F36405"/>
    <w:p w14:paraId="27FFD0D1" w14:textId="77777777" w:rsidR="00F36405" w:rsidRDefault="009C1CB3">
      <w:pPr>
        <w:rPr>
          <w:b/>
        </w:rPr>
      </w:pPr>
      <w:r>
        <w:rPr>
          <w:b/>
        </w:rPr>
        <w:t xml:space="preserve">Talk to a doctor or health </w:t>
      </w:r>
      <w:proofErr w:type="gramStart"/>
      <w:r>
        <w:rPr>
          <w:b/>
        </w:rPr>
        <w:t>professional</w:t>
      </w:r>
      <w:proofErr w:type="gramEnd"/>
    </w:p>
    <w:p w14:paraId="27FFD0D2" w14:textId="72A1A2B4" w:rsidR="00F36405" w:rsidRDefault="009C1CB3">
      <w:r>
        <w:t>If you suspect your athlete may be suffering from RED</w:t>
      </w:r>
      <w:r w:rsidR="00A6211B">
        <w:t>s</w:t>
      </w:r>
      <w:r>
        <w:t xml:space="preserve">, it’s important to seek professional help. Miezin recommends starting with a sports medicine physician who may be able to diagnose your athlete. Working with a registered dietitian may also help increase your and your athlete’s nutritional knowledge and make it easier to make the right decisions around fueling. </w:t>
      </w:r>
    </w:p>
    <w:p w14:paraId="27FFD0D3" w14:textId="77777777" w:rsidR="00F36405" w:rsidRDefault="00F36405"/>
    <w:p w14:paraId="27FFD0D4" w14:textId="7CDFA3D1" w:rsidR="00F36405" w:rsidRDefault="009C1CB3">
      <w:r>
        <w:t>Because</w:t>
      </w:r>
      <w:r w:rsidR="00696CC1">
        <w:t xml:space="preserve"> our understanding of</w:t>
      </w:r>
      <w:r>
        <w:t xml:space="preserve"> RED</w:t>
      </w:r>
      <w:r w:rsidR="00A6211B">
        <w:t>s</w:t>
      </w:r>
      <w:r>
        <w:t xml:space="preserve"> is </w:t>
      </w:r>
      <w:r w:rsidR="00696CC1">
        <w:t>evolving</w:t>
      </w:r>
      <w:r>
        <w:t xml:space="preserve">, it is important that you advocate for your athlete when you speak to a </w:t>
      </w:r>
      <w:r w:rsidR="00A6211B">
        <w:t>practitioner</w:t>
      </w:r>
      <w:r>
        <w:t xml:space="preserve"> who may not be well versed in RED</w:t>
      </w:r>
      <w:r w:rsidR="00A6211B">
        <w:t>s</w:t>
      </w:r>
      <w:r>
        <w:t>. If you don’t have a sport</w:t>
      </w:r>
      <w:r w:rsidR="00AF3755">
        <w:t>s medicine</w:t>
      </w:r>
      <w:r>
        <w:t xml:space="preserve"> </w:t>
      </w:r>
      <w:r w:rsidR="00A6211B">
        <w:t>physician</w:t>
      </w:r>
      <w:r>
        <w:t xml:space="preserve"> or dietitian you can speak to, Miezin recommends bringing</w:t>
      </w:r>
      <w:hyperlink r:id="rId13">
        <w:r>
          <w:rPr>
            <w:color w:val="1155CC"/>
            <w:u w:val="single"/>
          </w:rPr>
          <w:t xml:space="preserve"> </w:t>
        </w:r>
        <w:proofErr w:type="spellStart"/>
        <w:r>
          <w:rPr>
            <w:color w:val="1155CC"/>
            <w:u w:val="single"/>
          </w:rPr>
          <w:t>TrueSport's</w:t>
        </w:r>
        <w:proofErr w:type="spellEnd"/>
        <w:r>
          <w:rPr>
            <w:color w:val="1155CC"/>
            <w:u w:val="single"/>
          </w:rPr>
          <w:t xml:space="preserve"> RED</w:t>
        </w:r>
        <w:r w:rsidR="00A6211B">
          <w:rPr>
            <w:color w:val="1155CC"/>
            <w:u w:val="single"/>
          </w:rPr>
          <w:t>s</w:t>
        </w:r>
        <w:r>
          <w:rPr>
            <w:color w:val="1155CC"/>
            <w:u w:val="single"/>
          </w:rPr>
          <w:t xml:space="preserve"> Guide</w:t>
        </w:r>
      </w:hyperlink>
      <w:r>
        <w:t xml:space="preserve"> to the doctor’s office with you to show </w:t>
      </w:r>
      <w:r w:rsidR="00AF3755">
        <w:t xml:space="preserve">the </w:t>
      </w:r>
      <w:r w:rsidR="00A6211B">
        <w:t>practitioner</w:t>
      </w:r>
      <w:r w:rsidRPr="00A6211B">
        <w:t xml:space="preserve">. The </w:t>
      </w:r>
      <w:hyperlink r:id="rId14" w:history="1">
        <w:r w:rsidRPr="00A6211B">
          <w:rPr>
            <w:rStyle w:val="Hyperlink"/>
          </w:rPr>
          <w:t>clinical assessment tool</w:t>
        </w:r>
      </w:hyperlink>
      <w:r w:rsidRPr="00A6211B">
        <w:t xml:space="preserve"> </w:t>
      </w:r>
      <w:r>
        <w:t>for determining if an athlete has RED</w:t>
      </w:r>
      <w:r w:rsidR="00A6211B">
        <w:t>s</w:t>
      </w:r>
      <w:r>
        <w:t xml:space="preserve"> can also be printed for your </w:t>
      </w:r>
      <w:r w:rsidR="00334DEB">
        <w:t xml:space="preserve">child’s </w:t>
      </w:r>
      <w:r>
        <w:t xml:space="preserve">doctor. </w:t>
      </w:r>
    </w:p>
    <w:p w14:paraId="27FFD0D5" w14:textId="77777777" w:rsidR="00F36405" w:rsidRDefault="00F36405"/>
    <w:p w14:paraId="27FFD0D6" w14:textId="2E31CFE5" w:rsidR="00F36405" w:rsidRDefault="009C1CB3">
      <w:r>
        <w:t>This is particularly important if you have a male athlete, Miezin notes. Before RED</w:t>
      </w:r>
      <w:r w:rsidR="00A6211B">
        <w:t>s</w:t>
      </w:r>
      <w:r>
        <w:t xml:space="preserve"> was recognized, most physicians were familiar with the Female Athlete Triad for athletes, which included things like the loss of a menstrual cycle and stress fractures</w:t>
      </w:r>
      <w:r w:rsidR="008B5100">
        <w:t>,</w:t>
      </w:r>
      <w:r>
        <w:t xml:space="preserve"> and eventually became the basis for RED</w:t>
      </w:r>
      <w:r w:rsidR="00A6211B">
        <w:t>s</w:t>
      </w:r>
      <w:r>
        <w:t>. However, male athletes are susceptible to RED</w:t>
      </w:r>
      <w:r w:rsidR="00A6211B">
        <w:t>s</w:t>
      </w:r>
      <w:r w:rsidR="00334DEB">
        <w:t xml:space="preserve"> as well. </w:t>
      </w:r>
    </w:p>
    <w:p w14:paraId="27FFD0D7" w14:textId="77777777" w:rsidR="00F36405" w:rsidRDefault="00F36405"/>
    <w:p w14:paraId="27FFD0D8" w14:textId="77777777" w:rsidR="00F36405" w:rsidRDefault="00F36405"/>
    <w:p w14:paraId="366F0AD0" w14:textId="77777777" w:rsidR="00AF29D6" w:rsidRPr="00AF29D6" w:rsidRDefault="00AF29D6" w:rsidP="00AF29D6">
      <w:pPr>
        <w:rPr>
          <w:b/>
          <w:bCs/>
        </w:rPr>
      </w:pPr>
      <w:r w:rsidRPr="00AF29D6">
        <w:rPr>
          <w:b/>
          <w:bCs/>
        </w:rPr>
        <w:t xml:space="preserve">Takeaway </w:t>
      </w:r>
    </w:p>
    <w:p w14:paraId="57999E2E" w14:textId="47090CD5" w:rsidR="00AF29D6" w:rsidRDefault="00AF29D6" w:rsidP="00AF29D6">
      <w:proofErr w:type="gramStart"/>
      <w:r>
        <w:t>In order to</w:t>
      </w:r>
      <w:proofErr w:type="gramEnd"/>
      <w:r>
        <w:t xml:space="preserve"> prevent RED</w:t>
      </w:r>
      <w:r w:rsidR="00A6211B">
        <w:t>s</w:t>
      </w:r>
      <w:r>
        <w:t xml:space="preserve">, nutrition plays a critical role. Make sure your athlete’s energy intake (the food that they eat) matches their energy expenditure (the energy used while practicing and competing). Focus on using the athlete’s plate model to prepare meals, make sure your athlete eats three meals per day plus snacks, and </w:t>
      </w:r>
      <w:r w:rsidR="008B5100">
        <w:t xml:space="preserve">don’t skip the </w:t>
      </w:r>
      <w:r>
        <w:t xml:space="preserve">carbohydrates. </w:t>
      </w:r>
    </w:p>
    <w:p w14:paraId="3B56248D" w14:textId="77777777" w:rsidR="00AF29D6" w:rsidRDefault="00AF29D6" w:rsidP="00AF29D6"/>
    <w:p w14:paraId="27FFD0D9" w14:textId="77777777" w:rsidR="00F36405" w:rsidRDefault="00F36405"/>
    <w:p w14:paraId="4FCC3422" w14:textId="77777777" w:rsidR="006A5798" w:rsidRDefault="006A5798" w:rsidP="006A5798">
      <w:pPr>
        <w:pStyle w:val="Body"/>
      </w:pPr>
      <w:bookmarkStart w:id="0" w:name="_Hlk71120463"/>
    </w:p>
    <w:p w14:paraId="67F8EF11" w14:textId="77777777" w:rsidR="006A5798" w:rsidRDefault="006A5798" w:rsidP="006A5798">
      <w:pPr>
        <w:jc w:val="center"/>
        <w:rPr>
          <w:b/>
          <w:bCs/>
          <w:i/>
        </w:rPr>
      </w:pPr>
      <w:r>
        <w:rPr>
          <w:noProof/>
        </w:rPr>
        <w:drawing>
          <wp:inline distT="0" distB="0" distL="0" distR="0" wp14:anchorId="44C5D61F" wp14:editId="73835F25">
            <wp:extent cx="3048000" cy="584200"/>
            <wp:effectExtent l="0" t="0" r="0" b="635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0" cy="584200"/>
                    </a:xfrm>
                    <a:prstGeom prst="rect">
                      <a:avLst/>
                    </a:prstGeom>
                    <a:noFill/>
                    <a:ln>
                      <a:noFill/>
                    </a:ln>
                  </pic:spPr>
                </pic:pic>
              </a:graphicData>
            </a:graphic>
          </wp:inline>
        </w:drawing>
      </w:r>
    </w:p>
    <w:p w14:paraId="53F83C89" w14:textId="77777777" w:rsidR="006A5798" w:rsidRDefault="006A5798" w:rsidP="006A5798">
      <w:pPr>
        <w:rPr>
          <w:rFonts w:ascii="Arial" w:hAnsi="Arial" w:cs="Arial"/>
          <w:b/>
          <w:bCs/>
          <w:i/>
          <w:sz w:val="20"/>
          <w:szCs w:val="20"/>
        </w:rPr>
      </w:pPr>
      <w:r>
        <w:rPr>
          <w:rFonts w:ascii="Arial" w:hAnsi="Arial" w:cs="Arial"/>
          <w:b/>
          <w:bCs/>
          <w:i/>
          <w:sz w:val="20"/>
          <w:szCs w:val="20"/>
        </w:rPr>
        <w:t xml:space="preserve">About </w:t>
      </w:r>
      <w:proofErr w:type="spellStart"/>
      <w:r>
        <w:rPr>
          <w:rFonts w:ascii="Arial" w:hAnsi="Arial" w:cs="Arial"/>
          <w:b/>
          <w:bCs/>
          <w:i/>
          <w:sz w:val="20"/>
          <w:szCs w:val="20"/>
        </w:rPr>
        <w:t>TrueSport</w:t>
      </w:r>
      <w:proofErr w:type="spellEnd"/>
    </w:p>
    <w:p w14:paraId="75373A0B" w14:textId="77777777" w:rsidR="006A5798" w:rsidRDefault="006A5798" w:rsidP="006A5798">
      <w:pPr>
        <w:rPr>
          <w:rFonts w:ascii="Arial" w:hAnsi="Arial" w:cs="Arial"/>
          <w:sz w:val="20"/>
          <w:szCs w:val="20"/>
        </w:rPr>
      </w:pPr>
      <w:proofErr w:type="spellStart"/>
      <w:r>
        <w:rPr>
          <w:rFonts w:ascii="Arial" w:hAnsi="Arial" w:cs="Arial"/>
          <w:sz w:val="20"/>
          <w:szCs w:val="20"/>
        </w:rPr>
        <w:t>TrueSport</w:t>
      </w:r>
      <w:proofErr w:type="spellEnd"/>
      <w:r w:rsidRPr="005B3651">
        <w:rPr>
          <w:rFonts w:ascii="Arial" w:hAnsi="Arial" w:cs="Arial"/>
          <w:sz w:val="20"/>
          <w:szCs w:val="20"/>
          <w:vertAlign w:val="superscript"/>
        </w:rPr>
        <w:t>®</w:t>
      </w:r>
      <w:r>
        <w:rPr>
          <w:rFonts w:ascii="Arial" w:hAnsi="Arial" w:cs="Arial"/>
          <w:sz w:val="20"/>
          <w:szCs w:val="20"/>
        </w:rPr>
        <w:t xml:space="preserve">, a movement powered by the experience and values of the U.S. Anti-Doping Agency, champions the positive values and life lessons learned through youth sport. </w:t>
      </w:r>
      <w:hyperlink r:id="rId16" w:history="1">
        <w:proofErr w:type="spellStart"/>
        <w:r>
          <w:rPr>
            <w:rStyle w:val="Hyperlink"/>
            <w:rFonts w:ascii="Arial" w:hAnsi="Arial" w:cs="Arial"/>
            <w:sz w:val="20"/>
            <w:szCs w:val="20"/>
          </w:rPr>
          <w:t>TrueSport</w:t>
        </w:r>
        <w:proofErr w:type="spellEnd"/>
      </w:hyperlink>
      <w:r>
        <w:rPr>
          <w:rFonts w:ascii="Arial" w:hAnsi="Arial" w:cs="Arial"/>
          <w:sz w:val="20"/>
          <w:szCs w:val="20"/>
        </w:rPr>
        <w:t xml:space="preserve"> inspires athletes, coaches, parents, and administrators to change the culture of youth sport through active engagement and </w:t>
      </w:r>
      <w:r>
        <w:rPr>
          <w:rFonts w:ascii="Arial" w:hAnsi="Arial" w:cs="Arial"/>
          <w:sz w:val="20"/>
          <w:szCs w:val="20"/>
        </w:rPr>
        <w:lastRenderedPageBreak/>
        <w:t xml:space="preserve">thoughtful curriculum based on cornerstone lessons of sportsmanship, character-building, and clean and healthy performance, while also creating leaders across communities through sport. </w:t>
      </w:r>
    </w:p>
    <w:p w14:paraId="62BAB5E0" w14:textId="77777777" w:rsidR="006A5798" w:rsidRDefault="006A5798" w:rsidP="006A5798">
      <w:pPr>
        <w:rPr>
          <w:rFonts w:ascii="Arial" w:hAnsi="Arial" w:cs="Arial"/>
          <w:sz w:val="20"/>
          <w:szCs w:val="20"/>
        </w:rPr>
      </w:pPr>
    </w:p>
    <w:p w14:paraId="2FE03236" w14:textId="77777777" w:rsidR="006A5798" w:rsidRDefault="006A5798" w:rsidP="006A5798">
      <w:pPr>
        <w:rPr>
          <w:rFonts w:ascii="Arial" w:hAnsi="Arial" w:cs="Arial"/>
          <w:sz w:val="20"/>
          <w:szCs w:val="20"/>
        </w:rPr>
      </w:pPr>
      <w:r>
        <w:rPr>
          <w:rFonts w:ascii="Arial" w:hAnsi="Arial" w:cs="Arial"/>
          <w:sz w:val="20"/>
          <w:szCs w:val="20"/>
        </w:rPr>
        <w:t xml:space="preserve">For more expert-driven articles and materials, visit </w:t>
      </w:r>
      <w:proofErr w:type="spellStart"/>
      <w:r>
        <w:rPr>
          <w:rFonts w:ascii="Arial" w:hAnsi="Arial" w:cs="Arial"/>
          <w:sz w:val="20"/>
          <w:szCs w:val="20"/>
        </w:rPr>
        <w:t>TrueSport’s</w:t>
      </w:r>
      <w:proofErr w:type="spellEnd"/>
      <w:r>
        <w:rPr>
          <w:rFonts w:ascii="Arial" w:hAnsi="Arial" w:cs="Arial"/>
          <w:sz w:val="20"/>
          <w:szCs w:val="20"/>
        </w:rPr>
        <w:t xml:space="preserve"> </w:t>
      </w:r>
      <w:hyperlink r:id="rId17" w:history="1">
        <w:r w:rsidRPr="00B17927">
          <w:rPr>
            <w:rStyle w:val="Hyperlink"/>
            <w:rFonts w:ascii="Arial" w:hAnsi="Arial" w:cs="Arial"/>
            <w:sz w:val="20"/>
            <w:szCs w:val="20"/>
          </w:rPr>
          <w:t>comprehensive collection of resources</w:t>
        </w:r>
      </w:hyperlink>
      <w:r>
        <w:rPr>
          <w:rFonts w:ascii="Arial" w:hAnsi="Arial" w:cs="Arial"/>
          <w:sz w:val="20"/>
          <w:szCs w:val="20"/>
        </w:rPr>
        <w:t xml:space="preserve">. </w:t>
      </w:r>
    </w:p>
    <w:p w14:paraId="46F3014E" w14:textId="77777777" w:rsidR="006A5798" w:rsidRDefault="006A5798" w:rsidP="006A5798">
      <w:pPr>
        <w:rPr>
          <w:rFonts w:ascii="Arial" w:hAnsi="Arial" w:cs="Arial"/>
          <w:sz w:val="20"/>
          <w:szCs w:val="20"/>
        </w:rPr>
      </w:pPr>
      <w:r>
        <w:rPr>
          <w:rFonts w:ascii="Arial" w:hAnsi="Arial" w:cs="Arial"/>
          <w:sz w:val="20"/>
          <w:szCs w:val="20"/>
        </w:rPr>
        <w:t xml:space="preserve">This content was reproduced in partnership with </w:t>
      </w:r>
      <w:proofErr w:type="spellStart"/>
      <w:r>
        <w:rPr>
          <w:rFonts w:ascii="Arial" w:hAnsi="Arial" w:cs="Arial"/>
          <w:sz w:val="20"/>
          <w:szCs w:val="20"/>
        </w:rPr>
        <w:t>TrueSport</w:t>
      </w:r>
      <w:proofErr w:type="spellEnd"/>
      <w:r>
        <w:rPr>
          <w:rFonts w:ascii="Arial" w:hAnsi="Arial" w:cs="Arial"/>
          <w:sz w:val="20"/>
          <w:szCs w:val="20"/>
        </w:rPr>
        <w:t xml:space="preserve">. Any content copied or reproduced without </w:t>
      </w:r>
      <w:proofErr w:type="spellStart"/>
      <w:proofErr w:type="gramStart"/>
      <w:r>
        <w:rPr>
          <w:rFonts w:ascii="Arial" w:hAnsi="Arial" w:cs="Arial"/>
          <w:sz w:val="20"/>
          <w:szCs w:val="20"/>
        </w:rPr>
        <w:t>TrueSport</w:t>
      </w:r>
      <w:proofErr w:type="spellEnd"/>
      <w:proofErr w:type="gramEnd"/>
      <w:r>
        <w:rPr>
          <w:rFonts w:ascii="Arial" w:hAnsi="Arial" w:cs="Arial"/>
          <w:sz w:val="20"/>
          <w:szCs w:val="20"/>
        </w:rPr>
        <w:t xml:space="preserve"> and the U.S. Anti-Doping Agency’s express written permission would be in violation of our copyright, and subject to legal recourse. To learn more or request permission to reproduce content, click </w:t>
      </w:r>
      <w:hyperlink r:id="rId18" w:history="1">
        <w:r>
          <w:rPr>
            <w:rStyle w:val="Hyperlink"/>
            <w:rFonts w:ascii="Arial" w:hAnsi="Arial" w:cs="Arial"/>
            <w:sz w:val="20"/>
            <w:szCs w:val="20"/>
          </w:rPr>
          <w:t>here</w:t>
        </w:r>
      </w:hyperlink>
      <w:r>
        <w:rPr>
          <w:rFonts w:ascii="Arial" w:hAnsi="Arial" w:cs="Arial"/>
          <w:sz w:val="20"/>
          <w:szCs w:val="20"/>
        </w:rPr>
        <w:t xml:space="preserve">. </w:t>
      </w:r>
    </w:p>
    <w:bookmarkEnd w:id="0"/>
    <w:p w14:paraId="7385F64F" w14:textId="77777777" w:rsidR="006A5798" w:rsidRDefault="006A5798" w:rsidP="006A5798">
      <w:pPr>
        <w:pBdr>
          <w:bottom w:val="single" w:sz="12" w:space="1" w:color="auto"/>
        </w:pBdr>
        <w:rPr>
          <w:rFonts w:ascii="Arial" w:hAnsi="Arial" w:cs="Arial"/>
        </w:rPr>
      </w:pPr>
    </w:p>
    <w:p w14:paraId="754720E5" w14:textId="79E6C458" w:rsidR="006A5798" w:rsidRDefault="006A5798" w:rsidP="006A5798">
      <w:pPr>
        <w:pStyle w:val="Default"/>
        <w:spacing w:line="280" w:lineRule="atLeast"/>
        <w:rPr>
          <w:rFonts w:ascii="Arial" w:hAnsi="Arial" w:cs="Arial"/>
        </w:rPr>
      </w:pPr>
      <w:r>
        <w:rPr>
          <w:rFonts w:ascii="Arial" w:hAnsi="Arial" w:cs="Arial"/>
          <w:highlight w:val="yellow"/>
        </w:rPr>
        <w:t xml:space="preserve">You can link back to the </w:t>
      </w:r>
      <w:proofErr w:type="spellStart"/>
      <w:r>
        <w:rPr>
          <w:rFonts w:ascii="Arial" w:hAnsi="Arial" w:cs="Arial"/>
          <w:highlight w:val="yellow"/>
        </w:rPr>
        <w:t>TrueSport</w:t>
      </w:r>
      <w:proofErr w:type="spellEnd"/>
      <w:r>
        <w:rPr>
          <w:rFonts w:ascii="Arial" w:hAnsi="Arial" w:cs="Arial"/>
          <w:highlight w:val="yellow"/>
        </w:rPr>
        <w:t xml:space="preserve"> article beginning </w:t>
      </w:r>
      <w:r>
        <w:rPr>
          <w:rFonts w:ascii="Arial" w:hAnsi="Arial" w:cs="Arial"/>
          <w:highlight w:val="yellow"/>
        </w:rPr>
        <w:t>2/1/24</w:t>
      </w:r>
      <w:r>
        <w:rPr>
          <w:rFonts w:ascii="Arial" w:hAnsi="Arial" w:cs="Arial"/>
          <w:highlight w:val="yellow"/>
        </w:rPr>
        <w:t xml:space="preserve"> at:</w:t>
      </w:r>
      <w:r>
        <w:rPr>
          <w:rFonts w:ascii="Arial" w:hAnsi="Arial" w:cs="Arial"/>
        </w:rPr>
        <w:t xml:space="preserve"> </w:t>
      </w:r>
    </w:p>
    <w:p w14:paraId="6C3F3474" w14:textId="600CE480" w:rsidR="006A5798" w:rsidRDefault="006A5798">
      <w:hyperlink r:id="rId19" w:history="1">
        <w:r>
          <w:rPr>
            <w:rStyle w:val="Hyperlink"/>
            <w:rFonts w:ascii="Segoe UI" w:hAnsi="Segoe UI" w:cs="Segoe UI"/>
            <w:color w:val="2271B1"/>
            <w:sz w:val="20"/>
            <w:szCs w:val="20"/>
            <w:shd w:val="clear" w:color="auto" w:fill="F0F0F1"/>
          </w:rPr>
          <w:t>https://truesport.org/nutrition/</w:t>
        </w:r>
        <w:r>
          <w:rPr>
            <w:rStyle w:val="Hyperlink"/>
            <w:rFonts w:ascii="Segoe UI" w:hAnsi="Segoe UI" w:cs="Segoe UI"/>
            <w:b/>
            <w:bCs/>
            <w:color w:val="2271B1"/>
            <w:sz w:val="20"/>
            <w:szCs w:val="20"/>
            <w:shd w:val="clear" w:color="auto" w:fill="F0F0F1"/>
          </w:rPr>
          <w:t>reds-nutrition-prevention</w:t>
        </w:r>
        <w:r>
          <w:rPr>
            <w:rStyle w:val="Hyperlink"/>
            <w:rFonts w:ascii="Segoe UI" w:hAnsi="Segoe UI" w:cs="Segoe UI"/>
            <w:color w:val="2271B1"/>
            <w:sz w:val="20"/>
            <w:szCs w:val="20"/>
            <w:shd w:val="clear" w:color="auto" w:fill="F0F0F1"/>
          </w:rPr>
          <w:t>/</w:t>
        </w:r>
      </w:hyperlink>
    </w:p>
    <w:sectPr w:rsidR="006A57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05"/>
    <w:rsid w:val="000D5D50"/>
    <w:rsid w:val="000F478A"/>
    <w:rsid w:val="0012660E"/>
    <w:rsid w:val="001326FC"/>
    <w:rsid w:val="00175B56"/>
    <w:rsid w:val="00334DEB"/>
    <w:rsid w:val="00396C52"/>
    <w:rsid w:val="00397EEA"/>
    <w:rsid w:val="004A7BB6"/>
    <w:rsid w:val="00515893"/>
    <w:rsid w:val="00641176"/>
    <w:rsid w:val="00696CC1"/>
    <w:rsid w:val="006A5798"/>
    <w:rsid w:val="00860309"/>
    <w:rsid w:val="008744B1"/>
    <w:rsid w:val="008B0404"/>
    <w:rsid w:val="008B5100"/>
    <w:rsid w:val="009840A6"/>
    <w:rsid w:val="009C1CB3"/>
    <w:rsid w:val="009E3AC9"/>
    <w:rsid w:val="00A47A30"/>
    <w:rsid w:val="00A6211B"/>
    <w:rsid w:val="00AF29D6"/>
    <w:rsid w:val="00AF3755"/>
    <w:rsid w:val="00CC279B"/>
    <w:rsid w:val="00D72840"/>
    <w:rsid w:val="00DA3901"/>
    <w:rsid w:val="00DE53ED"/>
    <w:rsid w:val="00E961EE"/>
    <w:rsid w:val="00EA28AC"/>
    <w:rsid w:val="00F050E8"/>
    <w:rsid w:val="00F36405"/>
    <w:rsid w:val="00F67C83"/>
    <w:rsid w:val="00F9360F"/>
    <w:rsid w:val="00FB10BB"/>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D0A1"/>
  <w15:docId w15:val="{23C49E65-E213-495C-8FAB-9A788074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Helvetica Neue" w:eastAsia="Helvetica Neue" w:hAnsi="Helvetica Neue" w:cs="Helvetica Neue"/>
      <w:color w:val="366091"/>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line="276" w:lineRule="auto"/>
      <w:ind w:firstLine="288"/>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D5D50"/>
    <w:rPr>
      <w:color w:val="0000FF" w:themeColor="hyperlink"/>
      <w:u w:val="single"/>
    </w:rPr>
  </w:style>
  <w:style w:type="character" w:styleId="UnresolvedMention">
    <w:name w:val="Unresolved Mention"/>
    <w:basedOn w:val="DefaultParagraphFont"/>
    <w:uiPriority w:val="99"/>
    <w:semiHidden/>
    <w:unhideWhenUsed/>
    <w:rsid w:val="000D5D50"/>
    <w:rPr>
      <w:color w:val="605E5C"/>
      <w:shd w:val="clear" w:color="auto" w:fill="E1DFDD"/>
    </w:rPr>
  </w:style>
  <w:style w:type="paragraph" w:styleId="Revision">
    <w:name w:val="Revision"/>
    <w:hidden/>
    <w:uiPriority w:val="99"/>
    <w:semiHidden/>
    <w:rsid w:val="00EA28AC"/>
  </w:style>
  <w:style w:type="character" w:styleId="CommentReference">
    <w:name w:val="annotation reference"/>
    <w:basedOn w:val="DefaultParagraphFont"/>
    <w:uiPriority w:val="99"/>
    <w:semiHidden/>
    <w:unhideWhenUsed/>
    <w:rsid w:val="00EA28AC"/>
    <w:rPr>
      <w:sz w:val="16"/>
      <w:szCs w:val="16"/>
    </w:rPr>
  </w:style>
  <w:style w:type="paragraph" w:styleId="CommentText">
    <w:name w:val="annotation text"/>
    <w:basedOn w:val="Normal"/>
    <w:link w:val="CommentTextChar"/>
    <w:uiPriority w:val="99"/>
    <w:semiHidden/>
    <w:unhideWhenUsed/>
    <w:rsid w:val="00EA28AC"/>
    <w:rPr>
      <w:sz w:val="20"/>
      <w:szCs w:val="20"/>
    </w:rPr>
  </w:style>
  <w:style w:type="character" w:customStyle="1" w:styleId="CommentTextChar">
    <w:name w:val="Comment Text Char"/>
    <w:basedOn w:val="DefaultParagraphFont"/>
    <w:link w:val="CommentText"/>
    <w:uiPriority w:val="99"/>
    <w:semiHidden/>
    <w:rsid w:val="00EA28AC"/>
    <w:rPr>
      <w:sz w:val="20"/>
      <w:szCs w:val="20"/>
    </w:rPr>
  </w:style>
  <w:style w:type="paragraph" w:styleId="CommentSubject">
    <w:name w:val="annotation subject"/>
    <w:basedOn w:val="CommentText"/>
    <w:next w:val="CommentText"/>
    <w:link w:val="CommentSubjectChar"/>
    <w:uiPriority w:val="99"/>
    <w:semiHidden/>
    <w:unhideWhenUsed/>
    <w:rsid w:val="00EA28AC"/>
    <w:rPr>
      <w:b/>
      <w:bCs/>
    </w:rPr>
  </w:style>
  <w:style w:type="character" w:customStyle="1" w:styleId="CommentSubjectChar">
    <w:name w:val="Comment Subject Char"/>
    <w:basedOn w:val="CommentTextChar"/>
    <w:link w:val="CommentSubject"/>
    <w:uiPriority w:val="99"/>
    <w:semiHidden/>
    <w:rsid w:val="00EA28AC"/>
    <w:rPr>
      <w:b/>
      <w:bCs/>
      <w:sz w:val="20"/>
      <w:szCs w:val="20"/>
    </w:rPr>
  </w:style>
  <w:style w:type="paragraph" w:customStyle="1" w:styleId="Body">
    <w:name w:val="Body"/>
    <w:rsid w:val="006A5798"/>
    <w:pPr>
      <w:pBdr>
        <w:top w:val="nil"/>
        <w:left w:val="nil"/>
        <w:bottom w:val="nil"/>
        <w:right w:val="nil"/>
        <w:between w:val="nil"/>
        <w:bar w:val="nil"/>
      </w:pBdr>
    </w:pPr>
    <w:rPr>
      <w:rFonts w:eastAsia="Arial Unicode MS" w:cs="Arial Unicode MS"/>
      <w:color w:val="000000"/>
      <w:u w:color="000000"/>
      <w:bdr w:val="nil"/>
      <w:lang w:val="en-US"/>
    </w:rPr>
  </w:style>
  <w:style w:type="paragraph" w:customStyle="1" w:styleId="Default">
    <w:name w:val="Default"/>
    <w:rsid w:val="006A579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uesport.org/nutrition/6-tips-great-meals-less-time/" TargetMode="External"/><Relationship Id="rId13" Type="http://schemas.openxmlformats.org/officeDocument/2006/relationships/hyperlink" Target="https://truesport.org/wp-content/uploads/Relative-Energy-Deficiency-in-Sport-RED-S.pdf" TargetMode="External"/><Relationship Id="rId18" Type="http://schemas.openxmlformats.org/officeDocument/2006/relationships/hyperlink" Target="https://www.usada.org/usage-polic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ruesport.org/nutrition/6-snacks-sport-locker/" TargetMode="External"/><Relationship Id="rId12" Type="http://schemas.openxmlformats.org/officeDocument/2006/relationships/hyperlink" Target="https://bjsm.bmj.com/content/bjsports/57/17/1073/F2.large.jpg" TargetMode="External"/><Relationship Id="rId17" Type="http://schemas.openxmlformats.org/officeDocument/2006/relationships/hyperlink" Target="https://truesport.org/teach-learn/truesport-topics/" TargetMode="External"/><Relationship Id="rId2" Type="http://schemas.openxmlformats.org/officeDocument/2006/relationships/settings" Target="settings.xml"/><Relationship Id="rId16" Type="http://schemas.openxmlformats.org/officeDocument/2006/relationships/hyperlink" Target="http://truesport.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ruesport.org/wp-content/uploads/athlete-plate.pdf" TargetMode="External"/><Relationship Id="rId11" Type="http://schemas.openxmlformats.org/officeDocument/2006/relationships/hyperlink" Target="https://truesport.org/body-image/7-things-disordered-eating/" TargetMode="External"/><Relationship Id="rId5" Type="http://schemas.openxmlformats.org/officeDocument/2006/relationships/hyperlink" Target="https://truesport.org/wp-content/uploads/Relative-Energy-Deficiency-in-Sport-RED-S.pdf" TargetMode="External"/><Relationship Id="rId15" Type="http://schemas.openxmlformats.org/officeDocument/2006/relationships/image" Target="media/image1.png"/><Relationship Id="rId10" Type="http://schemas.openxmlformats.org/officeDocument/2006/relationships/hyperlink" Target="https://pubmed.ncbi.nlm.nih.gov/37892531/" TargetMode="External"/><Relationship Id="rId19" Type="http://schemas.openxmlformats.org/officeDocument/2006/relationships/hyperlink" Target="https://truesport.org/nutrition/reds-nutrition-prevention/" TargetMode="External"/><Relationship Id="rId4" Type="http://schemas.openxmlformats.org/officeDocument/2006/relationships/hyperlink" Target="https://truesport.org/about/trueexperts/" TargetMode="External"/><Relationship Id="rId9" Type="http://schemas.openxmlformats.org/officeDocument/2006/relationships/hyperlink" Target="https://truesport.org/nutrition/guide-eating-athlete-intensity/" TargetMode="External"/><Relationship Id="rId14" Type="http://schemas.openxmlformats.org/officeDocument/2006/relationships/hyperlink" Target="https://bjsm.bmj.com/content/bjsports/57/17/1068.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 Walker</dc:creator>
  <cp:lastModifiedBy>Stephen</cp:lastModifiedBy>
  <cp:revision>2</cp:revision>
  <dcterms:created xsi:type="dcterms:W3CDTF">2024-01-10T20:36:00Z</dcterms:created>
  <dcterms:modified xsi:type="dcterms:W3CDTF">2024-01-10T20:36:00Z</dcterms:modified>
</cp:coreProperties>
</file>