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MISSOURI-VALLEY WSO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BOARD MEETING #4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June 12, 2022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6:30pm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Board Members in attendance via Zoom: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Anna Martin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Brad Jonker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Elisha Hess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Bri Hickman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Ethan Harak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Zach Huse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Kolleen Simons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Brad presented meet guidelines/standards for WSO/State meets.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-bidding process to start end of August, after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-coach/director email and meeting to discuss bid process and standards and answer questions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-bids due Oct/Nov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-WSO Championships in Jan, MO State in April, KS State in September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At Next Board Meeting: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Discuss dual meets and social events to grow involvement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Meeting concluded at 7:25pm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