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65EE9" w14:textId="549FE970" w:rsidR="00683B91" w:rsidRDefault="00683B91" w:rsidP="00683B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Head in the Game: </w:t>
      </w:r>
      <w:r w:rsidRPr="00683B91">
        <w:rPr>
          <w:b/>
          <w:bCs/>
          <w:sz w:val="28"/>
          <w:szCs w:val="28"/>
        </w:rPr>
        <w:t>Concussions in Female Athletes</w:t>
      </w:r>
    </w:p>
    <w:p w14:paraId="316A2464" w14:textId="77777777" w:rsidR="00683B91" w:rsidRDefault="00683B91" w:rsidP="00683B91">
      <w:pPr>
        <w:jc w:val="center"/>
        <w:rPr>
          <w:b/>
          <w:bCs/>
          <w:sz w:val="28"/>
          <w:szCs w:val="28"/>
        </w:rPr>
      </w:pPr>
    </w:p>
    <w:p w14:paraId="5AEA7F81" w14:textId="15CB4030" w:rsidR="0029001F" w:rsidRPr="00683B91" w:rsidRDefault="009C7701" w:rsidP="00683B91">
      <w:pPr>
        <w:jc w:val="center"/>
        <w:rPr>
          <w:b/>
          <w:bCs/>
          <w:i/>
          <w:iCs/>
        </w:rPr>
      </w:pPr>
      <w:r w:rsidRPr="00683B91">
        <w:rPr>
          <w:b/>
          <w:bCs/>
          <w:i/>
          <w:iCs/>
        </w:rPr>
        <w:t>Risks, Recovery, and Prevention</w:t>
      </w:r>
    </w:p>
    <w:p w14:paraId="5AEA7F87" w14:textId="77777777" w:rsidR="0029001F" w:rsidRDefault="0029001F"/>
    <w:p w14:paraId="6DEA43B3" w14:textId="32C4C34C" w:rsidR="001D35B9" w:rsidRDefault="00DD780F">
      <w:r>
        <w:t xml:space="preserve">Concussions are one of the most common injuries in high school and youth sports. </w:t>
      </w:r>
      <w:r w:rsidR="00384FD0">
        <w:t>And while they</w:t>
      </w:r>
      <w:r>
        <w:t xml:space="preserve"> are most common in contact sports such as football and ice hockey, they occur across the full spectrum of sport, as well as during daily activity. </w:t>
      </w:r>
      <w:r w:rsidR="001D35B9">
        <w:t>As such, c</w:t>
      </w:r>
      <w:r>
        <w:t xml:space="preserve">oncussion remains a hot topic in sports medicine and an area of significant concern for young athletes and their families. </w:t>
      </w:r>
    </w:p>
    <w:p w14:paraId="56390E23" w14:textId="77777777" w:rsidR="001D35B9" w:rsidRDefault="001D35B9"/>
    <w:p w14:paraId="424D7B1D" w14:textId="71BB3F20" w:rsidR="00070BB5" w:rsidRDefault="001D35B9" w:rsidP="00070BB5">
      <w:r>
        <w:t xml:space="preserve">With research continuing </w:t>
      </w:r>
      <w:r w:rsidR="00DD780F">
        <w:t xml:space="preserve">to evolve in this area, there is </w:t>
      </w:r>
      <w:r>
        <w:t xml:space="preserve">also </w:t>
      </w:r>
      <w:r w:rsidR="00DD780F">
        <w:t>growing recognition that</w:t>
      </w:r>
      <w:r w:rsidR="00BD7CFD">
        <w:t xml:space="preserve"> females appear to be at greater risk for concussion</w:t>
      </w:r>
      <w:r>
        <w:t>, while also</w:t>
      </w:r>
      <w:r w:rsidR="00BD7CFD">
        <w:t xml:space="preserve"> experienc</w:t>
      </w:r>
      <w:r>
        <w:t>ing</w:t>
      </w:r>
      <w:r w:rsidR="00BD7CFD">
        <w:t xml:space="preserve"> lengthier recovery times</w:t>
      </w:r>
      <w:r w:rsidR="00227DA0">
        <w:t xml:space="preserve"> than their male peers</w:t>
      </w:r>
      <w:r w:rsidR="00070BB5">
        <w:t xml:space="preserve">. </w:t>
      </w:r>
      <w:r w:rsidR="00070BB5" w:rsidRPr="0007072B">
        <w:t>Dr. Michele LaBotz, a </w:t>
      </w:r>
      <w:hyperlink r:id="rId5" w:tgtFrame="_blank" w:history="1">
        <w:r w:rsidR="00070BB5" w:rsidRPr="0007072B">
          <w:rPr>
            <w:rStyle w:val="Hyperlink"/>
            <w:b/>
            <w:bCs/>
          </w:rPr>
          <w:t>TrueSport Expert</w:t>
        </w:r>
      </w:hyperlink>
      <w:r w:rsidR="00070BB5" w:rsidRPr="0007072B">
        <w:t> and sports medicine specialist</w:t>
      </w:r>
      <w:r w:rsidR="00070BB5">
        <w:t>, reports that this research is consistent with her clinical experience</w:t>
      </w:r>
      <w:r>
        <w:t>:</w:t>
      </w:r>
      <w:r w:rsidR="00070BB5">
        <w:t xml:space="preserve"> “Although we typically see larger numbers of concussion</w:t>
      </w:r>
      <w:r w:rsidR="003973A7">
        <w:t>s</w:t>
      </w:r>
      <w:r w:rsidR="00070BB5">
        <w:t xml:space="preserve"> in sports like football and soccer, some of the most challenging concussions I have managed have been in females in sports like cheerleading and volleyball.”  </w:t>
      </w:r>
    </w:p>
    <w:p w14:paraId="52FAB534" w14:textId="3178DE87" w:rsidR="00070BB5" w:rsidRDefault="00070BB5"/>
    <w:p w14:paraId="5AEA7F8A" w14:textId="2ACC34E1" w:rsidR="0029001F" w:rsidRDefault="00070BB5">
      <w:r>
        <w:t>In this article</w:t>
      </w:r>
      <w:r w:rsidR="001D35B9">
        <w:t>,</w:t>
      </w:r>
      <w:r>
        <w:t xml:space="preserve"> Dr. LaBotz </w:t>
      </w:r>
      <w:r w:rsidR="009C7701">
        <w:t xml:space="preserve">explains why researchers believe female athletes are at higher risk for concussion and for negative long-term side effects, and how coaches and caregivers can ensure that </w:t>
      </w:r>
      <w:r w:rsidR="000449F8">
        <w:t>these athletes</w:t>
      </w:r>
      <w:r w:rsidR="009C7701">
        <w:t xml:space="preserve"> have the support they need. </w:t>
      </w:r>
    </w:p>
    <w:p w14:paraId="5AEA7F8B" w14:textId="77777777" w:rsidR="0029001F" w:rsidRDefault="0029001F"/>
    <w:p w14:paraId="5AEA7F8C" w14:textId="42A0A2CA" w:rsidR="0029001F" w:rsidRDefault="00F31574">
      <w:pPr>
        <w:rPr>
          <w:b/>
          <w:bCs/>
        </w:rPr>
      </w:pPr>
      <w:r>
        <w:rPr>
          <w:b/>
          <w:bCs/>
        </w:rPr>
        <w:t>Concussion Risk</w:t>
      </w:r>
    </w:p>
    <w:p w14:paraId="5AEA7F8D" w14:textId="3EAF8273" w:rsidR="0029001F" w:rsidRDefault="009C7701">
      <w:r>
        <w:t>We know that concussions are a common injury in youth sport, but what makes young female athletes potentially more concussion-prone than their male counterparts? It’s a combination of biomechanical, physiological</w:t>
      </w:r>
      <w:r w:rsidR="00EB131C">
        <w:t>,</w:t>
      </w:r>
      <w:r>
        <w:t xml:space="preserve"> and social differences, says LaBotz. </w:t>
      </w:r>
    </w:p>
    <w:p w14:paraId="5AEA7F8E" w14:textId="77777777" w:rsidR="0029001F" w:rsidRDefault="0029001F"/>
    <w:p w14:paraId="5AEA7F8F" w14:textId="56204719" w:rsidR="0029001F" w:rsidRDefault="009C7701">
      <w:r>
        <w:t>“When you look at data across the board, more males are going to have a concussion than females, but that is primarily driven by football,” says LaBotz. “</w:t>
      </w:r>
      <w:r w:rsidR="00EB131C">
        <w:t>I</w:t>
      </w:r>
      <w:r>
        <w:t xml:space="preserve">f you look at </w:t>
      </w:r>
      <w:r w:rsidR="00070BB5">
        <w:t xml:space="preserve">high school </w:t>
      </w:r>
      <w:r>
        <w:t>sports that have similar rules for boys and girls, like</w:t>
      </w:r>
      <w:r w:rsidR="00BD7CFD">
        <w:rPr>
          <w:color w:val="1155CC"/>
          <w:u w:val="single"/>
        </w:rPr>
        <w:t xml:space="preserve"> </w:t>
      </w:r>
      <w:hyperlink r:id="rId6" w:history="1">
        <w:r w:rsidR="00BD7CFD" w:rsidRPr="00BD7CFD">
          <w:rPr>
            <w:rStyle w:val="Hyperlink"/>
          </w:rPr>
          <w:t>soccer, basketball, or softball and baseball</w:t>
        </w:r>
      </w:hyperlink>
      <w:r>
        <w:t xml:space="preserve">, </w:t>
      </w:r>
      <w:r w:rsidR="00BD7CFD" w:rsidRPr="007F7310">
        <w:t xml:space="preserve">girls </w:t>
      </w:r>
      <w:r w:rsidR="00070BB5">
        <w:t xml:space="preserve">are at </w:t>
      </w:r>
      <w:r w:rsidR="00070BB5" w:rsidRPr="00C876A5">
        <w:t>about</w:t>
      </w:r>
      <w:r w:rsidR="00070BB5" w:rsidRPr="007F7310">
        <w:t xml:space="preserve"> two times higher risk of concussion relative to males</w:t>
      </w:r>
      <w:r w:rsidR="00070BB5" w:rsidRPr="0011024C">
        <w:t>.”</w:t>
      </w:r>
      <w:r w:rsidR="00227DA0">
        <w:t xml:space="preserve">  </w:t>
      </w:r>
    </w:p>
    <w:p w14:paraId="5AEA7F90" w14:textId="77777777" w:rsidR="0029001F" w:rsidRDefault="0029001F"/>
    <w:p w14:paraId="26772E65" w14:textId="39B04350" w:rsidR="00EC013A" w:rsidRPr="00EC013A" w:rsidRDefault="00EC013A">
      <w:pPr>
        <w:rPr>
          <w:b/>
          <w:bCs/>
        </w:rPr>
      </w:pPr>
      <w:r w:rsidRPr="00EC013A">
        <w:rPr>
          <w:b/>
          <w:bCs/>
        </w:rPr>
        <w:t>Risk Factors</w:t>
      </w:r>
    </w:p>
    <w:p w14:paraId="67FA3671" w14:textId="522E560E" w:rsidR="00C876A5" w:rsidRDefault="00E606BE">
      <w:r>
        <w:t>Female concussion risk is an area of active research</w:t>
      </w:r>
      <w:r w:rsidR="00C876A5">
        <w:t>,</w:t>
      </w:r>
      <w:r>
        <w:t xml:space="preserve"> </w:t>
      </w:r>
      <w:r w:rsidR="00C876A5">
        <w:t>but based on the current data,</w:t>
      </w:r>
      <w:r>
        <w:t xml:space="preserve"> </w:t>
      </w:r>
      <w:r w:rsidR="00C876A5">
        <w:t xml:space="preserve">the elevated risk </w:t>
      </w:r>
      <w:r>
        <w:t xml:space="preserve">likely results from a combination of factors that are both intrinsic and extrinsic to the individual athlete.  </w:t>
      </w:r>
    </w:p>
    <w:p w14:paraId="0235D954" w14:textId="77777777" w:rsidR="00C876A5" w:rsidRDefault="00C876A5"/>
    <w:p w14:paraId="4E598F74" w14:textId="2E904C20" w:rsidR="00E606BE" w:rsidRDefault="00E606BE">
      <w:r>
        <w:t>Some of these</w:t>
      </w:r>
      <w:r w:rsidR="00C876A5">
        <w:t xml:space="preserve"> risk factors</w:t>
      </w:r>
      <w:r>
        <w:t xml:space="preserve"> include:</w:t>
      </w:r>
    </w:p>
    <w:p w14:paraId="53441881" w14:textId="77777777" w:rsidR="00E606BE" w:rsidRDefault="00E606BE"/>
    <w:p w14:paraId="5AEA7F91" w14:textId="6717B388" w:rsidR="0029001F" w:rsidRDefault="004501E0" w:rsidP="004501E0">
      <w:pPr>
        <w:ind w:left="720"/>
      </w:pPr>
      <w:r w:rsidRPr="007F7310">
        <w:rPr>
          <w:u w:val="single"/>
        </w:rPr>
        <w:t>Neck strength</w:t>
      </w:r>
      <w:r>
        <w:t xml:space="preserve">: </w:t>
      </w:r>
      <w:r w:rsidR="009C7701">
        <w:t>“When there's an impact to the</w:t>
      </w:r>
      <w:r w:rsidR="00171A34">
        <w:t xml:space="preserve"> head</w:t>
      </w:r>
      <w:r w:rsidR="009C7701">
        <w:t xml:space="preserve">, stronger neck muscles will help </w:t>
      </w:r>
      <w:r w:rsidR="00171A34">
        <w:t xml:space="preserve">disperse </w:t>
      </w:r>
      <w:r w:rsidR="009C7701">
        <w:t>the force of the impact throughout the body. If the neck muscles</w:t>
      </w:r>
      <w:r w:rsidR="00171A34">
        <w:t xml:space="preserve"> </w:t>
      </w:r>
      <w:r>
        <w:t>aren’t functioning efficiently</w:t>
      </w:r>
      <w:r w:rsidR="009C7701">
        <w:t>,</w:t>
      </w:r>
      <w:r>
        <w:t xml:space="preserve"> this force is going to be concentrated in the brain</w:t>
      </w:r>
      <w:r w:rsidR="009C7701">
        <w:t>.</w:t>
      </w:r>
      <w:r>
        <w:t xml:space="preserve"> F</w:t>
      </w:r>
      <w:r w:rsidR="009C7701">
        <w:t xml:space="preserve">emales </w:t>
      </w:r>
      <w:r>
        <w:t xml:space="preserve">often </w:t>
      </w:r>
      <w:r w:rsidR="009C7701">
        <w:t xml:space="preserve">have less neck mass, and typically aren’t training neck strength, </w:t>
      </w:r>
      <w:r w:rsidR="005A3BB6">
        <w:t xml:space="preserve">which </w:t>
      </w:r>
      <w:r w:rsidR="009C7701">
        <w:t xml:space="preserve">may </w:t>
      </w:r>
      <w:r>
        <w:t xml:space="preserve">contribute to their increased risk of concussion.” </w:t>
      </w:r>
    </w:p>
    <w:p w14:paraId="26729BA2" w14:textId="00D5DA1C" w:rsidR="004501E0" w:rsidRDefault="004501E0" w:rsidP="004501E0">
      <w:pPr>
        <w:ind w:left="720"/>
      </w:pPr>
    </w:p>
    <w:p w14:paraId="5AEA7F93" w14:textId="3E052604" w:rsidR="0029001F" w:rsidRDefault="004501E0" w:rsidP="004501E0">
      <w:pPr>
        <w:ind w:left="720"/>
      </w:pPr>
      <w:r>
        <w:rPr>
          <w:u w:val="single"/>
        </w:rPr>
        <w:t>Body awareness</w:t>
      </w:r>
      <w:r w:rsidRPr="007F7310">
        <w:t>:</w:t>
      </w:r>
      <w:r>
        <w:t xml:space="preserve"> </w:t>
      </w:r>
      <w:r w:rsidR="009C7701">
        <w:t xml:space="preserve">LaBotz notes that lower kinesthetic awareness—the ability to sense the body’s position, movement, and orientation in space—in females may also be a </w:t>
      </w:r>
      <w:r>
        <w:t xml:space="preserve">concussion risk </w:t>
      </w:r>
      <w:r w:rsidR="009C7701">
        <w:t>factor</w:t>
      </w:r>
      <w:r w:rsidR="005A3BB6">
        <w:t>. I</w:t>
      </w:r>
      <w:r w:rsidR="009C7701">
        <w:t xml:space="preserve">t’s unclear whether that’s due to biology or conditioning, since </w:t>
      </w:r>
      <w:r w:rsidR="009C7701">
        <w:lastRenderedPageBreak/>
        <w:t>female athletes</w:t>
      </w:r>
      <w:r w:rsidR="00F14E9A">
        <w:t xml:space="preserve"> often</w:t>
      </w:r>
      <w:r w:rsidR="009C7701">
        <w:t xml:space="preserve"> enter sport later than their male counterparts and receive less coaching and training. </w:t>
      </w:r>
    </w:p>
    <w:p w14:paraId="6D65F001" w14:textId="77777777" w:rsidR="004501E0" w:rsidRDefault="004501E0" w:rsidP="004501E0">
      <w:pPr>
        <w:ind w:left="720"/>
      </w:pPr>
    </w:p>
    <w:p w14:paraId="5AEA7F9B" w14:textId="1CE38759" w:rsidR="0029001F" w:rsidRDefault="004501E0" w:rsidP="007F7310">
      <w:pPr>
        <w:ind w:left="720"/>
      </w:pPr>
      <w:r w:rsidRPr="007F7310">
        <w:rPr>
          <w:u w:val="single"/>
        </w:rPr>
        <w:t>Skill matching</w:t>
      </w:r>
      <w:r w:rsidRPr="007F7310">
        <w:t xml:space="preserve">: </w:t>
      </w:r>
      <w:r w:rsidR="009C7701">
        <w:t>“</w:t>
      </w:r>
      <w:r w:rsidR="00C56FB8">
        <w:t>Depending upon the sport and the community,</w:t>
      </w:r>
      <w:r w:rsidR="009C7701">
        <w:t xml:space="preserve"> there are </w:t>
      </w:r>
      <w:r w:rsidR="00C56FB8">
        <w:t xml:space="preserve">often </w:t>
      </w:r>
      <w:r w:rsidR="009C7701">
        <w:t>more boys than girls trying out for sport</w:t>
      </w:r>
      <w:r w:rsidR="00C56FB8">
        <w:t xml:space="preserve">.  In these cases, many times </w:t>
      </w:r>
      <w:r w:rsidR="009C7701">
        <w:t>the boys will be</w:t>
      </w:r>
      <w:r w:rsidR="00C56FB8">
        <w:t xml:space="preserve"> separated out </w:t>
      </w:r>
      <w:r w:rsidR="009C7701">
        <w:t xml:space="preserve">into </w:t>
      </w:r>
      <w:r>
        <w:t xml:space="preserve">skill </w:t>
      </w:r>
      <w:r w:rsidR="009C7701">
        <w:t xml:space="preserve">levels because of this. But for many </w:t>
      </w:r>
      <w:r w:rsidR="004B2DBB">
        <w:t>female</w:t>
      </w:r>
      <w:r w:rsidR="009C7701">
        <w:t xml:space="preserve"> teams</w:t>
      </w:r>
      <w:r w:rsidR="00C56FB8">
        <w:t xml:space="preserve">, </w:t>
      </w:r>
      <w:r w:rsidR="009C7701">
        <w:t xml:space="preserve">all girls play on the same team regardless of level, so you </w:t>
      </w:r>
      <w:r>
        <w:t xml:space="preserve">can </w:t>
      </w:r>
      <w:r w:rsidR="009C7701">
        <w:t>have this big disparity in terms of abilities within a single team</w:t>
      </w:r>
      <w:r>
        <w:t>, which leads to increase</w:t>
      </w:r>
      <w:r w:rsidR="00070BB5">
        <w:t>d</w:t>
      </w:r>
      <w:r>
        <w:t xml:space="preserve"> injury risk</w:t>
      </w:r>
      <w:r w:rsidR="009C7701">
        <w:t xml:space="preserve">.” </w:t>
      </w:r>
    </w:p>
    <w:p w14:paraId="5AEA7F9C" w14:textId="0905DDA8" w:rsidR="0029001F" w:rsidRDefault="00C56FB8">
      <w:r>
        <w:tab/>
      </w:r>
    </w:p>
    <w:p w14:paraId="5AEA7F9E" w14:textId="4B420614" w:rsidR="0029001F" w:rsidRDefault="00C56FB8" w:rsidP="007F7310">
      <w:pPr>
        <w:ind w:left="720"/>
      </w:pPr>
      <w:r w:rsidRPr="007F7310">
        <w:rPr>
          <w:u w:val="single"/>
        </w:rPr>
        <w:t>Coaching and facilities</w:t>
      </w:r>
      <w:r>
        <w:t>: LaBotz</w:t>
      </w:r>
      <w:r w:rsidR="009C7701">
        <w:t xml:space="preserve"> adds that</w:t>
      </w:r>
      <w:r w:rsidR="00145CE8">
        <w:t>,</w:t>
      </w:r>
      <w:r w:rsidR="009C7701">
        <w:t xml:space="preserve"> unfortunately, coaches for </w:t>
      </w:r>
      <w:r w:rsidR="00145CE8">
        <w:t>female</w:t>
      </w:r>
      <w:r w:rsidR="009C7701">
        <w:t xml:space="preserve"> sports </w:t>
      </w:r>
      <w:r>
        <w:t xml:space="preserve">are often not </w:t>
      </w:r>
      <w:r w:rsidR="009C7701">
        <w:t xml:space="preserve">as </w:t>
      </w:r>
      <w:r w:rsidR="00DB7F2D">
        <w:t xml:space="preserve">experienced </w:t>
      </w:r>
      <w:r w:rsidR="009C7701">
        <w:t xml:space="preserve">as coaches for </w:t>
      </w:r>
      <w:r w:rsidR="003257F5">
        <w:t>male</w:t>
      </w:r>
      <w:r w:rsidR="009C7701">
        <w:t xml:space="preserve"> teams</w:t>
      </w:r>
      <w:r>
        <w:t>, and in</w:t>
      </w:r>
      <w:r w:rsidR="00DB7F2D">
        <w:t xml:space="preserve"> many cases</w:t>
      </w:r>
      <w:r w:rsidR="00B452A6">
        <w:t>,</w:t>
      </w:r>
      <w:r w:rsidR="00DB7F2D">
        <w:t xml:space="preserve"> the </w:t>
      </w:r>
      <w:hyperlink r:id="rId7" w:history="1">
        <w:r w:rsidR="00DB7F2D" w:rsidRPr="0022122C">
          <w:rPr>
            <w:rStyle w:val="Hyperlink"/>
          </w:rPr>
          <w:t>quality and availability of training facilities and other resources</w:t>
        </w:r>
      </w:hyperlink>
      <w:r w:rsidR="00DB7F2D">
        <w:t xml:space="preserve"> are </w:t>
      </w:r>
      <w:r w:rsidR="0022122C">
        <w:t xml:space="preserve">lower for female athletes than for their male peers. </w:t>
      </w:r>
      <w:r w:rsidR="00DB7F2D">
        <w:t xml:space="preserve">  </w:t>
      </w:r>
    </w:p>
    <w:p w14:paraId="5AEA7F9F" w14:textId="77777777" w:rsidR="0029001F" w:rsidRDefault="0029001F"/>
    <w:p w14:paraId="73066C09" w14:textId="77777777" w:rsidR="005A3BB6" w:rsidRDefault="005A3BB6">
      <w:pPr>
        <w:rPr>
          <w:b/>
          <w:bCs/>
        </w:rPr>
      </w:pPr>
    </w:p>
    <w:p w14:paraId="5AEA7FA0" w14:textId="3EF004DB" w:rsidR="0029001F" w:rsidRDefault="002A27F1">
      <w:pPr>
        <w:rPr>
          <w:b/>
          <w:bCs/>
        </w:rPr>
      </w:pPr>
      <w:r>
        <w:rPr>
          <w:b/>
          <w:bCs/>
        </w:rPr>
        <w:t>Concussion Symptom</w:t>
      </w:r>
      <w:r w:rsidR="005A3BB6">
        <w:rPr>
          <w:b/>
          <w:bCs/>
        </w:rPr>
        <w:t xml:space="preserve"> Disparities</w:t>
      </w:r>
    </w:p>
    <w:p w14:paraId="07EB0FA4" w14:textId="19B95582" w:rsidR="002166C5" w:rsidRDefault="009C7701" w:rsidP="00F97AAA">
      <w:r>
        <w:t xml:space="preserve">“The biggest predictor of recovery length after concussion is the number and severity of symptoms that you have right after injury,” says LaBotz. </w:t>
      </w:r>
      <w:r w:rsidR="00F97AAA">
        <w:t xml:space="preserve">“Once </w:t>
      </w:r>
      <w:r>
        <w:t>they are concussed, females seem to suffer a bit more f</w:t>
      </w:r>
      <w:r w:rsidR="00481371">
        <w:t>rom</w:t>
      </w:r>
      <w:r>
        <w:t xml:space="preserve"> concussions</w:t>
      </w:r>
      <w:r w:rsidR="00F97AAA" w:rsidRPr="00F97AAA">
        <w:t xml:space="preserve"> </w:t>
      </w:r>
      <w:r w:rsidR="00F97AAA">
        <w:t xml:space="preserve">than males, and are </w:t>
      </w:r>
      <w:hyperlink r:id="rId8" w:history="1">
        <w:r w:rsidR="00F97AAA">
          <w:rPr>
            <w:rStyle w:val="Hyperlink"/>
          </w:rPr>
          <w:t>more likely to require a longer recovery</w:t>
        </w:r>
      </w:hyperlink>
      <w:r w:rsidR="00B0688A">
        <w:t>.</w:t>
      </w:r>
      <w:r>
        <w:t>”</w:t>
      </w:r>
      <w:r w:rsidR="00F97AAA">
        <w:t xml:space="preserve"> </w:t>
      </w:r>
      <w:r>
        <w:t xml:space="preserve"> </w:t>
      </w:r>
    </w:p>
    <w:p w14:paraId="342183B6" w14:textId="77777777" w:rsidR="002166C5" w:rsidRDefault="002166C5" w:rsidP="00F97AAA"/>
    <w:p w14:paraId="0C0234E5" w14:textId="2E1D966C" w:rsidR="00834D04" w:rsidRDefault="00F97AAA" w:rsidP="00F97AAA">
      <w:r>
        <w:t>After concussion, females tend to report a greater number of symptoms and a higher symptom severity than their male counterparts. The reason</w:t>
      </w:r>
      <w:r w:rsidR="00834D04">
        <w:t>s</w:t>
      </w:r>
      <w:r>
        <w:t xml:space="preserve"> for this </w:t>
      </w:r>
      <w:r w:rsidR="00834D04">
        <w:t>are</w:t>
      </w:r>
      <w:r>
        <w:t xml:space="preserve"> not clear</w:t>
      </w:r>
      <w:r w:rsidR="005A3BB6">
        <w:t>. O</w:t>
      </w:r>
      <w:r>
        <w:t xml:space="preserve">ne possibility is that females are known to have </w:t>
      </w:r>
      <w:r w:rsidR="005A3BB6">
        <w:t xml:space="preserve">more </w:t>
      </w:r>
      <w:r>
        <w:t xml:space="preserve">“interoceptive awareness” —meaning that they’re more attuned to how their bodies are feeling—compared to males, so they may simply be more aware </w:t>
      </w:r>
      <w:r w:rsidR="005A3BB6">
        <w:t xml:space="preserve">of </w:t>
      </w:r>
      <w:r>
        <w:t>a concussi</w:t>
      </w:r>
      <w:r w:rsidR="005A3BB6">
        <w:t>ve injury</w:t>
      </w:r>
      <w:r>
        <w:t xml:space="preserve"> and of the associated symptoms.</w:t>
      </w:r>
      <w:r w:rsidR="00005312">
        <w:t xml:space="preserve">  </w:t>
      </w:r>
    </w:p>
    <w:p w14:paraId="20806B8B" w14:textId="77777777" w:rsidR="00834D04" w:rsidRDefault="00834D04" w:rsidP="00F97AAA"/>
    <w:p w14:paraId="3E3AF4DB" w14:textId="483CD82B" w:rsidR="00834D04" w:rsidRDefault="00834D04" w:rsidP="00F97AAA">
      <w:r>
        <w:t>Post-traumatic changes in hormone levels in females may also be playing a role in these differences. The hormone progesterone helps to protect the nervous system, and progesterone levels have been shown to decrease</w:t>
      </w:r>
      <w:r w:rsidR="00070BB5">
        <w:t xml:space="preserve"> in females</w:t>
      </w:r>
      <w:r>
        <w:t xml:space="preserve"> after concussion</w:t>
      </w:r>
      <w:r w:rsidR="00F86AFB">
        <w:t>,</w:t>
      </w:r>
      <w:r>
        <w:t xml:space="preserve"> which may contribut</w:t>
      </w:r>
      <w:r w:rsidR="00F86AFB">
        <w:t>e</w:t>
      </w:r>
      <w:r>
        <w:t xml:space="preserve"> to increased symptom severity. LaBotz adds, “Females on oral birth control pills appear to have lower symptom scores </w:t>
      </w:r>
      <w:r w:rsidR="007C41FA">
        <w:t xml:space="preserve">after concussion, which may be due to the stabilization of hormone levels that occurs while on this medication.” </w:t>
      </w:r>
    </w:p>
    <w:p w14:paraId="7105AA1A" w14:textId="7E9F3ED9" w:rsidR="0022122C" w:rsidRDefault="00834D04" w:rsidP="00F97AAA">
      <w:r>
        <w:t xml:space="preserve"> </w:t>
      </w:r>
    </w:p>
    <w:p w14:paraId="71DB76C7" w14:textId="613DD045" w:rsidR="00F97AAA" w:rsidRDefault="0022122C" w:rsidP="00F97AAA">
      <w:r>
        <w:t xml:space="preserve">The </w:t>
      </w:r>
      <w:hyperlink r:id="rId9" w:history="1">
        <w:r w:rsidRPr="0022122C">
          <w:rPr>
            <w:rStyle w:val="Hyperlink"/>
          </w:rPr>
          <w:t>Concussion Recognition Tool</w:t>
        </w:r>
      </w:hyperlink>
      <w:r>
        <w:t xml:space="preserve"> describes common symptoms in sport-related concussion. Of these, symptom sets with the largest differences between males and females include</w:t>
      </w:r>
      <w:r w:rsidR="00005312">
        <w:t xml:space="preserve">: </w:t>
      </w:r>
    </w:p>
    <w:p w14:paraId="64D49FF1" w14:textId="77777777" w:rsidR="00005312" w:rsidRDefault="00005312" w:rsidP="00005312">
      <w:pPr>
        <w:ind w:left="720"/>
      </w:pPr>
      <w:r>
        <w:tab/>
      </w:r>
    </w:p>
    <w:p w14:paraId="4E9A4E3C" w14:textId="1B6BE16D" w:rsidR="00DB7F2D" w:rsidRDefault="00DB7F2D" w:rsidP="00DB7F2D">
      <w:pPr>
        <w:ind w:left="720"/>
      </w:pPr>
      <w:r w:rsidRPr="00F82892">
        <w:rPr>
          <w:u w:val="single"/>
        </w:rPr>
        <w:t>Headaches</w:t>
      </w:r>
      <w:r>
        <w:t>: “Another thing that is predictive of post-concussion symptomatology is migraine history, whether it’s a family or individual history of migraines,” she says.</w:t>
      </w:r>
    </w:p>
    <w:p w14:paraId="30177C91" w14:textId="00A237A1" w:rsidR="00DB7F2D" w:rsidRDefault="005A3BB6" w:rsidP="00DB7F2D">
      <w:pPr>
        <w:ind w:left="720"/>
      </w:pPr>
      <w:r>
        <w:t>F</w:t>
      </w:r>
      <w:r w:rsidR="00DB7F2D">
        <w:t>emales tend to be at higher risk for migraines than males</w:t>
      </w:r>
      <w:r w:rsidR="005738CE">
        <w:t>,</w:t>
      </w:r>
      <w:r>
        <w:t xml:space="preserve"> which </w:t>
      </w:r>
      <w:r w:rsidR="00DB7F2D">
        <w:t>LaBotz notes may contribute to the greater difficulty with headaches that is often seen in females.</w:t>
      </w:r>
    </w:p>
    <w:p w14:paraId="10B843AB" w14:textId="57F0130B" w:rsidR="00DB7F2D" w:rsidRDefault="00DB7F2D" w:rsidP="00DB7F2D">
      <w:pPr>
        <w:ind w:left="720"/>
      </w:pPr>
      <w:r>
        <w:t xml:space="preserve"> </w:t>
      </w:r>
    </w:p>
    <w:p w14:paraId="5AEA7FA5" w14:textId="0FBAAC59" w:rsidR="0029001F" w:rsidRDefault="00005312" w:rsidP="007F7310">
      <w:pPr>
        <w:ind w:left="720"/>
      </w:pPr>
      <w:r w:rsidRPr="007F7310">
        <w:rPr>
          <w:u w:val="single"/>
        </w:rPr>
        <w:t>Impacts on mental well-being</w:t>
      </w:r>
      <w:r>
        <w:t xml:space="preserve">: </w:t>
      </w:r>
      <w:r w:rsidR="009C7701">
        <w:t xml:space="preserve">“There is a bi-directional relationship between mental health and concussion,” explains LaBotz. </w:t>
      </w:r>
      <w:r>
        <w:t xml:space="preserve">“Given that rates of anxiety and depression are higher in females, this seems to be placing them </w:t>
      </w:r>
      <w:r w:rsidR="009C7701">
        <w:t xml:space="preserve">at higher risk for </w:t>
      </w:r>
      <w:r>
        <w:t xml:space="preserve">both sustaining a </w:t>
      </w:r>
      <w:r w:rsidR="009C7701">
        <w:t>concussion</w:t>
      </w:r>
      <w:r>
        <w:t xml:space="preserve"> and </w:t>
      </w:r>
      <w:r w:rsidR="009C7701">
        <w:t>for mental health-related issues after a concussion.”</w:t>
      </w:r>
      <w:r>
        <w:t xml:space="preserve">  </w:t>
      </w:r>
    </w:p>
    <w:p w14:paraId="5AEA7FAF" w14:textId="77777777" w:rsidR="0029001F" w:rsidRDefault="0029001F"/>
    <w:p w14:paraId="5AEA7FB0" w14:textId="6166CC60" w:rsidR="0029001F" w:rsidRDefault="009C7701">
      <w:pPr>
        <w:rPr>
          <w:b/>
          <w:bCs/>
        </w:rPr>
      </w:pPr>
      <w:r>
        <w:rPr>
          <w:b/>
          <w:bCs/>
        </w:rPr>
        <w:t xml:space="preserve">Care and </w:t>
      </w:r>
      <w:r w:rsidR="00822826">
        <w:rPr>
          <w:b/>
          <w:bCs/>
        </w:rPr>
        <w:t>Treatment</w:t>
      </w:r>
    </w:p>
    <w:p w14:paraId="5AEA7FB1" w14:textId="0915C7D3" w:rsidR="0029001F" w:rsidRDefault="00624005">
      <w:r>
        <w:t xml:space="preserve">Outdated concussion protocols dictated that the athlete should stay in a quiet, dark room with no </w:t>
      </w:r>
      <w:r w:rsidR="002319A8">
        <w:t xml:space="preserve">screens and no </w:t>
      </w:r>
      <w:r>
        <w:t>stimulation</w:t>
      </w:r>
      <w:r w:rsidR="002319A8">
        <w:t xml:space="preserve">. </w:t>
      </w:r>
      <w:r w:rsidR="006F0894">
        <w:t>“</w:t>
      </w:r>
      <w:r w:rsidR="002319A8">
        <w:t xml:space="preserve">However, </w:t>
      </w:r>
      <w:hyperlink r:id="rId10" w:history="1">
        <w:r w:rsidR="00BA1691" w:rsidRPr="00C8580A">
          <w:rPr>
            <w:rStyle w:val="Hyperlink"/>
          </w:rPr>
          <w:t>concussion recovery guidelines</w:t>
        </w:r>
      </w:hyperlink>
      <w:r w:rsidR="00BA1691">
        <w:t xml:space="preserve"> around physical and social activity have changed, and the importance of early activity for both physical and psychological recovery after concussion should be a point of emphasis,”</w:t>
      </w:r>
      <w:r w:rsidR="006F0894">
        <w:t xml:space="preserve"> says LaBotz</w:t>
      </w:r>
      <w:r w:rsidR="00BA1691">
        <w:t xml:space="preserve">. </w:t>
      </w:r>
      <w:r w:rsidR="006F0894">
        <w:t>“</w:t>
      </w:r>
      <w:r w:rsidR="00EF005A">
        <w:t>M</w:t>
      </w:r>
      <w:r w:rsidR="009C7701">
        <w:t>aintain</w:t>
      </w:r>
      <w:r w:rsidR="002319A8">
        <w:t>ing</w:t>
      </w:r>
      <w:r w:rsidR="009C7701">
        <w:t xml:space="preserve"> </w:t>
      </w:r>
      <w:hyperlink r:id="rId11" w:history="1">
        <w:r w:rsidR="0029001F" w:rsidRPr="0093595D">
          <w:rPr>
            <w:rStyle w:val="Hyperlink"/>
          </w:rPr>
          <w:t>healthy social connections with friends</w:t>
        </w:r>
        <w:r w:rsidR="009C7701" w:rsidRPr="007F7310">
          <w:rPr>
            <w:rStyle w:val="Hyperlink"/>
            <w:color w:val="auto"/>
            <w:u w:val="none"/>
          </w:rPr>
          <w:t>—</w:t>
        </w:r>
      </w:hyperlink>
      <w:r w:rsidR="009C7701">
        <w:t xml:space="preserve">even if that involves some screen time, </w:t>
      </w:r>
      <w:r w:rsidR="00BA1691">
        <w:t>is a key component to minimizing the social isolation and development of prolonged symptoms that are common after concussion</w:t>
      </w:r>
      <w:r w:rsidR="009C7701">
        <w:t>.</w:t>
      </w:r>
      <w:r w:rsidR="008811F1">
        <w:t xml:space="preserve"> This may be particularly important in females who had some pre-injury anxiety or depression. </w:t>
      </w:r>
      <w:r w:rsidR="006F0894">
        <w:t>”</w:t>
      </w:r>
    </w:p>
    <w:p w14:paraId="5AEA7FB2" w14:textId="77777777" w:rsidR="0029001F" w:rsidRDefault="0029001F"/>
    <w:p w14:paraId="5AEA7FB3" w14:textId="27083D72" w:rsidR="0029001F" w:rsidRDefault="009C7701">
      <w:r>
        <w:t xml:space="preserve">“We now know that </w:t>
      </w:r>
      <w:hyperlink r:id="rId12" w:history="1">
        <w:r w:rsidRPr="00765B07">
          <w:rPr>
            <w:rStyle w:val="Hyperlink"/>
          </w:rPr>
          <w:t>it wasn’t help</w:t>
        </w:r>
        <w:r w:rsidR="00C8580A" w:rsidRPr="00765B07">
          <w:rPr>
            <w:rStyle w:val="Hyperlink"/>
          </w:rPr>
          <w:t>ful</w:t>
        </w:r>
        <w:r w:rsidRPr="00765B07">
          <w:rPr>
            <w:rStyle w:val="Hyperlink"/>
          </w:rPr>
          <w:t xml:space="preserve"> to </w:t>
        </w:r>
        <w:r w:rsidR="00624005" w:rsidRPr="00765B07">
          <w:rPr>
            <w:rStyle w:val="Hyperlink"/>
          </w:rPr>
          <w:t>completely shut down physical activity</w:t>
        </w:r>
      </w:hyperlink>
      <w:r w:rsidR="00624005">
        <w:t xml:space="preserve"> after a </w:t>
      </w:r>
      <w:r>
        <w:t xml:space="preserve">concussion,” says LaBotz. </w:t>
      </w:r>
      <w:r w:rsidR="00297B62">
        <w:t>Currently</w:t>
      </w:r>
      <w:r>
        <w:t>, athletes are encouraged to do gentle movement, like walking or yoga, as soon as they feel able to. “</w:t>
      </w:r>
      <w:r w:rsidR="00C8580A">
        <w:t>Within the first day or two after injury</w:t>
      </w:r>
      <w:r>
        <w:t xml:space="preserve">, any movement that doesn't aggravate the symptoms is okay,” she adds. “Walking with friends, socializing—that’s fine. But if symptoms start to increase, the athlete should slow </w:t>
      </w:r>
      <w:r w:rsidR="00C8580A">
        <w:t>down and certainly stay away from activity that might cause another head injury</w:t>
      </w:r>
      <w:r>
        <w:t xml:space="preserve">.” </w:t>
      </w:r>
    </w:p>
    <w:p w14:paraId="5AEA7FB4" w14:textId="77777777" w:rsidR="0029001F" w:rsidRDefault="0029001F"/>
    <w:p w14:paraId="5AEA7FB5" w14:textId="291F664A" w:rsidR="0029001F" w:rsidRDefault="009C7701">
      <w:r>
        <w:t>“After a couple of days, an athlete can start to do things that let their concussion symptoms go up a little bit,” she says. “</w:t>
      </w:r>
      <w:r w:rsidR="00B427E2">
        <w:t>If</w:t>
      </w:r>
      <w:r>
        <w:t xml:space="preserve"> the athlete has a headache that they’d rate a</w:t>
      </w:r>
      <w:r w:rsidR="00B427E2">
        <w:t>s a</w:t>
      </w:r>
      <w:r>
        <w:t xml:space="preserve"> 3</w:t>
      </w:r>
      <w:r w:rsidR="00B427E2">
        <w:t xml:space="preserve"> out of 10</w:t>
      </w:r>
      <w:r>
        <w:t xml:space="preserve"> when they start their workout, </w:t>
      </w:r>
      <w:r w:rsidR="00B427E2">
        <w:t xml:space="preserve">it’s okay </w:t>
      </w:r>
      <w:r>
        <w:t>if it goes up</w:t>
      </w:r>
      <w:r w:rsidR="00C8580A">
        <w:t xml:space="preserve"> by 1-2 points</w:t>
      </w:r>
      <w:r>
        <w:t>. But if it goes up more</w:t>
      </w:r>
      <w:r w:rsidR="00C8580A">
        <w:t xml:space="preserve"> than that</w:t>
      </w:r>
      <w:r>
        <w:t xml:space="preserve">, </w:t>
      </w:r>
      <w:r w:rsidR="00B427E2">
        <w:t>such as</w:t>
      </w:r>
      <w:r w:rsidR="00BF03A9">
        <w:t xml:space="preserve"> going</w:t>
      </w:r>
      <w:r w:rsidR="00B427E2">
        <w:t xml:space="preserve"> </w:t>
      </w:r>
      <w:r>
        <w:t xml:space="preserve">from a 3 to a </w:t>
      </w:r>
      <w:r w:rsidR="00C8580A">
        <w:t>7</w:t>
      </w:r>
      <w:r>
        <w:t xml:space="preserve">, that’s too much and the athlete needs to back off.” This </w:t>
      </w:r>
      <w:r w:rsidR="00C8580A">
        <w:t xml:space="preserve">is similar to current recommendations for getting back to schoolwork and other cognitive activity, where athletes should back off any mental activity that increases symptoms by more than 2 points on a 10-point scale.  </w:t>
      </w:r>
    </w:p>
    <w:p w14:paraId="5AEA7FB6" w14:textId="77777777" w:rsidR="0029001F" w:rsidRDefault="0029001F"/>
    <w:p w14:paraId="33BF15E0" w14:textId="34A3FB47" w:rsidR="00B42E1B" w:rsidRDefault="00B42E1B" w:rsidP="00B42E1B">
      <w:pPr>
        <w:rPr>
          <w:b/>
          <w:bCs/>
        </w:rPr>
      </w:pPr>
      <w:r>
        <w:rPr>
          <w:b/>
          <w:bCs/>
        </w:rPr>
        <w:t xml:space="preserve">Return to </w:t>
      </w:r>
      <w:r w:rsidR="00A91F03">
        <w:rPr>
          <w:b/>
          <w:bCs/>
        </w:rPr>
        <w:t>S</w:t>
      </w:r>
      <w:r>
        <w:rPr>
          <w:b/>
          <w:bCs/>
        </w:rPr>
        <w:t>port</w:t>
      </w:r>
    </w:p>
    <w:p w14:paraId="3CF593B8" w14:textId="11EB96D5" w:rsidR="00B42E1B" w:rsidRDefault="009C7701">
      <w:r>
        <w:t>Returning t</w:t>
      </w:r>
      <w:r w:rsidR="00B42E1B">
        <w:t>o sports or activities that place the athlete at risk for another head injury requires the following:</w:t>
      </w:r>
    </w:p>
    <w:p w14:paraId="32E9203D" w14:textId="77777777" w:rsidR="00834D04" w:rsidRDefault="00834D04"/>
    <w:p w14:paraId="007E394E" w14:textId="6A07D20B" w:rsidR="00B42E1B" w:rsidRDefault="00B42E1B" w:rsidP="007F7310">
      <w:pPr>
        <w:ind w:firstLine="720"/>
      </w:pPr>
      <w:r>
        <w:t>1. No concussion-related symptoms at rest</w:t>
      </w:r>
    </w:p>
    <w:p w14:paraId="5C0E35E5" w14:textId="502F1104" w:rsidR="00B42E1B" w:rsidRDefault="00B42E1B" w:rsidP="00B42E1B">
      <w:pPr>
        <w:ind w:firstLine="720"/>
      </w:pPr>
      <w:r>
        <w:t>2. Concussion-related symptoms do not emerge during or after high intensity activity</w:t>
      </w:r>
    </w:p>
    <w:p w14:paraId="27A0D905" w14:textId="71215D10" w:rsidR="00B42E1B" w:rsidRDefault="00B42E1B" w:rsidP="00B42E1B">
      <w:pPr>
        <w:ind w:firstLine="720"/>
      </w:pPr>
      <w:r>
        <w:t>3. Return to pre-injury academic performance and cognitive function</w:t>
      </w:r>
    </w:p>
    <w:p w14:paraId="4EDA77F2" w14:textId="77777777" w:rsidR="00834D04" w:rsidRDefault="00834D04" w:rsidP="007F7310">
      <w:pPr>
        <w:ind w:firstLine="720"/>
      </w:pPr>
    </w:p>
    <w:p w14:paraId="0FE807BB" w14:textId="5BEC9162" w:rsidR="004C7323" w:rsidRDefault="009C7701">
      <w:r>
        <w:t xml:space="preserve">“If you have concussion symptoms, you do not return to </w:t>
      </w:r>
      <w:r w:rsidR="004C7323">
        <w:t>competition</w:t>
      </w:r>
      <w:r>
        <w:t xml:space="preserve"> the same day,” says LaBotz. “</w:t>
      </w:r>
      <w:r w:rsidR="00B42E1B">
        <w:t xml:space="preserve">Each state has legislation determining the process for athlete’s return to classroom learning and athletic competition after a concussion. This often includes </w:t>
      </w:r>
      <w:r w:rsidR="0022122C">
        <w:t xml:space="preserve">clearance </w:t>
      </w:r>
      <w:r>
        <w:t xml:space="preserve">from </w:t>
      </w:r>
      <w:r w:rsidR="00B42E1B">
        <w:t>the athlete’s</w:t>
      </w:r>
      <w:r>
        <w:t xml:space="preserve"> doctor</w:t>
      </w:r>
      <w:r w:rsidR="002319A8">
        <w:t>, a gradual progression back into training and team activity,</w:t>
      </w:r>
      <w:r>
        <w:t xml:space="preserve"> </w:t>
      </w:r>
      <w:r w:rsidR="00B42E1B">
        <w:t xml:space="preserve">and </w:t>
      </w:r>
      <w:r w:rsidR="00270DE8">
        <w:t xml:space="preserve">potentially </w:t>
      </w:r>
      <w:r>
        <w:t xml:space="preserve">a sign-off </w:t>
      </w:r>
      <w:hyperlink r:id="rId13">
        <w:r w:rsidR="0029001F">
          <w:rPr>
            <w:color w:val="1155CC"/>
            <w:u w:val="single"/>
          </w:rPr>
          <w:t>from an athletic trainer</w:t>
        </w:r>
      </w:hyperlink>
      <w:r>
        <w:t xml:space="preserve">. But in general, if there are </w:t>
      </w:r>
      <w:r w:rsidR="00B42E1B">
        <w:t xml:space="preserve">ongoing </w:t>
      </w:r>
      <w:r>
        <w:t xml:space="preserve">symptoms consistent with </w:t>
      </w:r>
      <w:r w:rsidR="00B42E1B">
        <w:t>the</w:t>
      </w:r>
      <w:r>
        <w:t xml:space="preserve"> concussion, then the athlete can’t return to </w:t>
      </w:r>
      <w:r w:rsidR="004C7323">
        <w:t>competition</w:t>
      </w:r>
      <w:r>
        <w:t xml:space="preserve">.” </w:t>
      </w:r>
    </w:p>
    <w:p w14:paraId="09908C7B" w14:textId="77777777" w:rsidR="004C7323" w:rsidRDefault="004C7323"/>
    <w:p w14:paraId="5AEA7FB7" w14:textId="68FCE936" w:rsidR="0029001F" w:rsidRDefault="009C7701">
      <w:r>
        <w:t xml:space="preserve">Finally, she notes that it’s important to pay attention to </w:t>
      </w:r>
      <w:r w:rsidR="00B42E1B">
        <w:t xml:space="preserve">the athlete’s psychological readiness to </w:t>
      </w:r>
      <w:r>
        <w:t xml:space="preserve">return to play after a concussion. </w:t>
      </w:r>
      <w:r w:rsidR="00C11904">
        <w:t xml:space="preserve">It is very common for athletes to experience some stress and </w:t>
      </w:r>
      <w:r>
        <w:t xml:space="preserve">anxiety around </w:t>
      </w:r>
      <w:r w:rsidR="00C11904">
        <w:t xml:space="preserve">returning to </w:t>
      </w:r>
      <w:r w:rsidR="002319A8">
        <w:t>play</w:t>
      </w:r>
      <w:r>
        <w:t xml:space="preserve"> after sustaining</w:t>
      </w:r>
      <w:r w:rsidR="00C11904">
        <w:t xml:space="preserve"> a head injury</w:t>
      </w:r>
      <w:r w:rsidR="002319A8">
        <w:t>,</w:t>
      </w:r>
      <w:r w:rsidR="00FE32D6">
        <w:t xml:space="preserve"> </w:t>
      </w:r>
      <w:r w:rsidR="002319A8">
        <w:t xml:space="preserve">and the process of a gradual progression back to sport can be very helpful for </w:t>
      </w:r>
      <w:r w:rsidR="00C11904">
        <w:t xml:space="preserve">athletes </w:t>
      </w:r>
      <w:r w:rsidR="002319A8">
        <w:t xml:space="preserve">to build their confidence for a </w:t>
      </w:r>
      <w:r w:rsidR="002319A8">
        <w:lastRenderedPageBreak/>
        <w:t xml:space="preserve">successful return to sport. Athletes </w:t>
      </w:r>
      <w:r w:rsidR="00C11904">
        <w:t xml:space="preserve">who return while “playing scared” </w:t>
      </w:r>
      <w:r w:rsidR="002319A8">
        <w:t xml:space="preserve">are at higher risk for additional injury and do not perform as well during training and competition.  </w:t>
      </w:r>
    </w:p>
    <w:p w14:paraId="5AEA7FB8" w14:textId="77777777" w:rsidR="0029001F" w:rsidRDefault="0029001F"/>
    <w:p w14:paraId="47DE1C6F" w14:textId="7F2DF906" w:rsidR="00683B91" w:rsidRPr="00683B91" w:rsidRDefault="00683B91" w:rsidP="00683B91">
      <w:pPr>
        <w:rPr>
          <w:b/>
          <w:bCs/>
        </w:rPr>
      </w:pPr>
      <w:r w:rsidRPr="00683B91">
        <w:rPr>
          <w:b/>
          <w:bCs/>
        </w:rPr>
        <w:t>Takeaway</w:t>
      </w:r>
    </w:p>
    <w:p w14:paraId="5AEA7FB9" w14:textId="4967B16F" w:rsidR="0029001F" w:rsidRDefault="00683B91">
      <w:r>
        <w:t xml:space="preserve">Female athletes </w:t>
      </w:r>
      <w:r w:rsidR="002319A8">
        <w:t>appear to</w:t>
      </w:r>
      <w:r>
        <w:t xml:space="preserve"> be at higher risk for concussion than their male </w:t>
      </w:r>
      <w:r w:rsidR="00F16C60">
        <w:t>counterparts</w:t>
      </w:r>
      <w:r w:rsidR="002319A8">
        <w:t xml:space="preserve"> in many sports,</w:t>
      </w:r>
      <w:r w:rsidR="00F16C60">
        <w:t xml:space="preserve"> and</w:t>
      </w:r>
      <w:r>
        <w:t xml:space="preserve"> </w:t>
      </w:r>
      <w:r w:rsidR="007F7310">
        <w:t xml:space="preserve">they </w:t>
      </w:r>
      <w:r>
        <w:t xml:space="preserve">may also struggle </w:t>
      </w:r>
      <w:r w:rsidR="002F5428">
        <w:t xml:space="preserve">more </w:t>
      </w:r>
      <w:r>
        <w:t>with long</w:t>
      </w:r>
      <w:r w:rsidR="00EB4B49">
        <w:t>-</w:t>
      </w:r>
      <w:r>
        <w:t xml:space="preserve">term impacts from those concussions. Because of this, it’s important that female athletes are made </w:t>
      </w:r>
      <w:hyperlink r:id="rId14" w:history="1">
        <w:r w:rsidRPr="00E606BE">
          <w:rPr>
            <w:rStyle w:val="Hyperlink"/>
          </w:rPr>
          <w:t>aware of the early warning signs of a concussion</w:t>
        </w:r>
      </w:hyperlink>
      <w:r>
        <w:t xml:space="preserve">, and that </w:t>
      </w:r>
      <w:hyperlink r:id="rId15" w:history="1">
        <w:r w:rsidR="00E606BE" w:rsidRPr="00E606BE">
          <w:rPr>
            <w:rStyle w:val="Hyperlink"/>
          </w:rPr>
          <w:t xml:space="preserve">parents and </w:t>
        </w:r>
        <w:r w:rsidRPr="00E606BE">
          <w:rPr>
            <w:rStyle w:val="Hyperlink"/>
          </w:rPr>
          <w:t xml:space="preserve">coaches are paying attention to </w:t>
        </w:r>
        <w:r w:rsidR="00624005" w:rsidRPr="00E606BE">
          <w:rPr>
            <w:rStyle w:val="Hyperlink"/>
          </w:rPr>
          <w:t>potential concussions</w:t>
        </w:r>
      </w:hyperlink>
      <w:r w:rsidR="00624005">
        <w:t xml:space="preserve"> in their young female athletes</w:t>
      </w:r>
      <w:r>
        <w:t xml:space="preserve">. When dealing with the aftermath of a concussion, ensure that the athlete is following the recommended return to play protocols, and watch for signs that they’re struggling with their recovery, both mentally and physically. </w:t>
      </w:r>
    </w:p>
    <w:p w14:paraId="0157A296" w14:textId="77777777" w:rsidR="00B94FA0" w:rsidRDefault="00B94FA0"/>
    <w:p w14:paraId="3761B5A6" w14:textId="77777777" w:rsidR="00B94FA0" w:rsidRPr="0046382B" w:rsidRDefault="00B94FA0" w:rsidP="00B94FA0">
      <w:pPr>
        <w:spacing w:after="160" w:line="259" w:lineRule="auto"/>
        <w:jc w:val="center"/>
        <w:rPr>
          <w:rFonts w:eastAsia="Calibri"/>
          <w:b/>
          <w:bCs/>
          <w:i/>
          <w:lang w:val="en-US"/>
        </w:rPr>
      </w:pPr>
      <w:r w:rsidRPr="0046382B">
        <w:rPr>
          <w:rFonts w:eastAsia="Calibri"/>
          <w:noProof/>
          <w:lang w:val="en-US"/>
        </w:rPr>
        <w:drawing>
          <wp:inline distT="0" distB="0" distL="0" distR="0" wp14:anchorId="4CD82B81" wp14:editId="3771AE61">
            <wp:extent cx="3048000" cy="584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6C89" w14:textId="77777777" w:rsidR="00B94FA0" w:rsidRPr="0046382B" w:rsidRDefault="00B94FA0" w:rsidP="00B94FA0">
      <w:pPr>
        <w:spacing w:after="160" w:line="259" w:lineRule="auto"/>
        <w:rPr>
          <w:rFonts w:eastAsia="Calibri"/>
          <w:b/>
          <w:bCs/>
          <w:i/>
          <w:lang w:val="en-US"/>
        </w:rPr>
      </w:pPr>
      <w:r w:rsidRPr="0046382B">
        <w:rPr>
          <w:rFonts w:eastAsia="Calibri"/>
          <w:b/>
          <w:bCs/>
          <w:i/>
          <w:lang w:val="en-US"/>
        </w:rPr>
        <w:t>About TrueSport</w:t>
      </w:r>
    </w:p>
    <w:p w14:paraId="388A8555" w14:textId="77777777" w:rsidR="00B94FA0" w:rsidRPr="0046382B" w:rsidRDefault="00B94FA0" w:rsidP="00B94FA0">
      <w:pPr>
        <w:spacing w:after="160" w:line="259" w:lineRule="auto"/>
        <w:rPr>
          <w:rFonts w:eastAsia="Calibri"/>
          <w:lang w:val="en-US"/>
        </w:rPr>
      </w:pPr>
      <w:r w:rsidRPr="0046382B">
        <w:rPr>
          <w:rFonts w:eastAsia="Calibri"/>
          <w:lang w:val="en-US"/>
        </w:rPr>
        <w:t>TrueSport</w:t>
      </w:r>
      <w:r w:rsidRPr="0046382B">
        <w:rPr>
          <w:rFonts w:eastAsia="Calibri"/>
          <w:vertAlign w:val="superscript"/>
          <w:lang w:val="en-US"/>
        </w:rPr>
        <w:t>®</w:t>
      </w:r>
      <w:r w:rsidRPr="0046382B">
        <w:rPr>
          <w:rFonts w:eastAsia="Calibri"/>
          <w:lang w:val="en-US"/>
        </w:rPr>
        <w:t>, a movement powered by the experience and values of the U.S. Anti-Doping Agency, champions the positive values and life lessons learned through youth sport.</w:t>
      </w:r>
      <w:r w:rsidRPr="0046382B">
        <w:rPr>
          <w:rFonts w:eastAsia="Calibri"/>
          <w:color w:val="FF0000"/>
          <w:lang w:val="en-US"/>
        </w:rPr>
        <w:t xml:space="preserve"> </w:t>
      </w:r>
      <w:r w:rsidRPr="0046382B">
        <w:rPr>
          <w:rFonts w:eastAsia="Calibri"/>
          <w:lang w:val="en-US"/>
        </w:rPr>
        <w:t xml:space="preserve">Backed by U.S. Congressional mandate, </w:t>
      </w:r>
      <w:hyperlink r:id="rId17" w:history="1">
        <w:r w:rsidRPr="0046382B">
          <w:rPr>
            <w:rFonts w:eastAsia="Calibri"/>
            <w:color w:val="0563C1"/>
            <w:u w:val="single"/>
            <w:lang w:val="en-US"/>
          </w:rPr>
          <w:t>TrueSport</w:t>
        </w:r>
      </w:hyperlink>
      <w:r w:rsidRPr="0046382B">
        <w:rPr>
          <w:rFonts w:eastAsia="Calibri"/>
          <w:lang w:val="en-US"/>
        </w:rPr>
        <w:t xml:space="preserve"> inspires athletes, coaches, parents, and administrators to change the culture of youth sport through active engagement and thoughtful curriculum based on cornerstone lessons of sportsmanship, character-building, and clean and healthy performance, while also creating leaders across communities through sport. </w:t>
      </w:r>
    </w:p>
    <w:p w14:paraId="3529E53F" w14:textId="77777777" w:rsidR="00B94FA0" w:rsidRPr="0046382B" w:rsidRDefault="00B94FA0" w:rsidP="00B94FA0">
      <w:pPr>
        <w:spacing w:after="160" w:line="259" w:lineRule="auto"/>
        <w:rPr>
          <w:rFonts w:eastAsia="Calibri"/>
          <w:lang w:val="en-US"/>
        </w:rPr>
      </w:pPr>
      <w:r w:rsidRPr="0046382B">
        <w:rPr>
          <w:rFonts w:eastAsia="Calibri"/>
          <w:lang w:val="en-US"/>
        </w:rPr>
        <w:t xml:space="preserve">For more expert-driven articles and materials, visit TrueSport’s </w:t>
      </w:r>
      <w:hyperlink r:id="rId18" w:history="1">
        <w:r w:rsidRPr="0046382B">
          <w:rPr>
            <w:rFonts w:eastAsia="Calibri"/>
            <w:color w:val="0563C1"/>
            <w:u w:val="single"/>
            <w:lang w:val="en-US"/>
          </w:rPr>
          <w:t>comprehensive collection of resources</w:t>
        </w:r>
      </w:hyperlink>
      <w:r w:rsidRPr="0046382B">
        <w:rPr>
          <w:rFonts w:eastAsia="Calibri"/>
          <w:lang w:val="en-US"/>
        </w:rPr>
        <w:t xml:space="preserve">. </w:t>
      </w:r>
    </w:p>
    <w:p w14:paraId="234C73C9" w14:textId="77777777" w:rsidR="00B94FA0" w:rsidRPr="0046382B" w:rsidRDefault="00B94FA0" w:rsidP="00B94FA0">
      <w:pPr>
        <w:spacing w:after="160" w:line="259" w:lineRule="auto"/>
        <w:rPr>
          <w:rFonts w:eastAsia="Calibri"/>
          <w:lang w:val="en-US"/>
        </w:rPr>
      </w:pPr>
      <w:r w:rsidRPr="0046382B">
        <w:rPr>
          <w:rFonts w:eastAsia="Calibri"/>
          <w:lang w:val="en-US"/>
        </w:rPr>
        <w:t xml:space="preserve">This content was reproduced in partnership with TrueSport. Any content copied or reproduced without TrueSport and the U.S. Anti-Doping Agency’s express written permission would be in violation of our copyright, and subject to legal recourse. To learn more or request permission to reproduce content, click </w:t>
      </w:r>
      <w:hyperlink r:id="rId19" w:history="1">
        <w:r w:rsidRPr="0046382B">
          <w:rPr>
            <w:rFonts w:eastAsia="Calibri"/>
            <w:color w:val="0563C1"/>
            <w:u w:val="single"/>
            <w:lang w:val="en-US"/>
          </w:rPr>
          <w:t>here</w:t>
        </w:r>
      </w:hyperlink>
      <w:r w:rsidRPr="0046382B">
        <w:rPr>
          <w:rFonts w:eastAsia="Calibri"/>
          <w:lang w:val="en-US"/>
        </w:rPr>
        <w:t xml:space="preserve">. </w:t>
      </w:r>
    </w:p>
    <w:p w14:paraId="320E7841" w14:textId="77777777" w:rsidR="00B94FA0" w:rsidRPr="00B94FA0" w:rsidRDefault="00B94FA0" w:rsidP="00B94FA0">
      <w:pPr>
        <w:rPr>
          <w:rFonts w:eastAsia="Calibri"/>
          <w:lang w:val="en-US"/>
        </w:rPr>
      </w:pPr>
      <w:r w:rsidRPr="0046382B">
        <w:rPr>
          <w:rFonts w:eastAsia="Calibri"/>
          <w:lang w:val="en-US"/>
        </w:rPr>
        <w:t xml:space="preserve">For the most current version of this article, please see the following link on TrueSport.org, which will be live as of </w:t>
      </w:r>
      <w:r>
        <w:rPr>
          <w:rFonts w:eastAsia="Calibri"/>
          <w:lang w:val="en-US"/>
        </w:rPr>
        <w:t>June 1, 2026</w:t>
      </w:r>
      <w:r w:rsidRPr="0046382B">
        <w:rPr>
          <w:rFonts w:eastAsia="Calibri"/>
          <w:lang w:val="en-US"/>
        </w:rPr>
        <w:t>:</w:t>
      </w:r>
      <w:r>
        <w:rPr>
          <w:rFonts w:eastAsia="Calibri"/>
          <w:lang w:val="en-US"/>
        </w:rPr>
        <w:t xml:space="preserve"> </w:t>
      </w:r>
      <w:hyperlink r:id="rId20" w:history="1">
        <w:r w:rsidRPr="00B94FA0">
          <w:rPr>
            <w:rStyle w:val="Hyperlink"/>
            <w:rFonts w:eastAsia="Calibri"/>
            <w:lang w:val="en-US"/>
          </w:rPr>
          <w:t>https://truesport.org/preparation-recovery/</w:t>
        </w:r>
        <w:r w:rsidRPr="00B94FA0">
          <w:rPr>
            <w:rStyle w:val="Hyperlink"/>
            <w:rFonts w:eastAsia="Calibri"/>
            <w:b/>
            <w:bCs/>
            <w:lang w:val="en-US"/>
          </w:rPr>
          <w:t>concussions-female-athletes</w:t>
        </w:r>
        <w:r w:rsidRPr="00B94FA0">
          <w:rPr>
            <w:rStyle w:val="Hyperlink"/>
            <w:rFonts w:eastAsia="Calibri"/>
            <w:lang w:val="en-US"/>
          </w:rPr>
          <w:t>/</w:t>
        </w:r>
      </w:hyperlink>
    </w:p>
    <w:p w14:paraId="4B3B275B" w14:textId="70281B5E" w:rsidR="00B94FA0" w:rsidRPr="00B94FA0" w:rsidRDefault="00B94FA0" w:rsidP="00B94FA0">
      <w:pPr>
        <w:rPr>
          <w:lang w:val="en-US"/>
        </w:rPr>
      </w:pPr>
    </w:p>
    <w:sectPr w:rsidR="00B94FA0" w:rsidRPr="00B94FA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3D0331-619B-4FFF-AF7D-81A742781388}"/>
    <w:embedBold r:id="rId2" w:fontKey="{F1DFC8E7-1412-4B39-80E9-6BD6493CE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C4BD9B-0A8D-49B8-B779-F2C954DB67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E39AB0-29BC-4704-A0E6-9D6DA837DAF7}"/>
    <w:embedBold r:id="rId5" w:fontKey="{01BAC186-3DD1-4C9C-B2D7-84150105511B}"/>
    <w:embedBoldItalic r:id="rId6" w:fontKey="{AF648E0D-92F0-406E-BBB1-C55C263965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1F"/>
    <w:rsid w:val="00005312"/>
    <w:rsid w:val="000449F8"/>
    <w:rsid w:val="0007072B"/>
    <w:rsid w:val="00070BB5"/>
    <w:rsid w:val="000A4634"/>
    <w:rsid w:val="000C02EB"/>
    <w:rsid w:val="000D721D"/>
    <w:rsid w:val="001073CF"/>
    <w:rsid w:val="0011024C"/>
    <w:rsid w:val="00133A59"/>
    <w:rsid w:val="00145CE8"/>
    <w:rsid w:val="00151333"/>
    <w:rsid w:val="00171A34"/>
    <w:rsid w:val="001D35B9"/>
    <w:rsid w:val="001D3F5C"/>
    <w:rsid w:val="002166C5"/>
    <w:rsid w:val="0022122C"/>
    <w:rsid w:val="00227DA0"/>
    <w:rsid w:val="002319A8"/>
    <w:rsid w:val="00270DE8"/>
    <w:rsid w:val="0029001F"/>
    <w:rsid w:val="00297B62"/>
    <w:rsid w:val="002A27F1"/>
    <w:rsid w:val="002B5DBF"/>
    <w:rsid w:val="002C1F61"/>
    <w:rsid w:val="002C44D8"/>
    <w:rsid w:val="002F5428"/>
    <w:rsid w:val="003257F5"/>
    <w:rsid w:val="00346F4B"/>
    <w:rsid w:val="00384FD0"/>
    <w:rsid w:val="003973A7"/>
    <w:rsid w:val="003B6E01"/>
    <w:rsid w:val="00413145"/>
    <w:rsid w:val="004501E0"/>
    <w:rsid w:val="00481371"/>
    <w:rsid w:val="004B2DBB"/>
    <w:rsid w:val="004C7323"/>
    <w:rsid w:val="004D6079"/>
    <w:rsid w:val="005738CE"/>
    <w:rsid w:val="00575B04"/>
    <w:rsid w:val="005A3BB6"/>
    <w:rsid w:val="00624005"/>
    <w:rsid w:val="0064342D"/>
    <w:rsid w:val="00683B91"/>
    <w:rsid w:val="006F0894"/>
    <w:rsid w:val="007157FC"/>
    <w:rsid w:val="00765B07"/>
    <w:rsid w:val="007C41FA"/>
    <w:rsid w:val="007F7310"/>
    <w:rsid w:val="00822826"/>
    <w:rsid w:val="00834D04"/>
    <w:rsid w:val="00837028"/>
    <w:rsid w:val="008811F1"/>
    <w:rsid w:val="008A0AF3"/>
    <w:rsid w:val="008D4B42"/>
    <w:rsid w:val="00906C10"/>
    <w:rsid w:val="0093595D"/>
    <w:rsid w:val="0098024E"/>
    <w:rsid w:val="009B137A"/>
    <w:rsid w:val="009C7701"/>
    <w:rsid w:val="00A91F03"/>
    <w:rsid w:val="00AB653C"/>
    <w:rsid w:val="00B0688A"/>
    <w:rsid w:val="00B37A72"/>
    <w:rsid w:val="00B427E2"/>
    <w:rsid w:val="00B42E1B"/>
    <w:rsid w:val="00B452A6"/>
    <w:rsid w:val="00B9472B"/>
    <w:rsid w:val="00B9478F"/>
    <w:rsid w:val="00B94FA0"/>
    <w:rsid w:val="00BA1691"/>
    <w:rsid w:val="00BD7CFD"/>
    <w:rsid w:val="00BF03A9"/>
    <w:rsid w:val="00C11904"/>
    <w:rsid w:val="00C240B9"/>
    <w:rsid w:val="00C44F15"/>
    <w:rsid w:val="00C56FB8"/>
    <w:rsid w:val="00C8580A"/>
    <w:rsid w:val="00C876A5"/>
    <w:rsid w:val="00D715A8"/>
    <w:rsid w:val="00DB7F2D"/>
    <w:rsid w:val="00DD780F"/>
    <w:rsid w:val="00E30FE8"/>
    <w:rsid w:val="00E606BE"/>
    <w:rsid w:val="00E65D9F"/>
    <w:rsid w:val="00EB131C"/>
    <w:rsid w:val="00EB4B49"/>
    <w:rsid w:val="00EC013A"/>
    <w:rsid w:val="00EF005A"/>
    <w:rsid w:val="00F14E9A"/>
    <w:rsid w:val="00F16C60"/>
    <w:rsid w:val="00F31574"/>
    <w:rsid w:val="00F86AFB"/>
    <w:rsid w:val="00F955D8"/>
    <w:rsid w:val="00F97AAA"/>
    <w:rsid w:val="00FC76A1"/>
    <w:rsid w:val="00F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A7F81"/>
  <w15:docId w15:val="{098B189F-E3C5-40E1-8F58-6394F9CB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Helvetica Neue" w:eastAsia="Helvetica Neue" w:hAnsi="Helvetica Neue" w:cs="Helvetica Neue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line="276" w:lineRule="auto"/>
      <w:ind w:firstLine="288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707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72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A4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46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46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6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6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55D8"/>
  </w:style>
  <w:style w:type="character" w:styleId="FollowedHyperlink">
    <w:name w:val="FollowedHyperlink"/>
    <w:basedOn w:val="DefaultParagraphFont"/>
    <w:uiPriority w:val="99"/>
    <w:semiHidden/>
    <w:unhideWhenUsed/>
    <w:rsid w:val="00C858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ldrenshospital.org/sites/default/files/2022-03/female-athlete-concussion.pdf" TargetMode="External"/><Relationship Id="rId13" Type="http://schemas.openxmlformats.org/officeDocument/2006/relationships/hyperlink" Target="https://truesport.org/preparation-recovery/athletic-trainers-prevent-treat-injury/" TargetMode="External"/><Relationship Id="rId18" Type="http://schemas.openxmlformats.org/officeDocument/2006/relationships/hyperlink" Target="https://truesport.org/teach-learn/truesport-topic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fhs.org/stories/sports-participation-barriers-for-girls-challenges-and-solutions" TargetMode="External"/><Relationship Id="rId12" Type="http://schemas.openxmlformats.org/officeDocument/2006/relationships/hyperlink" Target="https://www.healthychildren.org/English/health-issues/injuries-emergencies/Pages/concussion-recovery-tips-to-help-your-child-heal.aspx" TargetMode="External"/><Relationship Id="rId17" Type="http://schemas.openxmlformats.org/officeDocument/2006/relationships/hyperlink" Target="http://truesport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nam04.safelinks.protection.outlook.com/?url=https%3A%2F%2Ftruesport.org%2Fpreparation-recovery%2Fconcussions-female-athletes%2F&amp;data=05%7C02%7Cawalker%40usada.org%7C012f0dff6ee14e0c20f708deb0699c02%7C06e9216185324e2d841c91bcc965a554%7C1%7C0%7C639142164845386330%7CUnknown%7CTWFpbGZsb3d8eyJFbXB0eU1hcGkiOnRydWUsIlYiOiIwLjAuMDAwMCIsIlAiOiJXaW4zMiIsIkFOIjoiTWFpbCIsIldUIjoyfQ%3D%3D%7C0%7C%7C%7C&amp;sdata=6wzJpuLVhZx4%2Foafkqct%2FFElOiO0h38J%2FLc1RrYF%2F%2B4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ublications.aap.org/pediatrics/article/144/5/e20192180/38225/Concussion-Incidence-and-Trends-in-20-High-School" TargetMode="External"/><Relationship Id="rId11" Type="http://schemas.openxmlformats.org/officeDocument/2006/relationships/hyperlink" Target="https://truesport.org/mental-wellness/physical-impacts-mental-health/" TargetMode="External"/><Relationship Id="rId5" Type="http://schemas.openxmlformats.org/officeDocument/2006/relationships/hyperlink" Target="https://truesport.org/about/trueexperts/" TargetMode="External"/><Relationship Id="rId15" Type="http://schemas.openxmlformats.org/officeDocument/2006/relationships/hyperlink" Target="https://nfhslearn.com/courses/concussion-in-sports-2" TargetMode="External"/><Relationship Id="rId10" Type="http://schemas.openxmlformats.org/officeDocument/2006/relationships/hyperlink" Target="https://truesport.org/preparation-recovery/concussions-youth-sport/" TargetMode="External"/><Relationship Id="rId19" Type="http://schemas.openxmlformats.org/officeDocument/2006/relationships/hyperlink" Target="https://www.usada.org/usage-polic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sgstg.wpengine.com/wp-content/uploads/2023/07/CRT6.pdf" TargetMode="External"/><Relationship Id="rId14" Type="http://schemas.openxmlformats.org/officeDocument/2006/relationships/hyperlink" Target="https://nfhslearn.com/courses/concussion-for-students?gad_source=1&amp;gad_campaignid=22109076673&amp;gbraid=0AAAAACua-LySxzHA4nDKQ-Jw9X5yJxAVA&amp;gclid=Cj0KCQjw8PDPBhCeARIsAOJwmWUPlL9XJGmhHRNNUGMdnw7fSequXdbxm6dM4Y647gTBUaqK1QceWKgaAh_MEALw_wc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7C6B0-64E5-46B6-8388-E1F73204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Averi Walker</dc:creator>
  <cp:lastModifiedBy>Averi Walker</cp:lastModifiedBy>
  <cp:revision>4</cp:revision>
  <dcterms:created xsi:type="dcterms:W3CDTF">2026-05-13T20:49:00Z</dcterms:created>
  <dcterms:modified xsi:type="dcterms:W3CDTF">2026-05-13T22:36:00Z</dcterms:modified>
</cp:coreProperties>
</file>