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MISSOURI-VALLEY WSO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BOARD MEETING #5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July 24, 2022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6:30pm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Board Members in attendance via Zoom: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Anna Martin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Brad Jonker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Elisha Hess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Bri Hickman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Ethan Harak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Zach Huse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Kolleen Simons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Joe Brown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Discussed platform issue at local meet. Will address basic local meet guidelines and procedures in WSO coaches meeting in August.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Coaches Meeting Date set to Aug 21 @ 7pm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WSO Meet Details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-Financial Split w/ host gym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-Add Team competition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Dual Meets, Social Events, Weightlifting League brainstorm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Next WSO Board Meeting: Aug 28, 6:30pm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-Review coaches meeting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