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189126" w14:textId="77777777" w:rsidR="001C5A2A" w:rsidRDefault="003E6BFB" w:rsidP="00074BA0">
      <w:pPr>
        <w:spacing w:after="334" w:line="259" w:lineRule="auto"/>
        <w:ind w:left="0" w:right="6291" w:firstLine="0"/>
        <w:jc w:val="center"/>
      </w:pPr>
      <w:r>
        <w:rPr>
          <w:noProof/>
        </w:rPr>
        <w:drawing>
          <wp:inline distT="0" distB="0" distL="0" distR="0" wp14:anchorId="44F3B852" wp14:editId="15C14251">
            <wp:extent cx="1393291" cy="573405"/>
            <wp:effectExtent l="0" t="0" r="381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291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8856B98" w14:textId="12141AF7" w:rsidR="001C5A2A" w:rsidRDefault="00AE5C99">
      <w:pPr>
        <w:spacing w:after="65" w:line="259" w:lineRule="auto"/>
        <w:ind w:left="0" w:firstLine="0"/>
      </w:pPr>
      <w:r>
        <w:rPr>
          <w:b/>
          <w:sz w:val="40"/>
        </w:rPr>
        <w:t>Grievance and Disciplinary Committee</w:t>
      </w:r>
    </w:p>
    <w:p w14:paraId="317D8BBF" w14:textId="2EFBF6A9" w:rsidR="001C5A2A" w:rsidRDefault="003E6BFB">
      <w:pPr>
        <w:spacing w:after="267"/>
        <w:ind w:left="-5"/>
      </w:pPr>
      <w:r>
        <w:t xml:space="preserve">Last update: </w:t>
      </w:r>
      <w:r w:rsidR="00716202">
        <w:t>August</w:t>
      </w:r>
      <w:r w:rsidR="00A03DFE">
        <w:t xml:space="preserve"> 2026</w:t>
      </w:r>
      <w:r>
        <w:t xml:space="preserve"> </w:t>
      </w:r>
    </w:p>
    <w:p w14:paraId="3866FD06" w14:textId="77777777" w:rsidR="001C5A2A" w:rsidRDefault="003E6BFB">
      <w:pPr>
        <w:pStyle w:val="Heading1"/>
        <w:ind w:left="-5"/>
      </w:pPr>
      <w:r>
        <w:t xml:space="preserve">Purpose </w:t>
      </w:r>
    </w:p>
    <w:p w14:paraId="2B4F68E5" w14:textId="57262BBB" w:rsidR="003D42D8" w:rsidRDefault="003D42D8" w:rsidP="003D42D8">
      <w:pPr>
        <w:pStyle w:val="p1"/>
        <w:rPr>
          <w:rFonts w:ascii="Calibri" w:hAnsi="Calibri" w:cs="Calibri"/>
          <w:sz w:val="22"/>
          <w:szCs w:val="22"/>
        </w:rPr>
      </w:pPr>
      <w:r w:rsidRPr="003D42D8">
        <w:rPr>
          <w:rFonts w:ascii="Calibri" w:hAnsi="Calibri" w:cs="Calibri"/>
          <w:sz w:val="22"/>
          <w:szCs w:val="22"/>
        </w:rPr>
        <w:t>The Grievance and Discipline Committee shall be responsible for the</w:t>
      </w:r>
      <w:r w:rsidR="006F13B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 w:rsidRPr="003D42D8">
        <w:rPr>
          <w:rFonts w:ascii="Calibri" w:hAnsi="Calibri" w:cs="Calibri"/>
          <w:sz w:val="22"/>
          <w:szCs w:val="22"/>
        </w:rPr>
        <w:t>dministration and adjudication of all grievances and disciplinary complaints falling</w:t>
      </w:r>
      <w:r w:rsidR="006F13B5">
        <w:rPr>
          <w:rFonts w:ascii="Calibri" w:hAnsi="Calibri" w:cs="Calibri"/>
          <w:sz w:val="22"/>
          <w:szCs w:val="22"/>
        </w:rPr>
        <w:t xml:space="preserve"> </w:t>
      </w:r>
      <w:r w:rsidRPr="003D42D8">
        <w:rPr>
          <w:rFonts w:ascii="Calibri" w:hAnsi="Calibri" w:cs="Calibri"/>
          <w:sz w:val="22"/>
          <w:szCs w:val="22"/>
        </w:rPr>
        <w:t>within its jurisdiction as prescribed by the Board of Directors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41A2EEAC" w14:textId="77777777" w:rsidR="003D42D8" w:rsidRPr="003D42D8" w:rsidRDefault="003D42D8" w:rsidP="003D42D8">
      <w:pPr>
        <w:pStyle w:val="p1"/>
        <w:rPr>
          <w:rFonts w:ascii="Calibri" w:hAnsi="Calibri" w:cs="Calibri"/>
          <w:sz w:val="22"/>
          <w:szCs w:val="22"/>
        </w:rPr>
      </w:pPr>
    </w:p>
    <w:p w14:paraId="62059277" w14:textId="06D3E08D" w:rsidR="001C5A2A" w:rsidRPr="00DD2C3F" w:rsidRDefault="00AE5C99">
      <w:pPr>
        <w:spacing w:after="231"/>
        <w:ind w:left="-5"/>
      </w:pPr>
      <w:r>
        <w:t xml:space="preserve">The Grievance and Disciplinary Committee’s primary purpose is to oversee the fair and reasonable </w:t>
      </w:r>
      <w:r w:rsidR="008A1273">
        <w:t xml:space="preserve">execution of USA Fencing’s disciplinary, grievance and related procedures, as well as extended procedures related to external bodies such as the US Center for SafeSport, US Anti-Doping Agency, US Olympic &amp; Paralympic Committee, FIE, World Ability Sport or other body with primary jurisdiction that refers their jurisdiction (as appropriate) to USA Fencing. </w:t>
      </w:r>
      <w:r w:rsidR="008A1273">
        <w:br/>
      </w:r>
      <w:r w:rsidR="008A1273">
        <w:br/>
        <w:t xml:space="preserve">The Grievance and Disciplinary Committee also seats hearing </w:t>
      </w:r>
      <w:r w:rsidR="00FA1D9E">
        <w:t>panels and</w:t>
      </w:r>
      <w:r w:rsidR="008A1273">
        <w:t xml:space="preserve"> oversees and approves the work of the same. </w:t>
      </w:r>
      <w:r w:rsidR="008A1273">
        <w:br/>
      </w:r>
      <w:r w:rsidR="008A1273">
        <w:br/>
        <w:t xml:space="preserve">The Grievance and Disciplinary Committee should be composed primarily of qualified attorneys with experience of such procedures; and </w:t>
      </w:r>
      <w:proofErr w:type="gramStart"/>
      <w:r w:rsidR="008A1273">
        <w:t>at all times</w:t>
      </w:r>
      <w:proofErr w:type="gramEnd"/>
      <w:r w:rsidR="008A1273">
        <w:t xml:space="preserve"> must be free of a Conflict of Interest in matters before it. Any doubt regarding if a member has a Conflict of Interest in a matter shall be resolved by the USA Fencing Ethics Committee.</w:t>
      </w:r>
      <w:r w:rsidR="008A1273">
        <w:br/>
      </w:r>
      <w:r w:rsidR="008A1273">
        <w:br/>
        <w:t xml:space="preserve">The Grievance and Disciplinary Committee also recommends areas for improvement in the Grievance and Disciplinary process of USA </w:t>
      </w:r>
      <w:r w:rsidR="00FA1D9E">
        <w:t>Fencing and</w:t>
      </w:r>
      <w:r w:rsidR="008A1273">
        <w:t xml:space="preserve"> may be requested to review an opportunity for improvement arising from a membership suggestion, or a suggestion from Staff, the CEO or the Board of Directors. </w:t>
      </w:r>
      <w:r w:rsidR="008A1273">
        <w:br/>
      </w:r>
      <w:r w:rsidR="008A1273">
        <w:br/>
        <w:t xml:space="preserve">This Charter does not take precedence over the USA Fencing bylaws or any other relevant procedure involving the G&amp;DC; where there is a conflict the Bylaws shall preside. </w:t>
      </w:r>
    </w:p>
    <w:p w14:paraId="31A143F7" w14:textId="7D1022E1" w:rsidR="001C5A2A" w:rsidRDefault="003E6BFB">
      <w:pPr>
        <w:pStyle w:val="Heading1"/>
        <w:ind w:left="-5"/>
      </w:pPr>
      <w:r>
        <w:t>Structure &amp; Composition</w:t>
      </w:r>
      <w:r>
        <w:rPr>
          <w:b w:val="0"/>
          <w:sz w:val="22"/>
        </w:rPr>
        <w:t xml:space="preserve"> </w:t>
      </w:r>
    </w:p>
    <w:p w14:paraId="47D758BE" w14:textId="680722D7" w:rsidR="001C5A2A" w:rsidRPr="00A03DFE" w:rsidRDefault="00A03DFE" w:rsidP="00A03DFE">
      <w:pPr>
        <w:spacing w:after="265"/>
        <w:ind w:left="-5"/>
      </w:pPr>
      <w:r>
        <w:t>The</w:t>
      </w:r>
      <w:r w:rsidR="008A1273">
        <w:t xml:space="preserve"> Grievance and Disciplinary Committee </w:t>
      </w:r>
      <w:r>
        <w:t>is structured as a single Committee, sat by the USA Fencing Board of Directors from expressions of interest from a diverse group</w:t>
      </w:r>
      <w:r w:rsidR="008A1273">
        <w:t>; the group should reflect the diversity of the membership of USA Fencing.</w:t>
      </w:r>
    </w:p>
    <w:p w14:paraId="48A77BA1" w14:textId="3FB3BD25" w:rsidR="001C5A2A" w:rsidRDefault="00DD2C3F">
      <w:pPr>
        <w:pStyle w:val="Heading1"/>
        <w:spacing w:after="197"/>
        <w:ind w:left="-5"/>
        <w:rPr>
          <w:b w:val="0"/>
          <w:sz w:val="22"/>
        </w:rPr>
      </w:pPr>
      <w:r>
        <w:lastRenderedPageBreak/>
        <w:t>A</w:t>
      </w:r>
      <w:r w:rsidR="003E6BFB">
        <w:t>ppointments &amp; Terms</w:t>
      </w:r>
      <w:r w:rsidR="003E6BFB">
        <w:rPr>
          <w:b w:val="0"/>
          <w:sz w:val="22"/>
        </w:rPr>
        <w:t xml:space="preserve"> </w:t>
      </w:r>
    </w:p>
    <w:p w14:paraId="0F4E32D0" w14:textId="58E25FC9" w:rsidR="00DD2C3F" w:rsidRDefault="00DD2C3F" w:rsidP="00DD2C3F">
      <w:pPr>
        <w:ind w:left="0" w:firstLine="0"/>
      </w:pPr>
      <w:r>
        <w:t xml:space="preserve">The </w:t>
      </w:r>
      <w:r w:rsidR="008A1273">
        <w:t>Grievance &amp; Disciplinary Committee</w:t>
      </w:r>
      <w:r>
        <w:t xml:space="preserve"> is sat by the Board of Directors</w:t>
      </w:r>
      <w:r w:rsidR="008A1273">
        <w:t>, per the bylaws.</w:t>
      </w:r>
    </w:p>
    <w:p w14:paraId="48E2034D" w14:textId="5E7D9E36" w:rsidR="00DD2C3F" w:rsidRPr="00DD2C3F" w:rsidRDefault="00DD2C3F" w:rsidP="00DD2C3F">
      <w:pPr>
        <w:spacing w:after="244" w:line="259" w:lineRule="auto"/>
        <w:ind w:left="-5"/>
      </w:pPr>
      <w:r>
        <w:rPr>
          <w:highlight w:val="yellow"/>
        </w:rPr>
        <w:br/>
      </w:r>
      <w:r w:rsidRPr="00DD2C3F">
        <w:rPr>
          <w:b/>
        </w:rPr>
        <w:t>Non-voting advisors:</w:t>
      </w:r>
      <w:r w:rsidRPr="00DD2C3F">
        <w:t xml:space="preserve"> </w:t>
      </w:r>
    </w:p>
    <w:p w14:paraId="21A588C0" w14:textId="18C0C7F2" w:rsidR="00DD2C3F" w:rsidRPr="003D42D8" w:rsidRDefault="008A1273" w:rsidP="00DD2C3F">
      <w:pPr>
        <w:numPr>
          <w:ilvl w:val="0"/>
          <w:numId w:val="4"/>
        </w:numPr>
        <w:spacing w:after="3"/>
        <w:ind w:hanging="360"/>
      </w:pPr>
      <w:r w:rsidRPr="003D42D8">
        <w:t>General Counsel</w:t>
      </w:r>
      <w:r w:rsidR="00DD2C3F" w:rsidRPr="003D42D8">
        <w:t xml:space="preserve"> of USA Fencing (or designee). </w:t>
      </w:r>
      <w:r w:rsidR="003D42D8" w:rsidRPr="003D42D8">
        <w:t xml:space="preserve">USA Fencing general counsel may litigate the interests of USA Fencing (e.g., act as an advocate or in a role </w:t>
      </w:r>
      <w:proofErr w:type="gramStart"/>
      <w:r w:rsidR="003D42D8" w:rsidRPr="003D42D8">
        <w:t>similar to</w:t>
      </w:r>
      <w:proofErr w:type="gramEnd"/>
      <w:r w:rsidR="003D42D8" w:rsidRPr="003D42D8">
        <w:t xml:space="preserve"> a prosecutor).  Doing so is presumptively (</w:t>
      </w:r>
      <w:proofErr w:type="spellStart"/>
      <w:r w:rsidR="003D42D8" w:rsidRPr="003D42D8">
        <w:t>i</w:t>
      </w:r>
      <w:proofErr w:type="spellEnd"/>
      <w:r w:rsidR="003D42D8" w:rsidRPr="003D42D8">
        <w:t>) a disclosed conflict of interest that (ii) does not require recusal or (iii) reference to the Ethics Committee.</w:t>
      </w:r>
    </w:p>
    <w:p w14:paraId="20D563B6" w14:textId="7F782D94" w:rsidR="003D42D8" w:rsidRPr="003D42D8" w:rsidRDefault="003D42D8" w:rsidP="00DD2C3F">
      <w:pPr>
        <w:numPr>
          <w:ilvl w:val="0"/>
          <w:numId w:val="4"/>
        </w:numPr>
        <w:spacing w:after="3"/>
        <w:ind w:hanging="360"/>
      </w:pPr>
      <w:r w:rsidRPr="003D42D8">
        <w:t xml:space="preserve">Board liaison who has a right of access, a right of information, and a right to be heard.  </w:t>
      </w:r>
    </w:p>
    <w:p w14:paraId="0936E404" w14:textId="36BC47B5" w:rsidR="00DD2C3F" w:rsidRPr="00DD2C3F" w:rsidRDefault="00DD2C3F" w:rsidP="00B154D6">
      <w:pPr>
        <w:spacing w:after="264"/>
        <w:ind w:left="-5"/>
      </w:pPr>
      <w:r w:rsidRPr="00DD2C3F">
        <w:br/>
        <w:t xml:space="preserve">Meetings: </w:t>
      </w:r>
      <w:r w:rsidR="00FE06E8" w:rsidRPr="00FE06E8">
        <w:rPr>
          <w:szCs w:val="22"/>
        </w:rPr>
        <w:t>The Grievance &amp; Disciplinary Committee shall meet as needed to conduct necessary Committee business and fulfill its responsibilities under these Procedures.</w:t>
      </w:r>
    </w:p>
    <w:p w14:paraId="5C3EB564" w14:textId="58AFD2E0" w:rsidR="001C5A2A" w:rsidRPr="00DD2C3F" w:rsidRDefault="003E6BFB">
      <w:pPr>
        <w:numPr>
          <w:ilvl w:val="0"/>
          <w:numId w:val="5"/>
        </w:numPr>
        <w:ind w:hanging="360"/>
      </w:pPr>
      <w:r w:rsidRPr="00DD2C3F">
        <w:t>Appointments: Members are appointed by the Board of Directors upon recommendation from the Board Chair</w:t>
      </w:r>
      <w:r w:rsidR="00DD2C3F" w:rsidRPr="00DD2C3F">
        <w:t xml:space="preserve"> (or his or her designee)</w:t>
      </w:r>
      <w:r w:rsidRPr="00DD2C3F">
        <w:t xml:space="preserve"> in consultation with the CEO and Governance leadership. Athlete representatives are confirmed consistent with USA Fencing’s athlete representation policies. </w:t>
      </w:r>
    </w:p>
    <w:p w14:paraId="6CC1985D" w14:textId="77777777" w:rsidR="001C5A2A" w:rsidRPr="00DD2C3F" w:rsidRDefault="003E6BFB">
      <w:pPr>
        <w:numPr>
          <w:ilvl w:val="0"/>
          <w:numId w:val="5"/>
        </w:numPr>
        <w:ind w:hanging="360"/>
      </w:pPr>
      <w:r w:rsidRPr="00DD2C3F">
        <w:t xml:space="preserve">Terms: Terms follow USA Fencing committee norms unless otherwise set by the Board. Chairs serve at the pleasure of the Board. </w:t>
      </w:r>
    </w:p>
    <w:p w14:paraId="59FF1C39" w14:textId="77777777" w:rsidR="001C5A2A" w:rsidRPr="00DD2C3F" w:rsidRDefault="003E6BFB">
      <w:pPr>
        <w:numPr>
          <w:ilvl w:val="0"/>
          <w:numId w:val="5"/>
        </w:numPr>
        <w:spacing w:after="265"/>
        <w:ind w:hanging="360"/>
      </w:pPr>
      <w:r w:rsidRPr="00DD2C3F">
        <w:t xml:space="preserve">Voting: All members listed as voting above possess voting privileges; advisors are nonvoting. </w:t>
      </w:r>
    </w:p>
    <w:p w14:paraId="2AEA9AE3" w14:textId="77777777" w:rsidR="001C5A2A" w:rsidRDefault="003E6BFB">
      <w:pPr>
        <w:pStyle w:val="Heading1"/>
        <w:spacing w:after="192"/>
        <w:ind w:left="-5"/>
      </w:pPr>
      <w:r>
        <w:t>Responsibilities &amp; Deliverables</w:t>
      </w:r>
      <w:r>
        <w:rPr>
          <w:b w:val="0"/>
          <w:sz w:val="22"/>
        </w:rPr>
        <w:t xml:space="preserve"> </w:t>
      </w:r>
    </w:p>
    <w:p w14:paraId="532FB64A" w14:textId="0FA98238" w:rsidR="00B154D6" w:rsidRDefault="008A1273" w:rsidP="00B154D6">
      <w:pPr>
        <w:numPr>
          <w:ilvl w:val="0"/>
          <w:numId w:val="6"/>
        </w:numPr>
        <w:spacing w:after="265"/>
        <w:ind w:hanging="360"/>
      </w:pPr>
      <w:r>
        <w:t>Oversee the Grievance and Disciplinary Procedures of USA Fencing, ensuring a fair and reasonable process for all parties.</w:t>
      </w:r>
    </w:p>
    <w:p w14:paraId="4A9669FA" w14:textId="788F4663" w:rsidR="008A1273" w:rsidRDefault="008A1273" w:rsidP="00B154D6">
      <w:pPr>
        <w:numPr>
          <w:ilvl w:val="0"/>
          <w:numId w:val="6"/>
        </w:numPr>
        <w:spacing w:after="265"/>
        <w:ind w:hanging="360"/>
      </w:pPr>
      <w:r>
        <w:t xml:space="preserve">Make recommendations for improvement of such procedures. </w:t>
      </w:r>
    </w:p>
    <w:p w14:paraId="3C2BF94E" w14:textId="652AE7D0" w:rsidR="008A1273" w:rsidRPr="00B154D6" w:rsidRDefault="008A1273" w:rsidP="00B154D6">
      <w:pPr>
        <w:numPr>
          <w:ilvl w:val="0"/>
          <w:numId w:val="6"/>
        </w:numPr>
        <w:spacing w:after="265"/>
        <w:ind w:hanging="360"/>
      </w:pPr>
      <w:r>
        <w:t>Alongside the General Counsel and the staff, recommend educational or policy improvements to improve behavioral standards across USA Fencing.</w:t>
      </w:r>
    </w:p>
    <w:p w14:paraId="2C45AC93" w14:textId="77777777" w:rsidR="001C5A2A" w:rsidRDefault="003E6BFB">
      <w:pPr>
        <w:pStyle w:val="Heading1"/>
        <w:spacing w:after="192"/>
        <w:ind w:left="-5"/>
      </w:pPr>
      <w:r>
        <w:t>Operating Guidelines</w:t>
      </w:r>
      <w:r>
        <w:rPr>
          <w:b w:val="0"/>
          <w:sz w:val="22"/>
        </w:rPr>
        <w:t xml:space="preserve"> </w:t>
      </w:r>
    </w:p>
    <w:p w14:paraId="07FA42A5" w14:textId="60288B21" w:rsidR="001C5A2A" w:rsidRPr="00B154D6" w:rsidRDefault="003E6BFB">
      <w:pPr>
        <w:numPr>
          <w:ilvl w:val="0"/>
          <w:numId w:val="7"/>
        </w:numPr>
        <w:ind w:hanging="360"/>
      </w:pPr>
      <w:r w:rsidRPr="00B154D6">
        <w:t xml:space="preserve">Conflicts of Interest: Members follow USA Fencing’s conflict-of-interest and ethics policies and disclose relevant </w:t>
      </w:r>
      <w:r w:rsidR="00FA1D9E" w:rsidRPr="00B154D6">
        <w:t>affiliations</w:t>
      </w:r>
      <w:r w:rsidR="00FA1D9E">
        <w:t>;</w:t>
      </w:r>
      <w:r w:rsidR="008A1273">
        <w:t xml:space="preserve"> any doubts should be resolved by the USA Fencing Ethics Committee.</w:t>
      </w:r>
    </w:p>
    <w:p w14:paraId="26DB731C" w14:textId="77777777" w:rsidR="001C5A2A" w:rsidRPr="00B154D6" w:rsidRDefault="003E6BFB">
      <w:pPr>
        <w:numPr>
          <w:ilvl w:val="0"/>
          <w:numId w:val="7"/>
        </w:numPr>
        <w:ind w:hanging="360"/>
      </w:pPr>
      <w:r w:rsidRPr="00B154D6">
        <w:t xml:space="preserve">Quorum: A simple majority of voting members constitutes quorum for the Primary Committee and each subcommittee. </w:t>
      </w:r>
    </w:p>
    <w:p w14:paraId="4BDBB15E" w14:textId="32897B70" w:rsidR="001C5A2A" w:rsidRPr="00B154D6" w:rsidRDefault="003E6BFB">
      <w:pPr>
        <w:numPr>
          <w:ilvl w:val="0"/>
          <w:numId w:val="7"/>
        </w:numPr>
        <w:ind w:hanging="360"/>
      </w:pPr>
      <w:r w:rsidRPr="00B154D6">
        <w:t xml:space="preserve">Decision-Making: </w:t>
      </w:r>
      <w:r w:rsidR="008A1273">
        <w:t xml:space="preserve">The Grievance and Disciplinary Committee has delegated authority per the bylaws. </w:t>
      </w:r>
      <w:r w:rsidR="00B154D6">
        <w:t xml:space="preserve"> </w:t>
      </w:r>
    </w:p>
    <w:p w14:paraId="463045D4" w14:textId="57B3B62E" w:rsidR="001C5A2A" w:rsidRPr="00B154D6" w:rsidRDefault="003E6BFB">
      <w:pPr>
        <w:numPr>
          <w:ilvl w:val="0"/>
          <w:numId w:val="7"/>
        </w:numPr>
        <w:ind w:hanging="360"/>
      </w:pPr>
      <w:r w:rsidRPr="00B154D6">
        <w:lastRenderedPageBreak/>
        <w:t xml:space="preserve">Liaisons: </w:t>
      </w:r>
      <w:r w:rsidR="00DD2C3F" w:rsidRPr="00B154D6">
        <w:t xml:space="preserve">The </w:t>
      </w:r>
      <w:r w:rsidR="008A1273">
        <w:t>Grievance and Disciplinary Committee</w:t>
      </w:r>
      <w:r w:rsidR="00DD2C3F" w:rsidRPr="00B154D6">
        <w:t xml:space="preserve"> Chair shall act as </w:t>
      </w:r>
      <w:r w:rsidR="00B154D6" w:rsidRPr="00B154D6">
        <w:t>the primary liaison to the Board of Directors</w:t>
      </w:r>
      <w:r w:rsidR="008A1273">
        <w:t>, the General Counsel</w:t>
      </w:r>
      <w:r w:rsidR="00B154D6" w:rsidRPr="00B154D6">
        <w:t>, and to the CEO.</w:t>
      </w:r>
      <w:r w:rsidRPr="00B154D6">
        <w:t xml:space="preserve"> </w:t>
      </w:r>
      <w:r w:rsidR="00B154D6">
        <w:t>He or she may designate such from time to time.</w:t>
      </w:r>
    </w:p>
    <w:sectPr w:rsidR="001C5A2A" w:rsidRPr="00B154D6">
      <w:pgSz w:w="12240" w:h="15840"/>
      <w:pgMar w:top="1446" w:right="1804" w:bottom="1712" w:left="180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664A7"/>
    <w:multiLevelType w:val="hybridMultilevel"/>
    <w:tmpl w:val="48E6F4F8"/>
    <w:lvl w:ilvl="0" w:tplc="5DAADD6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FEC5C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FAF42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62A4F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FAAB7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046C1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5480D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AE68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8AFEE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0D6861"/>
    <w:multiLevelType w:val="hybridMultilevel"/>
    <w:tmpl w:val="2DEE6610"/>
    <w:lvl w:ilvl="0" w:tplc="EC1C8296">
      <w:start w:val="1"/>
      <w:numFmt w:val="decimal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26D7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F417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84F9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8C0FA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9E2F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A96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CEFB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2EA7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EA57BB"/>
    <w:multiLevelType w:val="hybridMultilevel"/>
    <w:tmpl w:val="E5D84A0C"/>
    <w:lvl w:ilvl="0" w:tplc="1CD0C88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9C874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24A8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D2A8D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88FDB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0481F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4EB95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9665F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D2E2A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5C5937"/>
    <w:multiLevelType w:val="hybridMultilevel"/>
    <w:tmpl w:val="AFAA9D3A"/>
    <w:lvl w:ilvl="0" w:tplc="395E14B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B8DFA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44FA7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B1EAC8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60D7E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CA624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D4821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18F9F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D6FB0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F62222"/>
    <w:multiLevelType w:val="hybridMultilevel"/>
    <w:tmpl w:val="5574A6E8"/>
    <w:lvl w:ilvl="0" w:tplc="AB3E04F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1CC26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72824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4E3C9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EA70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4A5F0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A8F5E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E5D9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CCAD0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734B1B"/>
    <w:multiLevelType w:val="hybridMultilevel"/>
    <w:tmpl w:val="009E199C"/>
    <w:lvl w:ilvl="0" w:tplc="E008548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0032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2E13D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68CB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F485C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AC764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32D31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6EDDE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50F9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4443D3"/>
    <w:multiLevelType w:val="hybridMultilevel"/>
    <w:tmpl w:val="8278A8EC"/>
    <w:lvl w:ilvl="0" w:tplc="162CF15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860F1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24E73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748B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48213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D8F8F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F421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BAF0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109CA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609622">
    <w:abstractNumId w:val="3"/>
  </w:num>
  <w:num w:numId="2" w16cid:durableId="1093746649">
    <w:abstractNumId w:val="1"/>
  </w:num>
  <w:num w:numId="3" w16cid:durableId="1488355065">
    <w:abstractNumId w:val="6"/>
  </w:num>
  <w:num w:numId="4" w16cid:durableId="510073524">
    <w:abstractNumId w:val="5"/>
  </w:num>
  <w:num w:numId="5" w16cid:durableId="1918399592">
    <w:abstractNumId w:val="4"/>
  </w:num>
  <w:num w:numId="6" w16cid:durableId="1075662029">
    <w:abstractNumId w:val="0"/>
  </w:num>
  <w:num w:numId="7" w16cid:durableId="179621522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A2A"/>
    <w:rsid w:val="00074BA0"/>
    <w:rsid w:val="001C5A2A"/>
    <w:rsid w:val="00243576"/>
    <w:rsid w:val="00396FD8"/>
    <w:rsid w:val="003C606C"/>
    <w:rsid w:val="003D42D8"/>
    <w:rsid w:val="003E6BFB"/>
    <w:rsid w:val="003F4DE1"/>
    <w:rsid w:val="00524E14"/>
    <w:rsid w:val="005A7EFD"/>
    <w:rsid w:val="006823B4"/>
    <w:rsid w:val="006F13B5"/>
    <w:rsid w:val="00716202"/>
    <w:rsid w:val="008A1273"/>
    <w:rsid w:val="00925BB6"/>
    <w:rsid w:val="00A03DFE"/>
    <w:rsid w:val="00AE5C99"/>
    <w:rsid w:val="00B154D6"/>
    <w:rsid w:val="00C3480A"/>
    <w:rsid w:val="00D5250B"/>
    <w:rsid w:val="00DD2C3F"/>
    <w:rsid w:val="00EF6B5C"/>
    <w:rsid w:val="00F464F9"/>
    <w:rsid w:val="00FA1D9E"/>
    <w:rsid w:val="00FE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181F2E"/>
  <w15:docId w15:val="{846A39F6-BC0C-2C41-9ECB-BBCEB5B54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1" w:line="26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8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paragraph" w:customStyle="1" w:styleId="p1">
    <w:name w:val="p1"/>
    <w:basedOn w:val="Normal"/>
    <w:rsid w:val="003D42D8"/>
    <w:pPr>
      <w:spacing w:after="0" w:line="240" w:lineRule="auto"/>
      <w:ind w:left="0" w:firstLine="0"/>
    </w:pPr>
    <w:rPr>
      <w:rFonts w:ascii="Times New Roman" w:eastAsia="Times New Roman" w:hAnsi="Times New Roman" w:cs="Times New Roman"/>
      <w:kern w:val="0"/>
      <w:sz w:val="18"/>
      <w:szCs w:val="18"/>
      <w:lang w:eastAsia="en-US"/>
      <w14:ligatures w14:val="none"/>
    </w:rPr>
  </w:style>
  <w:style w:type="character" w:styleId="Strong">
    <w:name w:val="Strong"/>
    <w:basedOn w:val="DefaultParagraphFont"/>
    <w:uiPriority w:val="22"/>
    <w:qFormat/>
    <w:rsid w:val="00FE06E8"/>
    <w:rPr>
      <w:b/>
      <w:bCs/>
    </w:rPr>
  </w:style>
  <w:style w:type="character" w:customStyle="1" w:styleId="apple-converted-space">
    <w:name w:val="apple-converted-space"/>
    <w:basedOn w:val="DefaultParagraphFont"/>
    <w:rsid w:val="00FE0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IRC_Committee_Charter_Updated_2025-10-29</vt:lpstr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IRC_Committee_Charter_Updated_2025-10-29</dc:title>
  <dc:subject/>
  <dc:creator>Bryan Wendell</dc:creator>
  <cp:keywords/>
  <cp:lastModifiedBy>Jessica Saxon</cp:lastModifiedBy>
  <cp:revision>6</cp:revision>
  <dcterms:created xsi:type="dcterms:W3CDTF">2026-07-09T12:22:00Z</dcterms:created>
  <dcterms:modified xsi:type="dcterms:W3CDTF">2026-08-31T20:33:00Z</dcterms:modified>
</cp:coreProperties>
</file>