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983D9" w14:textId="1C2F7469" w:rsidR="00F76830" w:rsidRDefault="00F76830">
      <w:r>
        <w:rPr>
          <w:noProof/>
        </w:rPr>
        <w:drawing>
          <wp:inline distT="0" distB="0" distL="0" distR="0" wp14:anchorId="47A106CF" wp14:editId="078EFE6E">
            <wp:extent cx="1393291" cy="573405"/>
            <wp:effectExtent l="0" t="0" r="3810" b="0"/>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3291" cy="573405"/>
                    </a:xfrm>
                    <a:prstGeom prst="rect">
                      <a:avLst/>
                    </a:prstGeom>
                  </pic:spPr>
                </pic:pic>
              </a:graphicData>
            </a:graphic>
          </wp:inline>
        </w:drawing>
      </w:r>
    </w:p>
    <w:p w14:paraId="34571EF8" w14:textId="3CDBC7EF" w:rsidR="00F76830" w:rsidRPr="00F76830" w:rsidRDefault="5B4E9A60" w:rsidP="00F76830">
      <w:pPr>
        <w:spacing w:after="65" w:line="259" w:lineRule="auto"/>
        <w:rPr>
          <w:rFonts w:ascii="Calibri" w:hAnsi="Calibri" w:cs="Calibri"/>
        </w:rPr>
      </w:pPr>
      <w:r w:rsidRPr="5B4E9A60">
        <w:rPr>
          <w:rFonts w:ascii="Calibri" w:hAnsi="Calibri" w:cs="Calibri"/>
          <w:b/>
          <w:bCs/>
          <w:sz w:val="40"/>
          <w:szCs w:val="40"/>
        </w:rPr>
        <w:t>Referees' Commission</w:t>
      </w:r>
    </w:p>
    <w:p w14:paraId="0D4BD076" w14:textId="2CB32D99" w:rsidR="00F76830" w:rsidRPr="0035683F" w:rsidRDefault="5B4E9A60" w:rsidP="5B4E9A60">
      <w:pPr>
        <w:spacing w:after="267"/>
        <w:ind w:left="-5"/>
        <w:rPr>
          <w:rFonts w:ascii="Calibri" w:hAnsi="Calibri" w:cs="Calibri"/>
        </w:rPr>
      </w:pPr>
      <w:r w:rsidRPr="0035683F">
        <w:rPr>
          <w:rFonts w:ascii="Calibri" w:hAnsi="Calibri" w:cs="Calibri"/>
        </w:rPr>
        <w:t xml:space="preserve">Created: August 2026 </w:t>
      </w:r>
    </w:p>
    <w:p w14:paraId="3088F378" w14:textId="77777777" w:rsidR="00F76830" w:rsidRPr="00D562B6" w:rsidRDefault="00F76830" w:rsidP="00F76830">
      <w:pPr>
        <w:pStyle w:val="Heading1"/>
        <w:ind w:left="-5"/>
        <w:rPr>
          <w:rFonts w:ascii="Calibri" w:hAnsi="Calibri" w:cs="Calibri"/>
          <w:b/>
          <w:bCs/>
          <w:sz w:val="28"/>
          <w:szCs w:val="28"/>
        </w:rPr>
      </w:pPr>
      <w:r w:rsidRPr="00D562B6">
        <w:rPr>
          <w:rFonts w:ascii="Calibri" w:hAnsi="Calibri" w:cs="Calibri"/>
          <w:b/>
          <w:bCs/>
          <w:sz w:val="28"/>
          <w:szCs w:val="28"/>
        </w:rPr>
        <w:t xml:space="preserve">Purpose </w:t>
      </w:r>
    </w:p>
    <w:p w14:paraId="0E2560C3" w14:textId="006B1115" w:rsidR="00F76830" w:rsidRPr="00D562B6" w:rsidRDefault="6D4775DF" w:rsidP="00F76830">
      <w:pPr>
        <w:pStyle w:val="Heading1"/>
        <w:ind w:left="-5"/>
        <w:rPr>
          <w:rFonts w:ascii="Calibri" w:hAnsi="Calibri" w:cs="Calibri"/>
          <w:color w:val="000000"/>
          <w:sz w:val="22"/>
          <w:szCs w:val="22"/>
        </w:rPr>
      </w:pPr>
      <w:r w:rsidRPr="00D562B6">
        <w:rPr>
          <w:rFonts w:ascii="Calibri" w:hAnsi="Calibri" w:cs="Calibri"/>
          <w:color w:val="000000" w:themeColor="text1"/>
          <w:sz w:val="22"/>
          <w:szCs w:val="22"/>
        </w:rPr>
        <w:t>The Referees’ Commission (RC) is responsible for the recruitment, development and evaluation of referees; the appointment of referees to national competitions and to such international competitions as USA Fencing is allowed; for maintenance of the Rules of Competition; for the creation of ethical standards for referees and for the creation and maintenance of an Ethics Subcommittee of the Referees’ Commission to provide for the disposition of complaints alleging violation of those standards; for providing a method of addressing grievances between referees that are not within the exclusive jurisdiction of another authority; for representing and advancing the interests of the referee corps; and for advising the USFA on matters of concern to referees and regarding refereeing.</w:t>
      </w:r>
    </w:p>
    <w:p w14:paraId="6C09753B" w14:textId="60148453" w:rsidR="00F76830" w:rsidRPr="00D562B6" w:rsidRDefault="00F76830" w:rsidP="00F76830">
      <w:pPr>
        <w:pStyle w:val="Heading1"/>
        <w:ind w:left="-5"/>
        <w:rPr>
          <w:rFonts w:ascii="Calibri" w:hAnsi="Calibri" w:cs="Calibri"/>
          <w:b/>
          <w:bCs/>
          <w:sz w:val="28"/>
          <w:szCs w:val="28"/>
        </w:rPr>
      </w:pPr>
      <w:r w:rsidRPr="00D562B6">
        <w:rPr>
          <w:rFonts w:ascii="Calibri" w:hAnsi="Calibri" w:cs="Calibri"/>
          <w:b/>
          <w:bCs/>
          <w:sz w:val="28"/>
          <w:szCs w:val="28"/>
        </w:rPr>
        <w:t xml:space="preserve">Structure &amp; Composition </w:t>
      </w:r>
    </w:p>
    <w:p w14:paraId="0EF399E5" w14:textId="6794E729" w:rsidR="00F76830" w:rsidRPr="00D562B6" w:rsidRDefault="5B4E9A60" w:rsidP="00F76830">
      <w:pPr>
        <w:widowControl w:val="0"/>
        <w:tabs>
          <w:tab w:val="left" w:pos="1540"/>
        </w:tabs>
        <w:spacing w:after="0" w:line="240" w:lineRule="auto"/>
        <w:ind w:right="502"/>
        <w:rPr>
          <w:rFonts w:ascii="Calibri" w:eastAsia="Times New Roman" w:hAnsi="Calibri" w:cs="Calibri"/>
          <w:color w:val="000000" w:themeColor="text1"/>
          <w:sz w:val="22"/>
          <w:szCs w:val="22"/>
        </w:rPr>
      </w:pPr>
      <w:r w:rsidRPr="00D562B6">
        <w:rPr>
          <w:rFonts w:ascii="Calibri" w:eastAsia="Times New Roman" w:hAnsi="Calibri" w:cs="Calibri"/>
          <w:color w:val="000000" w:themeColor="text1"/>
          <w:sz w:val="22"/>
          <w:szCs w:val="22"/>
        </w:rPr>
        <w:t xml:space="preserve">The Referees’ Commission is organized under the leadership of a Chair, Vice-Chairs of Domestic Grassroots Development, Domestic National Development Rules and Examinations, International Development and Assignment, and Ombudsman, and three athletes. Athlete members are chosen by the Athlete Council. </w:t>
      </w:r>
    </w:p>
    <w:p w14:paraId="44F54EA0" w14:textId="77777777" w:rsidR="00F76830" w:rsidRPr="00D562B6" w:rsidRDefault="00F76830" w:rsidP="00F76830">
      <w:pPr>
        <w:pStyle w:val="Heading1"/>
        <w:spacing w:after="197"/>
        <w:ind w:left="-5"/>
        <w:rPr>
          <w:rFonts w:ascii="Calibri" w:hAnsi="Calibri" w:cs="Calibri"/>
          <w:b/>
          <w:bCs/>
          <w:sz w:val="28"/>
          <w:szCs w:val="28"/>
        </w:rPr>
      </w:pPr>
      <w:r w:rsidRPr="00D562B6">
        <w:rPr>
          <w:rFonts w:ascii="Calibri" w:hAnsi="Calibri" w:cs="Calibri"/>
          <w:b/>
          <w:bCs/>
          <w:sz w:val="28"/>
          <w:szCs w:val="28"/>
        </w:rPr>
        <w:t xml:space="preserve">Appointments &amp; Terms </w:t>
      </w:r>
    </w:p>
    <w:p w14:paraId="011C3360" w14:textId="03C46695" w:rsidR="00F76830" w:rsidRPr="00D562B6" w:rsidRDefault="00F76830" w:rsidP="00F76830">
      <w:pPr>
        <w:widowControl w:val="0"/>
        <w:tabs>
          <w:tab w:val="left" w:pos="1540"/>
        </w:tabs>
        <w:spacing w:after="0" w:line="240" w:lineRule="auto"/>
        <w:ind w:right="112"/>
        <w:rPr>
          <w:rFonts w:ascii="Calibri" w:eastAsia="Times New Roman" w:hAnsi="Calibri" w:cs="Calibri"/>
          <w:color w:val="000000" w:themeColor="text1"/>
          <w:sz w:val="22"/>
          <w:szCs w:val="22"/>
        </w:rPr>
      </w:pPr>
      <w:r w:rsidRPr="00D562B6">
        <w:rPr>
          <w:rFonts w:ascii="Calibri" w:eastAsia="Times New Roman" w:hAnsi="Calibri" w:cs="Calibri"/>
          <w:color w:val="000000" w:themeColor="text1"/>
          <w:sz w:val="22"/>
          <w:szCs w:val="22"/>
        </w:rPr>
        <w:t xml:space="preserve">The Chair and Vice-Chairs of the Referees’ Commission </w:t>
      </w:r>
      <w:r w:rsidR="00446465" w:rsidRPr="00D562B6">
        <w:rPr>
          <w:rFonts w:ascii="Calibri" w:eastAsia="Times New Roman" w:hAnsi="Calibri" w:cs="Calibri"/>
          <w:color w:val="000000" w:themeColor="text1"/>
          <w:sz w:val="22"/>
          <w:szCs w:val="22"/>
        </w:rPr>
        <w:t>are</w:t>
      </w:r>
      <w:r w:rsidRPr="00D562B6">
        <w:rPr>
          <w:rFonts w:ascii="Calibri" w:eastAsia="Times New Roman" w:hAnsi="Calibri" w:cs="Calibri"/>
          <w:color w:val="000000" w:themeColor="text1"/>
          <w:sz w:val="22"/>
          <w:szCs w:val="22"/>
        </w:rPr>
        <w:t xml:space="preserve"> elected by experienced referees. The standards for electors and the method for nominating candidates for these positions </w:t>
      </w:r>
      <w:r w:rsidR="00446465" w:rsidRPr="00D562B6">
        <w:rPr>
          <w:rFonts w:ascii="Calibri" w:eastAsia="Times New Roman" w:hAnsi="Calibri" w:cs="Calibri"/>
          <w:color w:val="000000" w:themeColor="text1"/>
          <w:sz w:val="22"/>
          <w:szCs w:val="22"/>
        </w:rPr>
        <w:t>are</w:t>
      </w:r>
      <w:r w:rsidRPr="00D562B6">
        <w:rPr>
          <w:rFonts w:ascii="Calibri" w:eastAsia="Times New Roman" w:hAnsi="Calibri" w:cs="Calibri"/>
          <w:color w:val="000000" w:themeColor="text1"/>
          <w:sz w:val="22"/>
          <w:szCs w:val="22"/>
        </w:rPr>
        <w:t xml:space="preserve"> determined by the Board of Directors consistent with the Bylaws. </w:t>
      </w:r>
    </w:p>
    <w:p w14:paraId="565A850B" w14:textId="77777777" w:rsidR="00F76830" w:rsidRPr="00D562B6" w:rsidRDefault="6D4775DF" w:rsidP="00F76830">
      <w:pPr>
        <w:pStyle w:val="Heading1"/>
        <w:spacing w:after="192"/>
        <w:ind w:left="-5"/>
        <w:rPr>
          <w:rFonts w:ascii="Calibri" w:hAnsi="Calibri" w:cs="Calibri"/>
          <w:b/>
          <w:bCs/>
          <w:sz w:val="28"/>
          <w:szCs w:val="28"/>
        </w:rPr>
      </w:pPr>
      <w:r w:rsidRPr="00D562B6">
        <w:rPr>
          <w:rFonts w:ascii="Calibri" w:hAnsi="Calibri" w:cs="Calibri"/>
          <w:b/>
          <w:bCs/>
          <w:sz w:val="28"/>
          <w:szCs w:val="28"/>
        </w:rPr>
        <w:t xml:space="preserve">Responsibilities &amp; Deliverables </w:t>
      </w:r>
    </w:p>
    <w:p w14:paraId="2A0C58CB" w14:textId="2A4FA5EC" w:rsidR="6D4775DF" w:rsidRPr="00D562B6" w:rsidRDefault="6D4775DF">
      <w:pPr>
        <w:rPr>
          <w:rFonts w:ascii="Calibri" w:hAnsi="Calibri" w:cs="Calibri"/>
          <w:sz w:val="22"/>
          <w:szCs w:val="22"/>
        </w:rPr>
      </w:pPr>
      <w:r w:rsidRPr="00D562B6">
        <w:rPr>
          <w:rFonts w:ascii="Calibri" w:hAnsi="Calibri" w:cs="Calibri"/>
          <w:b/>
          <w:bCs/>
          <w:sz w:val="22"/>
          <w:szCs w:val="22"/>
          <w:u w:val="single"/>
        </w:rPr>
        <w:t>Chair</w:t>
      </w:r>
    </w:p>
    <w:p w14:paraId="2B0CE552" w14:textId="29C3E66D" w:rsidR="6D4775DF" w:rsidRPr="00D562B6" w:rsidRDefault="6D4775DF" w:rsidP="6D4775DF">
      <w:pPr>
        <w:pStyle w:val="ListParagraph"/>
        <w:numPr>
          <w:ilvl w:val="0"/>
          <w:numId w:val="7"/>
        </w:numPr>
        <w:rPr>
          <w:rFonts w:ascii="Calibri" w:hAnsi="Calibri" w:cs="Calibri"/>
          <w:sz w:val="22"/>
          <w:szCs w:val="22"/>
        </w:rPr>
      </w:pPr>
      <w:r w:rsidRPr="00D562B6">
        <w:rPr>
          <w:rFonts w:ascii="Calibri" w:hAnsi="Calibri" w:cs="Calibri"/>
          <w:sz w:val="22"/>
          <w:szCs w:val="22"/>
        </w:rPr>
        <w:t>Oversee the duties of the Vice-Chairs of the Referees’ Commission, RC Ethics Committee, and RC DEIB Committee</w:t>
      </w:r>
    </w:p>
    <w:p w14:paraId="697DAA92" w14:textId="34C22199" w:rsidR="6D4775DF" w:rsidRPr="00D562B6" w:rsidRDefault="6D4775DF" w:rsidP="6D4775DF">
      <w:pPr>
        <w:pStyle w:val="ListParagraph"/>
        <w:numPr>
          <w:ilvl w:val="0"/>
          <w:numId w:val="7"/>
        </w:numPr>
        <w:rPr>
          <w:rFonts w:ascii="Calibri" w:hAnsi="Calibri" w:cs="Calibri"/>
          <w:sz w:val="22"/>
          <w:szCs w:val="22"/>
        </w:rPr>
      </w:pPr>
      <w:r w:rsidRPr="00D562B6">
        <w:rPr>
          <w:rFonts w:ascii="Calibri" w:hAnsi="Calibri" w:cs="Calibri"/>
          <w:sz w:val="22"/>
          <w:szCs w:val="22"/>
        </w:rPr>
        <w:t>Assist with reports to the board of all members of the RC</w:t>
      </w:r>
    </w:p>
    <w:p w14:paraId="1F120516" w14:textId="26DAEBA2" w:rsidR="6D4775DF" w:rsidRPr="00D562B6" w:rsidRDefault="6D4775DF" w:rsidP="6D4775DF">
      <w:pPr>
        <w:pStyle w:val="ListParagraph"/>
        <w:numPr>
          <w:ilvl w:val="0"/>
          <w:numId w:val="7"/>
        </w:numPr>
        <w:rPr>
          <w:rFonts w:ascii="Calibri" w:hAnsi="Calibri" w:cs="Calibri"/>
          <w:sz w:val="22"/>
          <w:szCs w:val="22"/>
        </w:rPr>
      </w:pPr>
      <w:r w:rsidRPr="00D562B6">
        <w:rPr>
          <w:rFonts w:ascii="Calibri" w:hAnsi="Calibri" w:cs="Calibri"/>
          <w:sz w:val="22"/>
          <w:szCs w:val="22"/>
        </w:rPr>
        <w:t>Assist with the selection of referee candidates for the FIE exam</w:t>
      </w:r>
    </w:p>
    <w:p w14:paraId="0931D0BE" w14:textId="68658FFD" w:rsidR="6D4775DF" w:rsidRPr="00D562B6" w:rsidRDefault="6D4775DF" w:rsidP="6D4775DF">
      <w:pPr>
        <w:pStyle w:val="ListParagraph"/>
        <w:numPr>
          <w:ilvl w:val="0"/>
          <w:numId w:val="7"/>
        </w:numPr>
        <w:rPr>
          <w:rFonts w:ascii="Calibri" w:hAnsi="Calibri" w:cs="Calibri"/>
          <w:sz w:val="22"/>
          <w:szCs w:val="22"/>
        </w:rPr>
      </w:pPr>
      <w:r w:rsidRPr="00D562B6">
        <w:rPr>
          <w:rFonts w:ascii="Calibri" w:hAnsi="Calibri" w:cs="Calibri"/>
          <w:sz w:val="22"/>
          <w:szCs w:val="22"/>
        </w:rPr>
        <w:t>Coordinate election activities for the RC Nominating Committee and RC Elections</w:t>
      </w:r>
    </w:p>
    <w:p w14:paraId="0ED2F833" w14:textId="3C150442" w:rsidR="6D4775DF" w:rsidRPr="00D562B6" w:rsidRDefault="5B4E9A60" w:rsidP="6D4775DF">
      <w:pPr>
        <w:pStyle w:val="ListParagraph"/>
        <w:numPr>
          <w:ilvl w:val="0"/>
          <w:numId w:val="7"/>
        </w:numPr>
        <w:rPr>
          <w:rFonts w:ascii="Calibri" w:hAnsi="Calibri" w:cs="Calibri"/>
          <w:sz w:val="22"/>
          <w:szCs w:val="22"/>
        </w:rPr>
      </w:pPr>
      <w:r w:rsidRPr="00D562B6">
        <w:rPr>
          <w:rFonts w:ascii="Calibri" w:hAnsi="Calibri" w:cs="Calibri"/>
          <w:sz w:val="22"/>
          <w:szCs w:val="22"/>
        </w:rPr>
        <w:t>Maintain and update all codes, policies, and standard operating procedures for the Referees’ Commission</w:t>
      </w:r>
    </w:p>
    <w:p w14:paraId="07581D47" w14:textId="0E10D73B" w:rsidR="5B4E9A60" w:rsidRPr="00D562B6" w:rsidRDefault="5B4E9A60" w:rsidP="5B4E9A60">
      <w:pPr>
        <w:pStyle w:val="ListParagraph"/>
        <w:numPr>
          <w:ilvl w:val="0"/>
          <w:numId w:val="7"/>
        </w:numPr>
        <w:rPr>
          <w:rFonts w:ascii="Calibri" w:hAnsi="Calibri" w:cs="Calibri"/>
          <w:sz w:val="22"/>
          <w:szCs w:val="22"/>
        </w:rPr>
      </w:pPr>
      <w:r w:rsidRPr="00D562B6">
        <w:rPr>
          <w:rFonts w:ascii="Calibri" w:hAnsi="Calibri" w:cs="Calibri"/>
          <w:sz w:val="22"/>
          <w:szCs w:val="22"/>
        </w:rPr>
        <w:lastRenderedPageBreak/>
        <w:t>Prepare agendas and preside at meetings of the Referees’ Commission</w:t>
      </w:r>
    </w:p>
    <w:p w14:paraId="38451583" w14:textId="4F18642F" w:rsidR="5B4E9A60" w:rsidRPr="00D562B6" w:rsidRDefault="5B4E9A60" w:rsidP="5B4E9A60">
      <w:pPr>
        <w:pStyle w:val="ListParagraph"/>
        <w:numPr>
          <w:ilvl w:val="0"/>
          <w:numId w:val="7"/>
        </w:numPr>
        <w:rPr>
          <w:rFonts w:ascii="Calibri" w:hAnsi="Calibri" w:cs="Calibri"/>
          <w:sz w:val="22"/>
          <w:szCs w:val="22"/>
        </w:rPr>
      </w:pPr>
      <w:r w:rsidRPr="00D562B6">
        <w:rPr>
          <w:rFonts w:ascii="Calibri" w:hAnsi="Calibri" w:cs="Calibri"/>
          <w:sz w:val="22"/>
          <w:szCs w:val="22"/>
        </w:rPr>
        <w:t>Serve as an intermediary between the Referees’ Commission and the National Office and Board of Directors with regards to matters of interest to the referee cadre</w:t>
      </w:r>
    </w:p>
    <w:p w14:paraId="73B9BDA7" w14:textId="56E7D289" w:rsidR="00012EEF" w:rsidRPr="00D562B6" w:rsidRDefault="00012EEF" w:rsidP="00012EEF">
      <w:pPr>
        <w:rPr>
          <w:rFonts w:ascii="Calibri" w:hAnsi="Calibri" w:cs="Calibri"/>
          <w:b/>
          <w:bCs/>
          <w:sz w:val="22"/>
          <w:szCs w:val="22"/>
          <w:u w:val="single"/>
        </w:rPr>
      </w:pPr>
      <w:r w:rsidRPr="00D562B6">
        <w:rPr>
          <w:rFonts w:ascii="Calibri" w:hAnsi="Calibri" w:cs="Calibri"/>
          <w:b/>
          <w:bCs/>
          <w:sz w:val="22"/>
          <w:szCs w:val="22"/>
          <w:u w:val="single"/>
        </w:rPr>
        <w:t>Rules and Examinations</w:t>
      </w:r>
    </w:p>
    <w:p w14:paraId="0248DDDE" w14:textId="278AF432" w:rsidR="00012EEF" w:rsidRPr="00D562B6" w:rsidRDefault="5B4E9A60" w:rsidP="6D4775DF">
      <w:pPr>
        <w:pStyle w:val="ListParagraph"/>
        <w:numPr>
          <w:ilvl w:val="0"/>
          <w:numId w:val="6"/>
        </w:numPr>
        <w:rPr>
          <w:rFonts w:ascii="Calibri" w:hAnsi="Calibri" w:cs="Calibri"/>
          <w:sz w:val="22"/>
          <w:szCs w:val="22"/>
        </w:rPr>
      </w:pPr>
      <w:r w:rsidRPr="00D562B6">
        <w:rPr>
          <w:rFonts w:ascii="Calibri" w:hAnsi="Calibri" w:cs="Calibri"/>
          <w:sz w:val="22"/>
          <w:szCs w:val="22"/>
        </w:rPr>
        <w:t>Maintain and promote the USA Fencing Rules of Competition and advise on proposed rule changes</w:t>
      </w:r>
    </w:p>
    <w:p w14:paraId="40743270" w14:textId="6BCF1004" w:rsidR="00012EEF" w:rsidRPr="00D562B6" w:rsidRDefault="5B4E9A60" w:rsidP="6D4775DF">
      <w:pPr>
        <w:pStyle w:val="ListParagraph"/>
        <w:numPr>
          <w:ilvl w:val="0"/>
          <w:numId w:val="6"/>
        </w:numPr>
        <w:rPr>
          <w:rFonts w:ascii="Calibri" w:hAnsi="Calibri" w:cs="Calibri"/>
          <w:sz w:val="22"/>
          <w:szCs w:val="22"/>
        </w:rPr>
      </w:pPr>
      <w:r w:rsidRPr="00D562B6">
        <w:rPr>
          <w:rFonts w:ascii="Calibri" w:hAnsi="Calibri" w:cs="Calibri"/>
          <w:sz w:val="22"/>
          <w:szCs w:val="22"/>
        </w:rPr>
        <w:t>Respond to questions about the Rules on behalf of the Referees’ Commission</w:t>
      </w:r>
    </w:p>
    <w:p w14:paraId="44BFD3A6" w14:textId="07C4CADF" w:rsidR="00012EEF" w:rsidRPr="00D562B6" w:rsidRDefault="5B4E9A60" w:rsidP="6D4775DF">
      <w:pPr>
        <w:pStyle w:val="ListParagraph"/>
        <w:numPr>
          <w:ilvl w:val="0"/>
          <w:numId w:val="6"/>
        </w:numPr>
        <w:rPr>
          <w:rFonts w:ascii="Calibri" w:hAnsi="Calibri" w:cs="Calibri"/>
          <w:sz w:val="22"/>
          <w:szCs w:val="22"/>
        </w:rPr>
      </w:pPr>
      <w:r w:rsidRPr="00D562B6">
        <w:rPr>
          <w:rFonts w:ascii="Calibri" w:hAnsi="Calibri" w:cs="Calibri"/>
          <w:sz w:val="22"/>
          <w:szCs w:val="22"/>
        </w:rPr>
        <w:t>Oversee custom mask approvals as delegated by the Referees’ Commission</w:t>
      </w:r>
    </w:p>
    <w:p w14:paraId="59F59AC5" w14:textId="2E320B36" w:rsidR="00012EEF" w:rsidRPr="00D562B6" w:rsidRDefault="5B4E9A60" w:rsidP="6D4775DF">
      <w:pPr>
        <w:pStyle w:val="ListParagraph"/>
        <w:numPr>
          <w:ilvl w:val="0"/>
          <w:numId w:val="6"/>
        </w:numPr>
        <w:spacing w:before="100" w:beforeAutospacing="1" w:after="100" w:afterAutospacing="1" w:line="240" w:lineRule="auto"/>
        <w:rPr>
          <w:rFonts w:ascii="Calibri" w:hAnsi="Calibri" w:cs="Calibri"/>
          <w:sz w:val="22"/>
          <w:szCs w:val="22"/>
        </w:rPr>
      </w:pPr>
      <w:r w:rsidRPr="00D562B6">
        <w:rPr>
          <w:rFonts w:ascii="Calibri" w:hAnsi="Calibri" w:cs="Calibri"/>
          <w:sz w:val="22"/>
          <w:szCs w:val="22"/>
        </w:rPr>
        <w:t>Oversee the creation, maintenance, and administration of written referee exams and associated study guides</w:t>
      </w:r>
    </w:p>
    <w:p w14:paraId="300DF8E3" w14:textId="1F4722C1" w:rsidR="004D5C20" w:rsidRPr="00D562B6" w:rsidRDefault="6D4775DF" w:rsidP="6D4775DF">
      <w:pPr>
        <w:spacing w:before="100" w:beforeAutospacing="1" w:after="100" w:afterAutospacing="1" w:line="240" w:lineRule="auto"/>
        <w:rPr>
          <w:rFonts w:ascii="Calibri" w:hAnsi="Calibri" w:cs="Calibri"/>
          <w:b/>
          <w:bCs/>
          <w:sz w:val="22"/>
          <w:szCs w:val="22"/>
          <w:u w:val="single"/>
        </w:rPr>
      </w:pPr>
      <w:r w:rsidRPr="00D562B6">
        <w:rPr>
          <w:rFonts w:ascii="Calibri" w:hAnsi="Calibri" w:cs="Calibri"/>
          <w:b/>
          <w:bCs/>
          <w:sz w:val="22"/>
          <w:szCs w:val="22"/>
          <w:u w:val="single"/>
        </w:rPr>
        <w:t>Domestic Development – National</w:t>
      </w:r>
    </w:p>
    <w:p w14:paraId="64D9B22F" w14:textId="70866017" w:rsidR="004D5C20" w:rsidRPr="00D562B6" w:rsidRDefault="6D4775DF" w:rsidP="6D4775DF">
      <w:pPr>
        <w:pStyle w:val="ListParagraph"/>
        <w:numPr>
          <w:ilvl w:val="0"/>
          <w:numId w:val="5"/>
        </w:numPr>
        <w:spacing w:before="100" w:beforeAutospacing="1" w:after="100" w:afterAutospacing="1" w:line="240" w:lineRule="auto"/>
        <w:rPr>
          <w:rFonts w:ascii="Calibri" w:hAnsi="Calibri" w:cs="Calibri"/>
          <w:sz w:val="22"/>
          <w:szCs w:val="22"/>
        </w:rPr>
      </w:pPr>
      <w:r w:rsidRPr="00D562B6">
        <w:rPr>
          <w:rFonts w:ascii="Calibri" w:hAnsi="Calibri" w:cs="Calibri"/>
          <w:sz w:val="22"/>
          <w:szCs w:val="22"/>
        </w:rPr>
        <w:t>Develop and implement continuing education and professional development programs for national-level referees</w:t>
      </w:r>
    </w:p>
    <w:p w14:paraId="0AE29DBE" w14:textId="4A3E9FC6" w:rsidR="004D5C20" w:rsidRPr="00D562B6" w:rsidRDefault="6D4775DF" w:rsidP="6D4775DF">
      <w:pPr>
        <w:pStyle w:val="ListParagraph"/>
        <w:numPr>
          <w:ilvl w:val="0"/>
          <w:numId w:val="5"/>
        </w:numPr>
        <w:spacing w:before="100" w:beforeAutospacing="1" w:after="100" w:afterAutospacing="1" w:line="240" w:lineRule="auto"/>
        <w:rPr>
          <w:rFonts w:ascii="Calibri" w:hAnsi="Calibri" w:cs="Calibri"/>
          <w:sz w:val="22"/>
          <w:szCs w:val="22"/>
        </w:rPr>
      </w:pPr>
      <w:r w:rsidRPr="00D562B6">
        <w:rPr>
          <w:rFonts w:ascii="Calibri" w:hAnsi="Calibri" w:cs="Calibri"/>
          <w:sz w:val="22"/>
          <w:szCs w:val="22"/>
        </w:rPr>
        <w:t>Establish and maintain development pathways for national referees</w:t>
      </w:r>
    </w:p>
    <w:p w14:paraId="139539E8" w14:textId="5EE0E692" w:rsidR="00012EEF" w:rsidRPr="00D562B6" w:rsidRDefault="5B4E9A60" w:rsidP="6D4775DF">
      <w:pPr>
        <w:rPr>
          <w:rFonts w:ascii="Calibri" w:hAnsi="Calibri" w:cs="Calibri"/>
          <w:sz w:val="22"/>
          <w:szCs w:val="22"/>
        </w:rPr>
      </w:pPr>
      <w:r w:rsidRPr="00D562B6">
        <w:rPr>
          <w:rFonts w:ascii="Calibri" w:hAnsi="Calibri" w:cs="Calibri"/>
          <w:b/>
          <w:bCs/>
          <w:sz w:val="22"/>
          <w:szCs w:val="22"/>
          <w:u w:val="single"/>
        </w:rPr>
        <w:t>Domestic Development – Grassroots</w:t>
      </w:r>
    </w:p>
    <w:p w14:paraId="7D8B9DFD" w14:textId="52E6477F" w:rsidR="6D4775DF" w:rsidRPr="00D562B6" w:rsidRDefault="5B4E9A60" w:rsidP="5B4E9A60">
      <w:pPr>
        <w:pStyle w:val="ListParagraph"/>
        <w:numPr>
          <w:ilvl w:val="0"/>
          <w:numId w:val="2"/>
        </w:numPr>
        <w:rPr>
          <w:rFonts w:ascii="Calibri" w:hAnsi="Calibri" w:cs="Calibri"/>
          <w:sz w:val="22"/>
          <w:szCs w:val="22"/>
        </w:rPr>
      </w:pPr>
      <w:r w:rsidRPr="00D562B6">
        <w:rPr>
          <w:rFonts w:ascii="Calibri" w:hAnsi="Calibri" w:cs="Calibri"/>
          <w:sz w:val="22"/>
          <w:szCs w:val="22"/>
        </w:rPr>
        <w:t xml:space="preserve">Oversee Certified Referee Observer and Certified Referee </w:t>
      </w:r>
      <w:r w:rsidR="0022484F" w:rsidRPr="00D562B6">
        <w:rPr>
          <w:rFonts w:ascii="Calibri" w:hAnsi="Calibri" w:cs="Calibri"/>
          <w:sz w:val="22"/>
          <w:szCs w:val="22"/>
        </w:rPr>
        <w:t xml:space="preserve">Instructor </w:t>
      </w:r>
      <w:r w:rsidRPr="00D562B6">
        <w:rPr>
          <w:rFonts w:ascii="Calibri" w:hAnsi="Calibri" w:cs="Calibri"/>
          <w:sz w:val="22"/>
          <w:szCs w:val="22"/>
        </w:rPr>
        <w:t>programs</w:t>
      </w:r>
    </w:p>
    <w:p w14:paraId="27162F9E" w14:textId="12A27215" w:rsidR="0022484F" w:rsidRPr="00D562B6" w:rsidRDefault="0022484F" w:rsidP="5B4E9A60">
      <w:pPr>
        <w:pStyle w:val="ListParagraph"/>
        <w:numPr>
          <w:ilvl w:val="0"/>
          <w:numId w:val="2"/>
        </w:numPr>
        <w:rPr>
          <w:rFonts w:ascii="Calibri" w:hAnsi="Calibri" w:cs="Calibri"/>
          <w:sz w:val="22"/>
          <w:szCs w:val="22"/>
        </w:rPr>
      </w:pPr>
      <w:r w:rsidRPr="00D562B6">
        <w:rPr>
          <w:rFonts w:ascii="Calibri" w:hAnsi="Calibri" w:cs="Calibri"/>
          <w:sz w:val="22"/>
          <w:szCs w:val="22"/>
        </w:rPr>
        <w:t>Review, maintain, and distribute referee seminar materials</w:t>
      </w:r>
    </w:p>
    <w:p w14:paraId="1B8B4304" w14:textId="2BF6C35F" w:rsidR="0022484F" w:rsidRPr="00D562B6" w:rsidRDefault="0022484F" w:rsidP="5B4E9A60">
      <w:pPr>
        <w:pStyle w:val="ListParagraph"/>
        <w:numPr>
          <w:ilvl w:val="0"/>
          <w:numId w:val="2"/>
        </w:numPr>
        <w:rPr>
          <w:rFonts w:ascii="Calibri" w:hAnsi="Calibri" w:cs="Calibri"/>
          <w:sz w:val="22"/>
          <w:szCs w:val="22"/>
        </w:rPr>
      </w:pPr>
      <w:r w:rsidRPr="00D562B6">
        <w:rPr>
          <w:rFonts w:ascii="Calibri" w:hAnsi="Calibri" w:cs="Calibri"/>
          <w:sz w:val="22"/>
          <w:szCs w:val="22"/>
        </w:rPr>
        <w:t>Review, maintain, and distribute referee observation forms</w:t>
      </w:r>
    </w:p>
    <w:p w14:paraId="7D89436C" w14:textId="66C3B086" w:rsidR="6D4775DF" w:rsidRPr="00D562B6" w:rsidRDefault="5B4E9A60" w:rsidP="5B4E9A60">
      <w:pPr>
        <w:pStyle w:val="ListParagraph"/>
        <w:numPr>
          <w:ilvl w:val="0"/>
          <w:numId w:val="2"/>
        </w:numPr>
        <w:rPr>
          <w:rFonts w:ascii="Calibri" w:eastAsia="Aptos" w:hAnsi="Calibri" w:cs="Calibri"/>
          <w:sz w:val="22"/>
          <w:szCs w:val="22"/>
        </w:rPr>
      </w:pPr>
      <w:r w:rsidRPr="00D562B6">
        <w:rPr>
          <w:rFonts w:ascii="Calibri" w:eastAsia="Aptos" w:hAnsi="Calibri" w:cs="Calibri"/>
          <w:sz w:val="22"/>
          <w:szCs w:val="22"/>
        </w:rPr>
        <w:t>Recruit and assist clubs, divisions and other local organizations with the recruitment of new referees</w:t>
      </w:r>
    </w:p>
    <w:p w14:paraId="7E5D3058" w14:textId="77FB1751" w:rsidR="6D4775DF" w:rsidRPr="00D562B6" w:rsidRDefault="5B4E9A60" w:rsidP="5B4E9A60">
      <w:pPr>
        <w:pStyle w:val="ListParagraph"/>
        <w:numPr>
          <w:ilvl w:val="0"/>
          <w:numId w:val="2"/>
        </w:numPr>
        <w:spacing w:after="0" w:line="276" w:lineRule="auto"/>
        <w:rPr>
          <w:rFonts w:ascii="Calibri" w:eastAsia="Aptos" w:hAnsi="Calibri" w:cs="Calibri"/>
          <w:sz w:val="22"/>
          <w:szCs w:val="22"/>
        </w:rPr>
      </w:pPr>
      <w:r w:rsidRPr="00D562B6">
        <w:rPr>
          <w:rFonts w:ascii="Calibri" w:eastAsia="Aptos" w:hAnsi="Calibri" w:cs="Calibri"/>
          <w:sz w:val="22"/>
          <w:szCs w:val="22"/>
        </w:rPr>
        <w:t>Develop and implement new referee improvement and retention practices</w:t>
      </w:r>
    </w:p>
    <w:p w14:paraId="155B2A8B" w14:textId="24D3396D" w:rsidR="6D4775DF" w:rsidRPr="00D562B6" w:rsidRDefault="5B4E9A60" w:rsidP="5B4E9A60">
      <w:pPr>
        <w:pStyle w:val="ListParagraph"/>
        <w:numPr>
          <w:ilvl w:val="0"/>
          <w:numId w:val="2"/>
        </w:numPr>
        <w:spacing w:after="0" w:line="276" w:lineRule="auto"/>
        <w:rPr>
          <w:rFonts w:ascii="Calibri" w:eastAsia="Aptos" w:hAnsi="Calibri" w:cs="Calibri"/>
          <w:sz w:val="22"/>
          <w:szCs w:val="22"/>
        </w:rPr>
      </w:pPr>
      <w:r w:rsidRPr="00D562B6">
        <w:rPr>
          <w:rFonts w:ascii="Calibri" w:eastAsia="Aptos" w:hAnsi="Calibri" w:cs="Calibri"/>
          <w:sz w:val="22"/>
          <w:szCs w:val="22"/>
        </w:rPr>
        <w:t>Monitor progress in attaining Strategic Plan goals for referee recruitment and diversity</w:t>
      </w:r>
    </w:p>
    <w:p w14:paraId="2EC523F5" w14:textId="16AFA535" w:rsidR="5B4E9A60" w:rsidRPr="00D562B6" w:rsidRDefault="5B4E9A60" w:rsidP="5B4E9A60">
      <w:pPr>
        <w:pStyle w:val="ListParagraph"/>
        <w:spacing w:after="0" w:line="276" w:lineRule="auto"/>
        <w:rPr>
          <w:rFonts w:ascii="Calibri" w:eastAsia="Aptos" w:hAnsi="Calibri" w:cs="Calibri"/>
          <w:sz w:val="22"/>
          <w:szCs w:val="22"/>
        </w:rPr>
      </w:pPr>
    </w:p>
    <w:p w14:paraId="2195FEF9" w14:textId="01250ABF" w:rsidR="6D4775DF" w:rsidRPr="00D562B6" w:rsidRDefault="5B4E9A60" w:rsidP="6D4775DF">
      <w:pPr>
        <w:rPr>
          <w:rFonts w:ascii="Calibri" w:hAnsi="Calibri" w:cs="Calibri"/>
          <w:sz w:val="22"/>
          <w:szCs w:val="22"/>
        </w:rPr>
      </w:pPr>
      <w:r w:rsidRPr="00D562B6">
        <w:rPr>
          <w:rFonts w:ascii="Calibri" w:hAnsi="Calibri" w:cs="Calibri"/>
          <w:b/>
          <w:bCs/>
          <w:sz w:val="22"/>
          <w:szCs w:val="22"/>
          <w:u w:val="single"/>
        </w:rPr>
        <w:t>Ombudsman</w:t>
      </w:r>
    </w:p>
    <w:p w14:paraId="34438771" w14:textId="0CC56DBD" w:rsidR="00484427" w:rsidRPr="00D562B6" w:rsidRDefault="00624AD7" w:rsidP="5B4E9A60">
      <w:pPr>
        <w:pStyle w:val="ListParagraph"/>
        <w:numPr>
          <w:ilvl w:val="0"/>
          <w:numId w:val="1"/>
        </w:numPr>
        <w:spacing w:after="0" w:line="276" w:lineRule="auto"/>
        <w:rPr>
          <w:rFonts w:ascii="Calibri" w:eastAsia="Aptos" w:hAnsi="Calibri" w:cs="Calibri"/>
          <w:sz w:val="22"/>
          <w:szCs w:val="22"/>
        </w:rPr>
      </w:pPr>
      <w:r w:rsidRPr="00D562B6">
        <w:rPr>
          <w:rFonts w:ascii="Calibri" w:eastAsia="Aptos" w:hAnsi="Calibri" w:cs="Calibri"/>
          <w:sz w:val="22"/>
          <w:szCs w:val="22"/>
        </w:rPr>
        <w:t>W</w:t>
      </w:r>
      <w:r w:rsidR="5B4E9A60" w:rsidRPr="00D562B6">
        <w:rPr>
          <w:rFonts w:ascii="Calibri" w:eastAsia="Aptos" w:hAnsi="Calibri" w:cs="Calibri"/>
          <w:sz w:val="22"/>
          <w:szCs w:val="22"/>
        </w:rPr>
        <w:t>ork to</w:t>
      </w:r>
      <w:r w:rsidR="00322708" w:rsidRPr="00D562B6">
        <w:rPr>
          <w:rFonts w:ascii="Calibri" w:eastAsia="Aptos" w:hAnsi="Calibri" w:cs="Calibri"/>
          <w:sz w:val="22"/>
          <w:szCs w:val="22"/>
        </w:rPr>
        <w:t xml:space="preserve"> </w:t>
      </w:r>
      <w:r w:rsidR="00A22B19" w:rsidRPr="00D562B6">
        <w:rPr>
          <w:rFonts w:ascii="Calibri" w:eastAsia="Aptos" w:hAnsi="Calibri" w:cs="Calibri"/>
          <w:sz w:val="22"/>
          <w:szCs w:val="22"/>
        </w:rPr>
        <w:t>keep the Referees</w:t>
      </w:r>
      <w:r w:rsidR="00484427" w:rsidRPr="00D562B6">
        <w:rPr>
          <w:rFonts w:ascii="Calibri" w:eastAsia="Aptos" w:hAnsi="Calibri" w:cs="Calibri"/>
          <w:sz w:val="22"/>
          <w:szCs w:val="22"/>
        </w:rPr>
        <w:t>’ Commission a</w:t>
      </w:r>
      <w:r w:rsidR="00D43EA8" w:rsidRPr="00D562B6">
        <w:rPr>
          <w:rFonts w:ascii="Calibri" w:eastAsia="Aptos" w:hAnsi="Calibri" w:cs="Calibri"/>
          <w:sz w:val="22"/>
          <w:szCs w:val="22"/>
        </w:rPr>
        <w:t>breast</w:t>
      </w:r>
      <w:r w:rsidR="00484427" w:rsidRPr="00D562B6">
        <w:rPr>
          <w:rFonts w:ascii="Calibri" w:eastAsia="Aptos" w:hAnsi="Calibri" w:cs="Calibri"/>
          <w:sz w:val="22"/>
          <w:szCs w:val="22"/>
        </w:rPr>
        <w:t xml:space="preserve"> of </w:t>
      </w:r>
      <w:r w:rsidR="00D43EA8" w:rsidRPr="00D562B6">
        <w:rPr>
          <w:rFonts w:ascii="Calibri" w:eastAsia="Aptos" w:hAnsi="Calibri" w:cs="Calibri"/>
          <w:sz w:val="22"/>
          <w:szCs w:val="22"/>
        </w:rPr>
        <w:t>concerns</w:t>
      </w:r>
      <w:r w:rsidR="00484427" w:rsidRPr="00D562B6">
        <w:rPr>
          <w:rFonts w:ascii="Calibri" w:eastAsia="Aptos" w:hAnsi="Calibri" w:cs="Calibri"/>
          <w:sz w:val="22"/>
          <w:szCs w:val="22"/>
        </w:rPr>
        <w:t xml:space="preserve"> within the referee cadre</w:t>
      </w:r>
    </w:p>
    <w:p w14:paraId="0F650B95" w14:textId="4416972B" w:rsidR="5B4E9A60" w:rsidRPr="00D562B6" w:rsidRDefault="007A4DE8" w:rsidP="003D65E2">
      <w:pPr>
        <w:pStyle w:val="ListParagraph"/>
        <w:numPr>
          <w:ilvl w:val="0"/>
          <w:numId w:val="1"/>
        </w:numPr>
        <w:spacing w:after="0" w:line="276" w:lineRule="auto"/>
        <w:rPr>
          <w:rFonts w:ascii="Calibri" w:eastAsia="Aptos" w:hAnsi="Calibri" w:cs="Calibri"/>
          <w:sz w:val="22"/>
          <w:szCs w:val="22"/>
        </w:rPr>
      </w:pPr>
      <w:r w:rsidRPr="00D562B6">
        <w:rPr>
          <w:rFonts w:ascii="Calibri" w:eastAsia="Aptos" w:hAnsi="Calibri" w:cs="Calibri"/>
          <w:sz w:val="22"/>
          <w:szCs w:val="22"/>
        </w:rPr>
        <w:t>Work to help individuals within the referee cadre get their complaints addresse</w:t>
      </w:r>
      <w:r w:rsidR="003D65E2" w:rsidRPr="00D562B6">
        <w:rPr>
          <w:rFonts w:ascii="Calibri" w:eastAsia="Aptos" w:hAnsi="Calibri" w:cs="Calibri"/>
          <w:sz w:val="22"/>
          <w:szCs w:val="22"/>
        </w:rPr>
        <w:t xml:space="preserve">d and </w:t>
      </w:r>
      <w:r w:rsidR="00205CCB" w:rsidRPr="00D562B6">
        <w:rPr>
          <w:rFonts w:ascii="Calibri" w:eastAsia="Aptos" w:hAnsi="Calibri" w:cs="Calibri"/>
          <w:sz w:val="22"/>
          <w:szCs w:val="22"/>
        </w:rPr>
        <w:t xml:space="preserve">direct </w:t>
      </w:r>
      <w:r w:rsidR="00221F70" w:rsidRPr="00D562B6">
        <w:rPr>
          <w:rFonts w:ascii="Calibri" w:eastAsia="Aptos" w:hAnsi="Calibri" w:cs="Calibri"/>
          <w:sz w:val="22"/>
          <w:szCs w:val="22"/>
        </w:rPr>
        <w:t xml:space="preserve">referees to appropriate resources </w:t>
      </w:r>
    </w:p>
    <w:p w14:paraId="7647CA01" w14:textId="4468FEA5" w:rsidR="5B4E9A60" w:rsidRPr="00D562B6" w:rsidRDefault="00A32C0A" w:rsidP="5B4E9A60">
      <w:pPr>
        <w:pStyle w:val="ListParagraph"/>
        <w:numPr>
          <w:ilvl w:val="0"/>
          <w:numId w:val="1"/>
        </w:numPr>
        <w:spacing w:after="0" w:line="276" w:lineRule="auto"/>
        <w:rPr>
          <w:rFonts w:ascii="Calibri" w:eastAsia="Aptos" w:hAnsi="Calibri" w:cs="Calibri"/>
          <w:sz w:val="22"/>
          <w:szCs w:val="22"/>
        </w:rPr>
      </w:pPr>
      <w:r w:rsidRPr="00D562B6">
        <w:rPr>
          <w:rFonts w:ascii="Calibri" w:eastAsia="Aptos" w:hAnsi="Calibri" w:cs="Calibri"/>
          <w:sz w:val="22"/>
          <w:szCs w:val="22"/>
        </w:rPr>
        <w:t xml:space="preserve">Provide recommendations </w:t>
      </w:r>
      <w:r w:rsidR="00A61707" w:rsidRPr="00D562B6">
        <w:rPr>
          <w:rFonts w:ascii="Calibri" w:eastAsia="Aptos" w:hAnsi="Calibri" w:cs="Calibri"/>
          <w:sz w:val="22"/>
          <w:szCs w:val="22"/>
        </w:rPr>
        <w:t xml:space="preserve">for </w:t>
      </w:r>
      <w:r w:rsidR="00AF1684" w:rsidRPr="00D562B6">
        <w:rPr>
          <w:rFonts w:ascii="Calibri" w:eastAsia="Aptos" w:hAnsi="Calibri" w:cs="Calibri"/>
          <w:sz w:val="22"/>
          <w:szCs w:val="22"/>
        </w:rPr>
        <w:t xml:space="preserve">policy improvements </w:t>
      </w:r>
      <w:r w:rsidR="006E6354" w:rsidRPr="00D562B6">
        <w:rPr>
          <w:rFonts w:ascii="Calibri" w:eastAsia="Aptos" w:hAnsi="Calibri" w:cs="Calibri"/>
          <w:sz w:val="22"/>
          <w:szCs w:val="22"/>
        </w:rPr>
        <w:t>to ensure fair</w:t>
      </w:r>
      <w:r w:rsidR="00692DE2" w:rsidRPr="00D562B6">
        <w:rPr>
          <w:rFonts w:ascii="Calibri" w:eastAsia="Aptos" w:hAnsi="Calibri" w:cs="Calibri"/>
          <w:sz w:val="22"/>
          <w:szCs w:val="22"/>
        </w:rPr>
        <w:t xml:space="preserve"> governance and ethical practices</w:t>
      </w:r>
    </w:p>
    <w:p w14:paraId="147EE686" w14:textId="578F40AF" w:rsidR="5B4E9A60" w:rsidRPr="00D562B6" w:rsidRDefault="5B4E9A60" w:rsidP="5B4E9A60">
      <w:pPr>
        <w:pStyle w:val="ListParagraph"/>
        <w:spacing w:after="0" w:line="276" w:lineRule="auto"/>
        <w:ind w:hanging="360"/>
        <w:rPr>
          <w:rFonts w:ascii="Calibri" w:eastAsia="Aptos" w:hAnsi="Calibri" w:cs="Calibri"/>
          <w:sz w:val="22"/>
          <w:szCs w:val="22"/>
        </w:rPr>
      </w:pPr>
    </w:p>
    <w:p w14:paraId="59C209E5" w14:textId="2C085411" w:rsidR="6D4775DF" w:rsidRPr="00D562B6" w:rsidRDefault="5B4E9A60" w:rsidP="6D4775DF">
      <w:pPr>
        <w:rPr>
          <w:rFonts w:ascii="Calibri" w:hAnsi="Calibri" w:cs="Calibri"/>
          <w:sz w:val="22"/>
          <w:szCs w:val="22"/>
        </w:rPr>
      </w:pPr>
      <w:r w:rsidRPr="00D562B6">
        <w:rPr>
          <w:rFonts w:ascii="Calibri" w:hAnsi="Calibri" w:cs="Calibri"/>
          <w:b/>
          <w:bCs/>
          <w:sz w:val="22"/>
          <w:szCs w:val="22"/>
          <w:u w:val="single"/>
        </w:rPr>
        <w:t>International Assignments and Development</w:t>
      </w:r>
    </w:p>
    <w:p w14:paraId="09F10E8B" w14:textId="7DB829A1" w:rsidR="6D4775DF" w:rsidRPr="00D562B6" w:rsidRDefault="5B4E9A60" w:rsidP="5B4E9A60">
      <w:pPr>
        <w:pStyle w:val="ListParagraph"/>
        <w:numPr>
          <w:ilvl w:val="0"/>
          <w:numId w:val="4"/>
        </w:numPr>
        <w:rPr>
          <w:rFonts w:ascii="Calibri" w:hAnsi="Calibri" w:cs="Calibri"/>
          <w:sz w:val="22"/>
          <w:szCs w:val="22"/>
        </w:rPr>
      </w:pPr>
      <w:r w:rsidRPr="00D562B6">
        <w:rPr>
          <w:rFonts w:ascii="Calibri" w:hAnsi="Calibri" w:cs="Calibri"/>
          <w:sz w:val="22"/>
          <w:szCs w:val="22"/>
        </w:rPr>
        <w:t>Lead the selection of referees for international licensing exams</w:t>
      </w:r>
    </w:p>
    <w:p w14:paraId="00DA3D8D" w14:textId="6B114AEB" w:rsidR="6D4775DF" w:rsidRPr="00D562B6" w:rsidRDefault="5B4E9A60" w:rsidP="5B4E9A60">
      <w:pPr>
        <w:pStyle w:val="ListParagraph"/>
        <w:numPr>
          <w:ilvl w:val="0"/>
          <w:numId w:val="4"/>
        </w:numPr>
        <w:rPr>
          <w:rFonts w:ascii="Calibri" w:hAnsi="Calibri" w:cs="Calibri"/>
          <w:sz w:val="22"/>
          <w:szCs w:val="22"/>
        </w:rPr>
      </w:pPr>
      <w:r w:rsidRPr="00D562B6">
        <w:rPr>
          <w:rFonts w:ascii="Calibri" w:hAnsi="Calibri" w:cs="Calibri"/>
          <w:sz w:val="22"/>
          <w:szCs w:val="22"/>
        </w:rPr>
        <w:t>Oversee the selection and assignment of referees to international competitions as needed by USA Fencing</w:t>
      </w:r>
    </w:p>
    <w:p w14:paraId="4DB2C6A6" w14:textId="26E61E69" w:rsidR="5B4E9A60" w:rsidRPr="00D562B6" w:rsidRDefault="5B4E9A60" w:rsidP="5B4E9A60">
      <w:pPr>
        <w:pStyle w:val="ListParagraph"/>
        <w:numPr>
          <w:ilvl w:val="0"/>
          <w:numId w:val="4"/>
        </w:numPr>
        <w:rPr>
          <w:rFonts w:ascii="Calibri" w:hAnsi="Calibri" w:cs="Calibri"/>
          <w:sz w:val="22"/>
          <w:szCs w:val="22"/>
        </w:rPr>
      </w:pPr>
      <w:r w:rsidRPr="00D562B6">
        <w:rPr>
          <w:rFonts w:ascii="Calibri" w:hAnsi="Calibri" w:cs="Calibri"/>
          <w:sz w:val="22"/>
          <w:szCs w:val="22"/>
        </w:rPr>
        <w:t xml:space="preserve">Coordinate with national weapon squad managers to maintain assignments </w:t>
      </w:r>
    </w:p>
    <w:p w14:paraId="54108B30" w14:textId="0B8AEB5A" w:rsidR="5B4E9A60" w:rsidRPr="00D562B6" w:rsidRDefault="5B4E9A60" w:rsidP="5B4E9A60">
      <w:pPr>
        <w:pStyle w:val="ListParagraph"/>
        <w:numPr>
          <w:ilvl w:val="0"/>
          <w:numId w:val="4"/>
        </w:numPr>
        <w:rPr>
          <w:rFonts w:ascii="Calibri" w:hAnsi="Calibri" w:cs="Calibri"/>
          <w:sz w:val="22"/>
          <w:szCs w:val="22"/>
        </w:rPr>
      </w:pPr>
      <w:r w:rsidRPr="00D562B6">
        <w:rPr>
          <w:rFonts w:ascii="Calibri" w:hAnsi="Calibri" w:cs="Calibri"/>
          <w:sz w:val="22"/>
          <w:szCs w:val="22"/>
        </w:rPr>
        <w:t>Identify and develop national-level referees for international refereeing opportunities</w:t>
      </w:r>
    </w:p>
    <w:p w14:paraId="3F9FF162" w14:textId="0377ECC7" w:rsidR="5B4E9A60" w:rsidRPr="00D562B6" w:rsidRDefault="5B4E9A60" w:rsidP="5B4E9A60">
      <w:pPr>
        <w:pStyle w:val="ListParagraph"/>
        <w:ind w:hanging="360"/>
        <w:rPr>
          <w:rFonts w:ascii="Calibri" w:hAnsi="Calibri" w:cs="Calibri"/>
          <w:sz w:val="22"/>
          <w:szCs w:val="22"/>
        </w:rPr>
      </w:pPr>
    </w:p>
    <w:p w14:paraId="25FA76F4" w14:textId="46B3A49C" w:rsidR="6D4775DF" w:rsidRPr="00D562B6" w:rsidRDefault="5B4E9A60" w:rsidP="6D4775DF">
      <w:pPr>
        <w:rPr>
          <w:rFonts w:ascii="Calibri" w:hAnsi="Calibri" w:cs="Calibri"/>
          <w:sz w:val="22"/>
          <w:szCs w:val="22"/>
        </w:rPr>
      </w:pPr>
      <w:r w:rsidRPr="00D562B6">
        <w:rPr>
          <w:rFonts w:ascii="Calibri" w:hAnsi="Calibri" w:cs="Calibri"/>
          <w:b/>
          <w:bCs/>
          <w:sz w:val="22"/>
          <w:szCs w:val="22"/>
          <w:u w:val="single"/>
        </w:rPr>
        <w:t>Domestic Assignments</w:t>
      </w:r>
    </w:p>
    <w:p w14:paraId="0C1FA662" w14:textId="0FBC0677" w:rsidR="6D4775DF" w:rsidRPr="00D562B6" w:rsidRDefault="5B4E9A60" w:rsidP="5B4E9A60">
      <w:pPr>
        <w:pStyle w:val="ListParagraph"/>
        <w:numPr>
          <w:ilvl w:val="0"/>
          <w:numId w:val="3"/>
        </w:numPr>
        <w:spacing w:after="0"/>
        <w:rPr>
          <w:rFonts w:ascii="Calibri" w:eastAsia="Arial" w:hAnsi="Calibri" w:cs="Calibri"/>
          <w:color w:val="000000" w:themeColor="text1"/>
          <w:sz w:val="22"/>
          <w:szCs w:val="22"/>
        </w:rPr>
      </w:pPr>
      <w:r w:rsidRPr="00D562B6">
        <w:rPr>
          <w:rFonts w:ascii="Calibri" w:eastAsia="Arial" w:hAnsi="Calibri" w:cs="Calibri"/>
          <w:color w:val="000000" w:themeColor="text1"/>
          <w:sz w:val="22"/>
          <w:szCs w:val="22"/>
        </w:rPr>
        <w:t>Train</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and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manage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Hiring</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Panel,</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Assigners,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and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Referee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Coordinators</w:t>
      </w:r>
    </w:p>
    <w:p w14:paraId="0765B98D" w14:textId="16EF979D" w:rsidR="6D4775DF" w:rsidRPr="00D562B6" w:rsidRDefault="5B4E9A60" w:rsidP="5B4E9A60">
      <w:pPr>
        <w:pStyle w:val="ListParagraph"/>
        <w:numPr>
          <w:ilvl w:val="0"/>
          <w:numId w:val="3"/>
        </w:numPr>
        <w:spacing w:after="0"/>
        <w:rPr>
          <w:rFonts w:ascii="Calibri" w:eastAsia="Arial" w:hAnsi="Calibri" w:cs="Calibri"/>
          <w:color w:val="000000" w:themeColor="text1"/>
          <w:sz w:val="22"/>
          <w:szCs w:val="22"/>
        </w:rPr>
      </w:pPr>
      <w:r w:rsidRPr="00D562B6">
        <w:rPr>
          <w:rFonts w:ascii="Calibri" w:eastAsia="Arial" w:hAnsi="Calibri" w:cs="Calibri"/>
          <w:color w:val="000000" w:themeColor="text1"/>
          <w:sz w:val="22"/>
          <w:szCs w:val="22"/>
        </w:rPr>
        <w:t>Oversee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assignment</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and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hiring</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of</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referees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of</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national</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tournaments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held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each</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season</w:t>
      </w:r>
    </w:p>
    <w:p w14:paraId="2EE7203B" w14:textId="01681223" w:rsidR="6D4775DF" w:rsidRPr="00D562B6" w:rsidRDefault="5B4E9A60" w:rsidP="5B4E9A60">
      <w:pPr>
        <w:pStyle w:val="ListParagraph"/>
        <w:numPr>
          <w:ilvl w:val="0"/>
          <w:numId w:val="3"/>
        </w:numPr>
        <w:spacing w:after="0"/>
        <w:rPr>
          <w:rFonts w:ascii="Calibri" w:eastAsia="Arial" w:hAnsi="Calibri" w:cs="Calibri"/>
          <w:color w:val="000000" w:themeColor="text1"/>
          <w:sz w:val="22"/>
          <w:szCs w:val="22"/>
        </w:rPr>
      </w:pPr>
      <w:r w:rsidRPr="00D562B6">
        <w:rPr>
          <w:rFonts w:ascii="Calibri" w:eastAsia="Arial" w:hAnsi="Calibri" w:cs="Calibri"/>
          <w:color w:val="000000" w:themeColor="text1"/>
          <w:sz w:val="22"/>
          <w:szCs w:val="22"/>
        </w:rPr>
        <w:t>Coordinate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communication</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with</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Referees,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National</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Office,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and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Assigners</w:t>
      </w:r>
    </w:p>
    <w:p w14:paraId="7A175895" w14:textId="5760010E" w:rsidR="00012EEF" w:rsidRPr="00D562B6" w:rsidRDefault="5B4E9A60" w:rsidP="00012EEF">
      <w:pPr>
        <w:pStyle w:val="ListParagraph"/>
        <w:numPr>
          <w:ilvl w:val="0"/>
          <w:numId w:val="3"/>
        </w:numPr>
        <w:spacing w:after="0"/>
        <w:rPr>
          <w:rFonts w:ascii="Calibri" w:eastAsia="Arial" w:hAnsi="Calibri" w:cs="Calibri"/>
          <w:color w:val="000000" w:themeColor="text1"/>
          <w:sz w:val="22"/>
          <w:szCs w:val="22"/>
        </w:rPr>
      </w:pPr>
      <w:r w:rsidRPr="00D562B6">
        <w:rPr>
          <w:rFonts w:ascii="Calibri" w:eastAsia="Helvetica" w:hAnsi="Calibri" w:cs="Calibri"/>
          <w:color w:val="000000" w:themeColor="text1"/>
          <w:sz w:val="22"/>
          <w:szCs w:val="22"/>
        </w:rPr>
        <w:t>Pr</w:t>
      </w:r>
      <w:r w:rsidRPr="00D562B6">
        <w:rPr>
          <w:rFonts w:ascii="Calibri" w:eastAsia="Arial" w:hAnsi="Calibri" w:cs="Calibri"/>
          <w:color w:val="000000" w:themeColor="text1"/>
          <w:sz w:val="22"/>
          <w:szCs w:val="22"/>
        </w:rPr>
        <w:t>epare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reports to</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Board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of</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Directors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and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state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progress</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toward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Strategic</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Plan approved</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to</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the</w:t>
      </w:r>
      <w:r w:rsidRPr="00D562B6">
        <w:rPr>
          <w:rFonts w:ascii="Calibri" w:eastAsia="Times New Roman" w:hAnsi="Calibri" w:cs="Calibri"/>
          <w:color w:val="000000" w:themeColor="text1"/>
          <w:sz w:val="22"/>
          <w:szCs w:val="22"/>
        </w:rPr>
        <w:t xml:space="preserve"> </w:t>
      </w:r>
      <w:r w:rsidRPr="00D562B6">
        <w:rPr>
          <w:rFonts w:ascii="Calibri" w:eastAsia="Arial" w:hAnsi="Calibri" w:cs="Calibri"/>
          <w:color w:val="000000" w:themeColor="text1"/>
          <w:sz w:val="22"/>
          <w:szCs w:val="22"/>
        </w:rPr>
        <w:t>Board</w:t>
      </w:r>
    </w:p>
    <w:p w14:paraId="7509542A" w14:textId="77777777" w:rsidR="00F76830" w:rsidRPr="00D562B6" w:rsidRDefault="6D4775DF" w:rsidP="00F76830">
      <w:pPr>
        <w:pStyle w:val="Heading1"/>
        <w:spacing w:after="192"/>
        <w:ind w:left="-5"/>
        <w:rPr>
          <w:rFonts w:ascii="Calibri" w:hAnsi="Calibri" w:cs="Calibri"/>
          <w:b/>
          <w:bCs/>
          <w:sz w:val="28"/>
          <w:szCs w:val="28"/>
        </w:rPr>
      </w:pPr>
      <w:r w:rsidRPr="00D562B6">
        <w:rPr>
          <w:rFonts w:ascii="Calibri" w:hAnsi="Calibri" w:cs="Calibri"/>
          <w:b/>
          <w:bCs/>
          <w:sz w:val="28"/>
          <w:szCs w:val="28"/>
        </w:rPr>
        <w:t xml:space="preserve">Operating Guidelines </w:t>
      </w:r>
    </w:p>
    <w:p w14:paraId="29FB9620" w14:textId="48553D65" w:rsidR="6D4775DF" w:rsidRPr="00D562B6" w:rsidRDefault="6D4775DF">
      <w:pPr>
        <w:rPr>
          <w:rFonts w:ascii="Calibri" w:hAnsi="Calibri" w:cs="Calibri"/>
          <w:sz w:val="22"/>
          <w:szCs w:val="22"/>
        </w:rPr>
      </w:pPr>
      <w:r w:rsidRPr="00D562B6">
        <w:rPr>
          <w:rFonts w:ascii="Calibri" w:hAnsi="Calibri" w:cs="Calibri"/>
          <w:sz w:val="22"/>
          <w:szCs w:val="22"/>
        </w:rPr>
        <w:t>The Referees' Commission shall enforce all codes and policies of the Referees' Commission</w:t>
      </w:r>
      <w:r w:rsidR="00D562B6" w:rsidRPr="00D562B6">
        <w:rPr>
          <w:rFonts w:ascii="Calibri" w:hAnsi="Calibri" w:cs="Calibri"/>
          <w:sz w:val="22"/>
          <w:szCs w:val="22"/>
        </w:rPr>
        <w:t>.</w:t>
      </w:r>
    </w:p>
    <w:p w14:paraId="69D8778B" w14:textId="09212BAE" w:rsidR="6D4775DF" w:rsidRPr="00D562B6" w:rsidRDefault="5B4E9A60">
      <w:pPr>
        <w:rPr>
          <w:rFonts w:ascii="Calibri" w:hAnsi="Calibri" w:cs="Calibri"/>
          <w:sz w:val="22"/>
          <w:szCs w:val="22"/>
        </w:rPr>
      </w:pPr>
      <w:r w:rsidRPr="00D562B6">
        <w:rPr>
          <w:rFonts w:ascii="Calibri" w:hAnsi="Calibri" w:cs="Calibri"/>
          <w:sz w:val="22"/>
          <w:szCs w:val="22"/>
        </w:rPr>
        <w:t>The RC Ethics Committee shall follow the published procedures outlined in the Referee Commission Complaint and Hearing Procedures</w:t>
      </w:r>
      <w:r w:rsidR="00D562B6" w:rsidRPr="00D562B6">
        <w:rPr>
          <w:rFonts w:ascii="Calibri" w:hAnsi="Calibri" w:cs="Calibri"/>
          <w:sz w:val="22"/>
          <w:szCs w:val="22"/>
        </w:rPr>
        <w:t>.</w:t>
      </w:r>
    </w:p>
    <w:p w14:paraId="31A1F1A8" w14:textId="58955979" w:rsidR="5B4E9A60" w:rsidRPr="00D562B6" w:rsidRDefault="5B4E9A60" w:rsidP="5B4E9A60">
      <w:pPr>
        <w:spacing w:line="276" w:lineRule="auto"/>
        <w:rPr>
          <w:rFonts w:ascii="Calibri" w:hAnsi="Calibri" w:cs="Calibri"/>
          <w:sz w:val="22"/>
          <w:szCs w:val="22"/>
        </w:rPr>
      </w:pPr>
      <w:r w:rsidRPr="00D562B6">
        <w:rPr>
          <w:rFonts w:ascii="Calibri" w:eastAsia="Aptos" w:hAnsi="Calibri" w:cs="Calibri"/>
          <w:sz w:val="22"/>
          <w:szCs w:val="22"/>
        </w:rPr>
        <w:t xml:space="preserve">The Referees’ Commission shall meet as a body at least </w:t>
      </w:r>
      <w:r w:rsidR="008A77A7" w:rsidRPr="00D562B6">
        <w:rPr>
          <w:rFonts w:ascii="Calibri" w:eastAsia="Aptos" w:hAnsi="Calibri" w:cs="Calibri"/>
          <w:sz w:val="22"/>
          <w:szCs w:val="22"/>
        </w:rPr>
        <w:t>semi</w:t>
      </w:r>
      <w:r w:rsidRPr="00D562B6">
        <w:rPr>
          <w:rFonts w:ascii="Calibri" w:eastAsia="Aptos" w:hAnsi="Calibri" w:cs="Calibri"/>
          <w:sz w:val="22"/>
          <w:szCs w:val="22"/>
        </w:rPr>
        <w:t>-annually, and more frequently if needed, to coordinate the work of the Vice-Chairs, establish goals for the Commission and its subgroups, and monitor achievement of those goals</w:t>
      </w:r>
      <w:r w:rsidR="00D562B6" w:rsidRPr="00D562B6">
        <w:rPr>
          <w:rFonts w:ascii="Calibri" w:eastAsia="Aptos" w:hAnsi="Calibri" w:cs="Calibri"/>
          <w:sz w:val="22"/>
          <w:szCs w:val="22"/>
        </w:rPr>
        <w:t>.</w:t>
      </w:r>
    </w:p>
    <w:p w14:paraId="04314671" w14:textId="749657B0" w:rsidR="5B4E9A60" w:rsidRPr="00D562B6" w:rsidRDefault="5B4E9A60" w:rsidP="5B4E9A60">
      <w:pPr>
        <w:spacing w:line="276" w:lineRule="auto"/>
        <w:rPr>
          <w:rFonts w:ascii="Calibri" w:hAnsi="Calibri" w:cs="Calibri"/>
          <w:sz w:val="22"/>
          <w:szCs w:val="22"/>
        </w:rPr>
      </w:pPr>
      <w:r w:rsidRPr="00D562B6">
        <w:rPr>
          <w:rFonts w:ascii="Calibri" w:eastAsia="Aptos" w:hAnsi="Calibri" w:cs="Calibri"/>
          <w:sz w:val="22"/>
          <w:szCs w:val="22"/>
        </w:rPr>
        <w:t>The Referees’ Commission establishes, implements, and maintains a system of referee evaluation and rating</w:t>
      </w:r>
      <w:r w:rsidR="00D562B6" w:rsidRPr="00D562B6">
        <w:rPr>
          <w:rFonts w:ascii="Calibri" w:eastAsia="Aptos" w:hAnsi="Calibri" w:cs="Calibri"/>
          <w:sz w:val="22"/>
          <w:szCs w:val="22"/>
        </w:rPr>
        <w:t>.</w:t>
      </w:r>
    </w:p>
    <w:p w14:paraId="3F6484A9" w14:textId="7B04FF44" w:rsidR="5B4E9A60" w:rsidRPr="00D562B6" w:rsidRDefault="5B4E9A60">
      <w:pPr>
        <w:rPr>
          <w:rFonts w:ascii="Calibri" w:hAnsi="Calibri" w:cs="Calibri"/>
        </w:rPr>
      </w:pPr>
    </w:p>
    <w:sectPr w:rsidR="5B4E9A60" w:rsidRPr="00D56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664A7"/>
    <w:multiLevelType w:val="hybridMultilevel"/>
    <w:tmpl w:val="48E6F4F8"/>
    <w:lvl w:ilvl="0" w:tplc="5DAADD6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FEC5C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FAF42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62A4F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FAAB7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46C1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5480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AE688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8AFEE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A47A18"/>
    <w:multiLevelType w:val="hybridMultilevel"/>
    <w:tmpl w:val="1F2A00D4"/>
    <w:lvl w:ilvl="0" w:tplc="013E0F34">
      <w:start w:val="1"/>
      <w:numFmt w:val="bullet"/>
      <w:lvlText w:val=""/>
      <w:lvlJc w:val="left"/>
      <w:pPr>
        <w:ind w:left="720" w:hanging="360"/>
      </w:pPr>
      <w:rPr>
        <w:rFonts w:ascii="Symbol" w:hAnsi="Symbol" w:hint="default"/>
      </w:rPr>
    </w:lvl>
    <w:lvl w:ilvl="1" w:tplc="B2AE4FDA">
      <w:start w:val="1"/>
      <w:numFmt w:val="bullet"/>
      <w:lvlText w:val="o"/>
      <w:lvlJc w:val="left"/>
      <w:pPr>
        <w:ind w:left="1440" w:hanging="360"/>
      </w:pPr>
      <w:rPr>
        <w:rFonts w:ascii="Courier New" w:hAnsi="Courier New" w:hint="default"/>
      </w:rPr>
    </w:lvl>
    <w:lvl w:ilvl="2" w:tplc="C3A877DE">
      <w:start w:val="1"/>
      <w:numFmt w:val="bullet"/>
      <w:lvlText w:val=""/>
      <w:lvlJc w:val="left"/>
      <w:pPr>
        <w:ind w:left="2160" w:hanging="360"/>
      </w:pPr>
      <w:rPr>
        <w:rFonts w:ascii="Wingdings" w:hAnsi="Wingdings" w:hint="default"/>
      </w:rPr>
    </w:lvl>
    <w:lvl w:ilvl="3" w:tplc="01BCE2F4">
      <w:start w:val="1"/>
      <w:numFmt w:val="bullet"/>
      <w:lvlText w:val=""/>
      <w:lvlJc w:val="left"/>
      <w:pPr>
        <w:ind w:left="2880" w:hanging="360"/>
      </w:pPr>
      <w:rPr>
        <w:rFonts w:ascii="Symbol" w:hAnsi="Symbol" w:hint="default"/>
      </w:rPr>
    </w:lvl>
    <w:lvl w:ilvl="4" w:tplc="4322CD54">
      <w:start w:val="1"/>
      <w:numFmt w:val="bullet"/>
      <w:lvlText w:val="o"/>
      <w:lvlJc w:val="left"/>
      <w:pPr>
        <w:ind w:left="3600" w:hanging="360"/>
      </w:pPr>
      <w:rPr>
        <w:rFonts w:ascii="Courier New" w:hAnsi="Courier New" w:hint="default"/>
      </w:rPr>
    </w:lvl>
    <w:lvl w:ilvl="5" w:tplc="84FE96F8">
      <w:start w:val="1"/>
      <w:numFmt w:val="bullet"/>
      <w:lvlText w:val=""/>
      <w:lvlJc w:val="left"/>
      <w:pPr>
        <w:ind w:left="4320" w:hanging="360"/>
      </w:pPr>
      <w:rPr>
        <w:rFonts w:ascii="Wingdings" w:hAnsi="Wingdings" w:hint="default"/>
      </w:rPr>
    </w:lvl>
    <w:lvl w:ilvl="6" w:tplc="4820752A">
      <w:start w:val="1"/>
      <w:numFmt w:val="bullet"/>
      <w:lvlText w:val=""/>
      <w:lvlJc w:val="left"/>
      <w:pPr>
        <w:ind w:left="5040" w:hanging="360"/>
      </w:pPr>
      <w:rPr>
        <w:rFonts w:ascii="Symbol" w:hAnsi="Symbol" w:hint="default"/>
      </w:rPr>
    </w:lvl>
    <w:lvl w:ilvl="7" w:tplc="50A2BE24">
      <w:start w:val="1"/>
      <w:numFmt w:val="bullet"/>
      <w:lvlText w:val="o"/>
      <w:lvlJc w:val="left"/>
      <w:pPr>
        <w:ind w:left="5760" w:hanging="360"/>
      </w:pPr>
      <w:rPr>
        <w:rFonts w:ascii="Courier New" w:hAnsi="Courier New" w:hint="default"/>
      </w:rPr>
    </w:lvl>
    <w:lvl w:ilvl="8" w:tplc="0B60A036">
      <w:start w:val="1"/>
      <w:numFmt w:val="bullet"/>
      <w:lvlText w:val=""/>
      <w:lvlJc w:val="left"/>
      <w:pPr>
        <w:ind w:left="6480" w:hanging="360"/>
      </w:pPr>
      <w:rPr>
        <w:rFonts w:ascii="Wingdings" w:hAnsi="Wingdings" w:hint="default"/>
      </w:rPr>
    </w:lvl>
  </w:abstractNum>
  <w:abstractNum w:abstractNumId="2" w15:restartNumberingAfterBreak="0">
    <w:nsid w:val="10617A5E"/>
    <w:multiLevelType w:val="hybridMultilevel"/>
    <w:tmpl w:val="694E44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E12A59"/>
    <w:multiLevelType w:val="hybridMultilevel"/>
    <w:tmpl w:val="DE4C986C"/>
    <w:lvl w:ilvl="0" w:tplc="F592ADD6">
      <w:start w:val="1"/>
      <w:numFmt w:val="bullet"/>
      <w:lvlText w:val="·"/>
      <w:lvlJc w:val="left"/>
      <w:pPr>
        <w:ind w:left="720" w:hanging="360"/>
      </w:pPr>
      <w:rPr>
        <w:rFonts w:ascii="Symbol" w:hAnsi="Symbol" w:hint="default"/>
      </w:rPr>
    </w:lvl>
    <w:lvl w:ilvl="1" w:tplc="88BCF8D0">
      <w:start w:val="1"/>
      <w:numFmt w:val="bullet"/>
      <w:lvlText w:val="o"/>
      <w:lvlJc w:val="left"/>
      <w:pPr>
        <w:ind w:left="1440" w:hanging="360"/>
      </w:pPr>
      <w:rPr>
        <w:rFonts w:ascii="Courier New" w:hAnsi="Courier New" w:hint="default"/>
      </w:rPr>
    </w:lvl>
    <w:lvl w:ilvl="2" w:tplc="DC16B208">
      <w:start w:val="1"/>
      <w:numFmt w:val="bullet"/>
      <w:lvlText w:val=""/>
      <w:lvlJc w:val="left"/>
      <w:pPr>
        <w:ind w:left="2160" w:hanging="360"/>
      </w:pPr>
      <w:rPr>
        <w:rFonts w:ascii="Wingdings" w:hAnsi="Wingdings" w:hint="default"/>
      </w:rPr>
    </w:lvl>
    <w:lvl w:ilvl="3" w:tplc="4C3A9BC6">
      <w:start w:val="1"/>
      <w:numFmt w:val="bullet"/>
      <w:lvlText w:val=""/>
      <w:lvlJc w:val="left"/>
      <w:pPr>
        <w:ind w:left="2880" w:hanging="360"/>
      </w:pPr>
      <w:rPr>
        <w:rFonts w:ascii="Symbol" w:hAnsi="Symbol" w:hint="default"/>
      </w:rPr>
    </w:lvl>
    <w:lvl w:ilvl="4" w:tplc="60923160">
      <w:start w:val="1"/>
      <w:numFmt w:val="bullet"/>
      <w:lvlText w:val="o"/>
      <w:lvlJc w:val="left"/>
      <w:pPr>
        <w:ind w:left="3600" w:hanging="360"/>
      </w:pPr>
      <w:rPr>
        <w:rFonts w:ascii="Courier New" w:hAnsi="Courier New" w:hint="default"/>
      </w:rPr>
    </w:lvl>
    <w:lvl w:ilvl="5" w:tplc="BBFE9404">
      <w:start w:val="1"/>
      <w:numFmt w:val="bullet"/>
      <w:lvlText w:val=""/>
      <w:lvlJc w:val="left"/>
      <w:pPr>
        <w:ind w:left="4320" w:hanging="360"/>
      </w:pPr>
      <w:rPr>
        <w:rFonts w:ascii="Wingdings" w:hAnsi="Wingdings" w:hint="default"/>
      </w:rPr>
    </w:lvl>
    <w:lvl w:ilvl="6" w:tplc="0894573A">
      <w:start w:val="1"/>
      <w:numFmt w:val="bullet"/>
      <w:lvlText w:val=""/>
      <w:lvlJc w:val="left"/>
      <w:pPr>
        <w:ind w:left="5040" w:hanging="360"/>
      </w:pPr>
      <w:rPr>
        <w:rFonts w:ascii="Symbol" w:hAnsi="Symbol" w:hint="default"/>
      </w:rPr>
    </w:lvl>
    <w:lvl w:ilvl="7" w:tplc="B5D42D8C">
      <w:start w:val="1"/>
      <w:numFmt w:val="bullet"/>
      <w:lvlText w:val="o"/>
      <w:lvlJc w:val="left"/>
      <w:pPr>
        <w:ind w:left="5760" w:hanging="360"/>
      </w:pPr>
      <w:rPr>
        <w:rFonts w:ascii="Courier New" w:hAnsi="Courier New" w:hint="default"/>
      </w:rPr>
    </w:lvl>
    <w:lvl w:ilvl="8" w:tplc="B2A04190">
      <w:start w:val="1"/>
      <w:numFmt w:val="bullet"/>
      <w:lvlText w:val=""/>
      <w:lvlJc w:val="left"/>
      <w:pPr>
        <w:ind w:left="6480" w:hanging="360"/>
      </w:pPr>
      <w:rPr>
        <w:rFonts w:ascii="Wingdings" w:hAnsi="Wingdings" w:hint="default"/>
      </w:rPr>
    </w:lvl>
  </w:abstractNum>
  <w:abstractNum w:abstractNumId="4" w15:restartNumberingAfterBreak="0">
    <w:nsid w:val="1309644A"/>
    <w:multiLevelType w:val="multilevel"/>
    <w:tmpl w:val="73589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81E11"/>
    <w:multiLevelType w:val="hybridMultilevel"/>
    <w:tmpl w:val="755CAF8E"/>
    <w:lvl w:ilvl="0" w:tplc="91700028">
      <w:start w:val="1"/>
      <w:numFmt w:val="bullet"/>
      <w:lvlText w:val="·"/>
      <w:lvlJc w:val="left"/>
      <w:pPr>
        <w:ind w:left="720" w:hanging="360"/>
      </w:pPr>
      <w:rPr>
        <w:rFonts w:ascii="Symbol" w:hAnsi="Symbol" w:hint="default"/>
      </w:rPr>
    </w:lvl>
    <w:lvl w:ilvl="1" w:tplc="4C9433B4">
      <w:start w:val="1"/>
      <w:numFmt w:val="bullet"/>
      <w:lvlText w:val="o"/>
      <w:lvlJc w:val="left"/>
      <w:pPr>
        <w:ind w:left="1440" w:hanging="360"/>
      </w:pPr>
      <w:rPr>
        <w:rFonts w:ascii="Courier New" w:hAnsi="Courier New" w:hint="default"/>
      </w:rPr>
    </w:lvl>
    <w:lvl w:ilvl="2" w:tplc="04D48620">
      <w:start w:val="1"/>
      <w:numFmt w:val="bullet"/>
      <w:lvlText w:val=""/>
      <w:lvlJc w:val="left"/>
      <w:pPr>
        <w:ind w:left="2160" w:hanging="360"/>
      </w:pPr>
      <w:rPr>
        <w:rFonts w:ascii="Wingdings" w:hAnsi="Wingdings" w:hint="default"/>
      </w:rPr>
    </w:lvl>
    <w:lvl w:ilvl="3" w:tplc="12B4EF94">
      <w:start w:val="1"/>
      <w:numFmt w:val="bullet"/>
      <w:lvlText w:val=""/>
      <w:lvlJc w:val="left"/>
      <w:pPr>
        <w:ind w:left="2880" w:hanging="360"/>
      </w:pPr>
      <w:rPr>
        <w:rFonts w:ascii="Symbol" w:hAnsi="Symbol" w:hint="default"/>
      </w:rPr>
    </w:lvl>
    <w:lvl w:ilvl="4" w:tplc="9E88478E">
      <w:start w:val="1"/>
      <w:numFmt w:val="bullet"/>
      <w:lvlText w:val="o"/>
      <w:lvlJc w:val="left"/>
      <w:pPr>
        <w:ind w:left="3600" w:hanging="360"/>
      </w:pPr>
      <w:rPr>
        <w:rFonts w:ascii="Courier New" w:hAnsi="Courier New" w:hint="default"/>
      </w:rPr>
    </w:lvl>
    <w:lvl w:ilvl="5" w:tplc="9C528B9E">
      <w:start w:val="1"/>
      <w:numFmt w:val="bullet"/>
      <w:lvlText w:val=""/>
      <w:lvlJc w:val="left"/>
      <w:pPr>
        <w:ind w:left="4320" w:hanging="360"/>
      </w:pPr>
      <w:rPr>
        <w:rFonts w:ascii="Wingdings" w:hAnsi="Wingdings" w:hint="default"/>
      </w:rPr>
    </w:lvl>
    <w:lvl w:ilvl="6" w:tplc="A038FBF0">
      <w:start w:val="1"/>
      <w:numFmt w:val="bullet"/>
      <w:lvlText w:val=""/>
      <w:lvlJc w:val="left"/>
      <w:pPr>
        <w:ind w:left="5040" w:hanging="360"/>
      </w:pPr>
      <w:rPr>
        <w:rFonts w:ascii="Symbol" w:hAnsi="Symbol" w:hint="default"/>
      </w:rPr>
    </w:lvl>
    <w:lvl w:ilvl="7" w:tplc="DAFA64BA">
      <w:start w:val="1"/>
      <w:numFmt w:val="bullet"/>
      <w:lvlText w:val="o"/>
      <w:lvlJc w:val="left"/>
      <w:pPr>
        <w:ind w:left="5760" w:hanging="360"/>
      </w:pPr>
      <w:rPr>
        <w:rFonts w:ascii="Courier New" w:hAnsi="Courier New" w:hint="default"/>
      </w:rPr>
    </w:lvl>
    <w:lvl w:ilvl="8" w:tplc="8F229990">
      <w:start w:val="1"/>
      <w:numFmt w:val="bullet"/>
      <w:lvlText w:val=""/>
      <w:lvlJc w:val="left"/>
      <w:pPr>
        <w:ind w:left="6480" w:hanging="360"/>
      </w:pPr>
      <w:rPr>
        <w:rFonts w:ascii="Wingdings" w:hAnsi="Wingdings" w:hint="default"/>
      </w:rPr>
    </w:lvl>
  </w:abstractNum>
  <w:abstractNum w:abstractNumId="6" w15:restartNumberingAfterBreak="0">
    <w:nsid w:val="28EA57BB"/>
    <w:multiLevelType w:val="hybridMultilevel"/>
    <w:tmpl w:val="E5D84A0C"/>
    <w:lvl w:ilvl="0" w:tplc="1CD0C8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9C8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24A8B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D2A8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88FD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0481F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EB95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9665F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D2E2A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F62222"/>
    <w:multiLevelType w:val="hybridMultilevel"/>
    <w:tmpl w:val="5574A6E8"/>
    <w:lvl w:ilvl="0" w:tplc="AB3E04F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1CC2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72824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4E3C9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EA703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A5F0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A8F5E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4E5D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CCAD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2E948AB"/>
    <w:multiLevelType w:val="multilevel"/>
    <w:tmpl w:val="3D1A9D04"/>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9" w15:restartNumberingAfterBreak="0">
    <w:nsid w:val="3A0011E9"/>
    <w:multiLevelType w:val="hybridMultilevel"/>
    <w:tmpl w:val="0FEEA286"/>
    <w:lvl w:ilvl="0" w:tplc="82881430">
      <w:start w:val="1"/>
      <w:numFmt w:val="bullet"/>
      <w:lvlText w:val=""/>
      <w:lvlJc w:val="left"/>
      <w:pPr>
        <w:ind w:left="720" w:hanging="360"/>
      </w:pPr>
      <w:rPr>
        <w:rFonts w:ascii="Symbol" w:hAnsi="Symbol" w:hint="default"/>
      </w:rPr>
    </w:lvl>
    <w:lvl w:ilvl="1" w:tplc="E8721000">
      <w:start w:val="1"/>
      <w:numFmt w:val="bullet"/>
      <w:lvlText w:val="o"/>
      <w:lvlJc w:val="left"/>
      <w:pPr>
        <w:ind w:left="1440" w:hanging="360"/>
      </w:pPr>
      <w:rPr>
        <w:rFonts w:ascii="Courier New" w:hAnsi="Courier New" w:hint="default"/>
      </w:rPr>
    </w:lvl>
    <w:lvl w:ilvl="2" w:tplc="1F44D30C">
      <w:start w:val="1"/>
      <w:numFmt w:val="bullet"/>
      <w:lvlText w:val=""/>
      <w:lvlJc w:val="left"/>
      <w:pPr>
        <w:ind w:left="2160" w:hanging="360"/>
      </w:pPr>
      <w:rPr>
        <w:rFonts w:ascii="Wingdings" w:hAnsi="Wingdings" w:hint="default"/>
      </w:rPr>
    </w:lvl>
    <w:lvl w:ilvl="3" w:tplc="09AC6B56">
      <w:start w:val="1"/>
      <w:numFmt w:val="bullet"/>
      <w:lvlText w:val=""/>
      <w:lvlJc w:val="left"/>
      <w:pPr>
        <w:ind w:left="2880" w:hanging="360"/>
      </w:pPr>
      <w:rPr>
        <w:rFonts w:ascii="Symbol" w:hAnsi="Symbol" w:hint="default"/>
      </w:rPr>
    </w:lvl>
    <w:lvl w:ilvl="4" w:tplc="350C88C2">
      <w:start w:val="1"/>
      <w:numFmt w:val="bullet"/>
      <w:lvlText w:val="o"/>
      <w:lvlJc w:val="left"/>
      <w:pPr>
        <w:ind w:left="3600" w:hanging="360"/>
      </w:pPr>
      <w:rPr>
        <w:rFonts w:ascii="Courier New" w:hAnsi="Courier New" w:hint="default"/>
      </w:rPr>
    </w:lvl>
    <w:lvl w:ilvl="5" w:tplc="DC5412C6">
      <w:start w:val="1"/>
      <w:numFmt w:val="bullet"/>
      <w:lvlText w:val=""/>
      <w:lvlJc w:val="left"/>
      <w:pPr>
        <w:ind w:left="4320" w:hanging="360"/>
      </w:pPr>
      <w:rPr>
        <w:rFonts w:ascii="Wingdings" w:hAnsi="Wingdings" w:hint="default"/>
      </w:rPr>
    </w:lvl>
    <w:lvl w:ilvl="6" w:tplc="800CD320">
      <w:start w:val="1"/>
      <w:numFmt w:val="bullet"/>
      <w:lvlText w:val=""/>
      <w:lvlJc w:val="left"/>
      <w:pPr>
        <w:ind w:left="5040" w:hanging="360"/>
      </w:pPr>
      <w:rPr>
        <w:rFonts w:ascii="Symbol" w:hAnsi="Symbol" w:hint="default"/>
      </w:rPr>
    </w:lvl>
    <w:lvl w:ilvl="7" w:tplc="32AE852C">
      <w:start w:val="1"/>
      <w:numFmt w:val="bullet"/>
      <w:lvlText w:val="o"/>
      <w:lvlJc w:val="left"/>
      <w:pPr>
        <w:ind w:left="5760" w:hanging="360"/>
      </w:pPr>
      <w:rPr>
        <w:rFonts w:ascii="Courier New" w:hAnsi="Courier New" w:hint="default"/>
      </w:rPr>
    </w:lvl>
    <w:lvl w:ilvl="8" w:tplc="858E1FD0">
      <w:start w:val="1"/>
      <w:numFmt w:val="bullet"/>
      <w:lvlText w:val=""/>
      <w:lvlJc w:val="left"/>
      <w:pPr>
        <w:ind w:left="6480" w:hanging="360"/>
      </w:pPr>
      <w:rPr>
        <w:rFonts w:ascii="Wingdings" w:hAnsi="Wingdings" w:hint="default"/>
      </w:rPr>
    </w:lvl>
  </w:abstractNum>
  <w:abstractNum w:abstractNumId="10" w15:restartNumberingAfterBreak="0">
    <w:nsid w:val="3EFB5A79"/>
    <w:multiLevelType w:val="multilevel"/>
    <w:tmpl w:val="20D62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734B1B"/>
    <w:multiLevelType w:val="hybridMultilevel"/>
    <w:tmpl w:val="009E199C"/>
    <w:lvl w:ilvl="0" w:tplc="E008548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0032D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2E13D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68CB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F485C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AC764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32D31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6EDDE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50F91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D4A2025"/>
    <w:multiLevelType w:val="hybridMultilevel"/>
    <w:tmpl w:val="56A8C4A8"/>
    <w:lvl w:ilvl="0" w:tplc="FFC4C11C">
      <w:start w:val="1"/>
      <w:numFmt w:val="bullet"/>
      <w:lvlText w:val=""/>
      <w:lvlJc w:val="left"/>
      <w:pPr>
        <w:ind w:left="720" w:hanging="360"/>
      </w:pPr>
      <w:rPr>
        <w:rFonts w:ascii="Symbol" w:hAnsi="Symbol" w:hint="default"/>
      </w:rPr>
    </w:lvl>
    <w:lvl w:ilvl="1" w:tplc="D44AB532">
      <w:start w:val="1"/>
      <w:numFmt w:val="bullet"/>
      <w:lvlText w:val="o"/>
      <w:lvlJc w:val="left"/>
      <w:pPr>
        <w:ind w:left="1440" w:hanging="360"/>
      </w:pPr>
      <w:rPr>
        <w:rFonts w:ascii="Courier New" w:hAnsi="Courier New" w:hint="default"/>
      </w:rPr>
    </w:lvl>
    <w:lvl w:ilvl="2" w:tplc="CCDCB75E">
      <w:start w:val="1"/>
      <w:numFmt w:val="bullet"/>
      <w:lvlText w:val=""/>
      <w:lvlJc w:val="left"/>
      <w:pPr>
        <w:ind w:left="2160" w:hanging="360"/>
      </w:pPr>
      <w:rPr>
        <w:rFonts w:ascii="Wingdings" w:hAnsi="Wingdings" w:hint="default"/>
      </w:rPr>
    </w:lvl>
    <w:lvl w:ilvl="3" w:tplc="3DAA15BE">
      <w:start w:val="1"/>
      <w:numFmt w:val="bullet"/>
      <w:lvlText w:val=""/>
      <w:lvlJc w:val="left"/>
      <w:pPr>
        <w:ind w:left="2880" w:hanging="360"/>
      </w:pPr>
      <w:rPr>
        <w:rFonts w:ascii="Symbol" w:hAnsi="Symbol" w:hint="default"/>
      </w:rPr>
    </w:lvl>
    <w:lvl w:ilvl="4" w:tplc="699C0730">
      <w:start w:val="1"/>
      <w:numFmt w:val="bullet"/>
      <w:lvlText w:val="o"/>
      <w:lvlJc w:val="left"/>
      <w:pPr>
        <w:ind w:left="3600" w:hanging="360"/>
      </w:pPr>
      <w:rPr>
        <w:rFonts w:ascii="Courier New" w:hAnsi="Courier New" w:hint="default"/>
      </w:rPr>
    </w:lvl>
    <w:lvl w:ilvl="5" w:tplc="1692203A">
      <w:start w:val="1"/>
      <w:numFmt w:val="bullet"/>
      <w:lvlText w:val=""/>
      <w:lvlJc w:val="left"/>
      <w:pPr>
        <w:ind w:left="4320" w:hanging="360"/>
      </w:pPr>
      <w:rPr>
        <w:rFonts w:ascii="Wingdings" w:hAnsi="Wingdings" w:hint="default"/>
      </w:rPr>
    </w:lvl>
    <w:lvl w:ilvl="6" w:tplc="B3208088">
      <w:start w:val="1"/>
      <w:numFmt w:val="bullet"/>
      <w:lvlText w:val=""/>
      <w:lvlJc w:val="left"/>
      <w:pPr>
        <w:ind w:left="5040" w:hanging="360"/>
      </w:pPr>
      <w:rPr>
        <w:rFonts w:ascii="Symbol" w:hAnsi="Symbol" w:hint="default"/>
      </w:rPr>
    </w:lvl>
    <w:lvl w:ilvl="7" w:tplc="4E98A882">
      <w:start w:val="1"/>
      <w:numFmt w:val="bullet"/>
      <w:lvlText w:val="o"/>
      <w:lvlJc w:val="left"/>
      <w:pPr>
        <w:ind w:left="5760" w:hanging="360"/>
      </w:pPr>
      <w:rPr>
        <w:rFonts w:ascii="Courier New" w:hAnsi="Courier New" w:hint="default"/>
      </w:rPr>
    </w:lvl>
    <w:lvl w:ilvl="8" w:tplc="EF4AA7D8">
      <w:start w:val="1"/>
      <w:numFmt w:val="bullet"/>
      <w:lvlText w:val=""/>
      <w:lvlJc w:val="left"/>
      <w:pPr>
        <w:ind w:left="6480" w:hanging="360"/>
      </w:pPr>
      <w:rPr>
        <w:rFonts w:ascii="Wingdings" w:hAnsi="Wingdings" w:hint="default"/>
      </w:rPr>
    </w:lvl>
  </w:abstractNum>
  <w:abstractNum w:abstractNumId="13" w15:restartNumberingAfterBreak="0">
    <w:nsid w:val="6E0D7EFE"/>
    <w:multiLevelType w:val="hybridMultilevel"/>
    <w:tmpl w:val="BB064A14"/>
    <w:lvl w:ilvl="0" w:tplc="4516C5A4">
      <w:start w:val="1"/>
      <w:numFmt w:val="bullet"/>
      <w:lvlText w:val=""/>
      <w:lvlJc w:val="left"/>
      <w:pPr>
        <w:ind w:left="720" w:hanging="360"/>
      </w:pPr>
      <w:rPr>
        <w:rFonts w:ascii="Symbol" w:hAnsi="Symbol" w:hint="default"/>
      </w:rPr>
    </w:lvl>
    <w:lvl w:ilvl="1" w:tplc="DD2CA5F8">
      <w:start w:val="1"/>
      <w:numFmt w:val="bullet"/>
      <w:lvlText w:val="o"/>
      <w:lvlJc w:val="left"/>
      <w:pPr>
        <w:ind w:left="1440" w:hanging="360"/>
      </w:pPr>
      <w:rPr>
        <w:rFonts w:ascii="Courier New" w:hAnsi="Courier New" w:hint="default"/>
      </w:rPr>
    </w:lvl>
    <w:lvl w:ilvl="2" w:tplc="CBD8B38A">
      <w:start w:val="1"/>
      <w:numFmt w:val="bullet"/>
      <w:lvlText w:val=""/>
      <w:lvlJc w:val="left"/>
      <w:pPr>
        <w:ind w:left="2160" w:hanging="360"/>
      </w:pPr>
      <w:rPr>
        <w:rFonts w:ascii="Wingdings" w:hAnsi="Wingdings" w:hint="default"/>
      </w:rPr>
    </w:lvl>
    <w:lvl w:ilvl="3" w:tplc="3C0E31B0">
      <w:start w:val="1"/>
      <w:numFmt w:val="bullet"/>
      <w:lvlText w:val=""/>
      <w:lvlJc w:val="left"/>
      <w:pPr>
        <w:ind w:left="2880" w:hanging="360"/>
      </w:pPr>
      <w:rPr>
        <w:rFonts w:ascii="Symbol" w:hAnsi="Symbol" w:hint="default"/>
      </w:rPr>
    </w:lvl>
    <w:lvl w:ilvl="4" w:tplc="846A75BE">
      <w:start w:val="1"/>
      <w:numFmt w:val="bullet"/>
      <w:lvlText w:val="o"/>
      <w:lvlJc w:val="left"/>
      <w:pPr>
        <w:ind w:left="3600" w:hanging="360"/>
      </w:pPr>
      <w:rPr>
        <w:rFonts w:ascii="Courier New" w:hAnsi="Courier New" w:hint="default"/>
      </w:rPr>
    </w:lvl>
    <w:lvl w:ilvl="5" w:tplc="93883A8C">
      <w:start w:val="1"/>
      <w:numFmt w:val="bullet"/>
      <w:lvlText w:val=""/>
      <w:lvlJc w:val="left"/>
      <w:pPr>
        <w:ind w:left="4320" w:hanging="360"/>
      </w:pPr>
      <w:rPr>
        <w:rFonts w:ascii="Wingdings" w:hAnsi="Wingdings" w:hint="default"/>
      </w:rPr>
    </w:lvl>
    <w:lvl w:ilvl="6" w:tplc="8BACA7F0">
      <w:start w:val="1"/>
      <w:numFmt w:val="bullet"/>
      <w:lvlText w:val=""/>
      <w:lvlJc w:val="left"/>
      <w:pPr>
        <w:ind w:left="5040" w:hanging="360"/>
      </w:pPr>
      <w:rPr>
        <w:rFonts w:ascii="Symbol" w:hAnsi="Symbol" w:hint="default"/>
      </w:rPr>
    </w:lvl>
    <w:lvl w:ilvl="7" w:tplc="13E0CED8">
      <w:start w:val="1"/>
      <w:numFmt w:val="bullet"/>
      <w:lvlText w:val="o"/>
      <w:lvlJc w:val="left"/>
      <w:pPr>
        <w:ind w:left="5760" w:hanging="360"/>
      </w:pPr>
      <w:rPr>
        <w:rFonts w:ascii="Courier New" w:hAnsi="Courier New" w:hint="default"/>
      </w:rPr>
    </w:lvl>
    <w:lvl w:ilvl="8" w:tplc="DB365BB4">
      <w:start w:val="1"/>
      <w:numFmt w:val="bullet"/>
      <w:lvlText w:val=""/>
      <w:lvlJc w:val="left"/>
      <w:pPr>
        <w:ind w:left="6480" w:hanging="360"/>
      </w:pPr>
      <w:rPr>
        <w:rFonts w:ascii="Wingdings" w:hAnsi="Wingdings" w:hint="default"/>
      </w:rPr>
    </w:lvl>
  </w:abstractNum>
  <w:abstractNum w:abstractNumId="14" w15:restartNumberingAfterBreak="0">
    <w:nsid w:val="7ED91BBC"/>
    <w:multiLevelType w:val="hybridMultilevel"/>
    <w:tmpl w:val="C106A9AA"/>
    <w:lvl w:ilvl="0" w:tplc="6E0068B2">
      <w:start w:val="1"/>
      <w:numFmt w:val="bullet"/>
      <w:lvlText w:val=""/>
      <w:lvlJc w:val="left"/>
      <w:pPr>
        <w:ind w:left="720" w:hanging="360"/>
      </w:pPr>
      <w:rPr>
        <w:rFonts w:ascii="Symbol" w:hAnsi="Symbol" w:hint="default"/>
      </w:rPr>
    </w:lvl>
    <w:lvl w:ilvl="1" w:tplc="15A4A548">
      <w:start w:val="1"/>
      <w:numFmt w:val="bullet"/>
      <w:lvlText w:val="o"/>
      <w:lvlJc w:val="left"/>
      <w:pPr>
        <w:ind w:left="1440" w:hanging="360"/>
      </w:pPr>
      <w:rPr>
        <w:rFonts w:ascii="Courier New" w:hAnsi="Courier New" w:hint="default"/>
      </w:rPr>
    </w:lvl>
    <w:lvl w:ilvl="2" w:tplc="4BAC894C">
      <w:start w:val="1"/>
      <w:numFmt w:val="bullet"/>
      <w:lvlText w:val=""/>
      <w:lvlJc w:val="left"/>
      <w:pPr>
        <w:ind w:left="2160" w:hanging="360"/>
      </w:pPr>
      <w:rPr>
        <w:rFonts w:ascii="Wingdings" w:hAnsi="Wingdings" w:hint="default"/>
      </w:rPr>
    </w:lvl>
    <w:lvl w:ilvl="3" w:tplc="B888BB98">
      <w:start w:val="1"/>
      <w:numFmt w:val="bullet"/>
      <w:lvlText w:val=""/>
      <w:lvlJc w:val="left"/>
      <w:pPr>
        <w:ind w:left="2880" w:hanging="360"/>
      </w:pPr>
      <w:rPr>
        <w:rFonts w:ascii="Symbol" w:hAnsi="Symbol" w:hint="default"/>
      </w:rPr>
    </w:lvl>
    <w:lvl w:ilvl="4" w:tplc="433E1614">
      <w:start w:val="1"/>
      <w:numFmt w:val="bullet"/>
      <w:lvlText w:val="o"/>
      <w:lvlJc w:val="left"/>
      <w:pPr>
        <w:ind w:left="3600" w:hanging="360"/>
      </w:pPr>
      <w:rPr>
        <w:rFonts w:ascii="Courier New" w:hAnsi="Courier New" w:hint="default"/>
      </w:rPr>
    </w:lvl>
    <w:lvl w:ilvl="5" w:tplc="5C56A89A">
      <w:start w:val="1"/>
      <w:numFmt w:val="bullet"/>
      <w:lvlText w:val=""/>
      <w:lvlJc w:val="left"/>
      <w:pPr>
        <w:ind w:left="4320" w:hanging="360"/>
      </w:pPr>
      <w:rPr>
        <w:rFonts w:ascii="Wingdings" w:hAnsi="Wingdings" w:hint="default"/>
      </w:rPr>
    </w:lvl>
    <w:lvl w:ilvl="6" w:tplc="AE1E4AE0">
      <w:start w:val="1"/>
      <w:numFmt w:val="bullet"/>
      <w:lvlText w:val=""/>
      <w:lvlJc w:val="left"/>
      <w:pPr>
        <w:ind w:left="5040" w:hanging="360"/>
      </w:pPr>
      <w:rPr>
        <w:rFonts w:ascii="Symbol" w:hAnsi="Symbol" w:hint="default"/>
      </w:rPr>
    </w:lvl>
    <w:lvl w:ilvl="7" w:tplc="EAC65F1C">
      <w:start w:val="1"/>
      <w:numFmt w:val="bullet"/>
      <w:lvlText w:val="o"/>
      <w:lvlJc w:val="left"/>
      <w:pPr>
        <w:ind w:left="5760" w:hanging="360"/>
      </w:pPr>
      <w:rPr>
        <w:rFonts w:ascii="Courier New" w:hAnsi="Courier New" w:hint="default"/>
      </w:rPr>
    </w:lvl>
    <w:lvl w:ilvl="8" w:tplc="36187E16">
      <w:start w:val="1"/>
      <w:numFmt w:val="bullet"/>
      <w:lvlText w:val=""/>
      <w:lvlJc w:val="left"/>
      <w:pPr>
        <w:ind w:left="6480" w:hanging="360"/>
      </w:pPr>
      <w:rPr>
        <w:rFonts w:ascii="Wingdings" w:hAnsi="Wingdings" w:hint="default"/>
      </w:rPr>
    </w:lvl>
  </w:abstractNum>
  <w:num w:numId="1" w16cid:durableId="2049407373">
    <w:abstractNumId w:val="5"/>
  </w:num>
  <w:num w:numId="2" w16cid:durableId="719327641">
    <w:abstractNumId w:val="3"/>
  </w:num>
  <w:num w:numId="3" w16cid:durableId="453259064">
    <w:abstractNumId w:val="13"/>
  </w:num>
  <w:num w:numId="4" w16cid:durableId="1529832546">
    <w:abstractNumId w:val="1"/>
  </w:num>
  <w:num w:numId="5" w16cid:durableId="114444215">
    <w:abstractNumId w:val="9"/>
  </w:num>
  <w:num w:numId="6" w16cid:durableId="1152478038">
    <w:abstractNumId w:val="14"/>
  </w:num>
  <w:num w:numId="7" w16cid:durableId="1171290068">
    <w:abstractNumId w:val="12"/>
  </w:num>
  <w:num w:numId="8" w16cid:durableId="510073524">
    <w:abstractNumId w:val="11"/>
  </w:num>
  <w:num w:numId="9" w16cid:durableId="1918399592">
    <w:abstractNumId w:val="7"/>
  </w:num>
  <w:num w:numId="10" w16cid:durableId="1075662029">
    <w:abstractNumId w:val="0"/>
  </w:num>
  <w:num w:numId="11" w16cid:durableId="1796215225">
    <w:abstractNumId w:val="6"/>
  </w:num>
  <w:num w:numId="12" w16cid:durableId="1778283311">
    <w:abstractNumId w:val="8"/>
  </w:num>
  <w:num w:numId="13" w16cid:durableId="1184367453">
    <w:abstractNumId w:val="10"/>
  </w:num>
  <w:num w:numId="14" w16cid:durableId="1092358636">
    <w:abstractNumId w:val="4"/>
  </w:num>
  <w:num w:numId="15" w16cid:durableId="141061459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30"/>
    <w:rsid w:val="00012EEF"/>
    <w:rsid w:val="000F398F"/>
    <w:rsid w:val="00156821"/>
    <w:rsid w:val="001F173D"/>
    <w:rsid w:val="00205CCB"/>
    <w:rsid w:val="00221F70"/>
    <w:rsid w:val="0022484F"/>
    <w:rsid w:val="00253AF8"/>
    <w:rsid w:val="002A4160"/>
    <w:rsid w:val="002F262B"/>
    <w:rsid w:val="00322708"/>
    <w:rsid w:val="003565C7"/>
    <w:rsid w:val="0035683F"/>
    <w:rsid w:val="003A1B4D"/>
    <w:rsid w:val="003D513F"/>
    <w:rsid w:val="003D65E2"/>
    <w:rsid w:val="004138AA"/>
    <w:rsid w:val="00437A62"/>
    <w:rsid w:val="00446465"/>
    <w:rsid w:val="00484427"/>
    <w:rsid w:val="004D5C20"/>
    <w:rsid w:val="004E07F2"/>
    <w:rsid w:val="005D1B16"/>
    <w:rsid w:val="00624AD7"/>
    <w:rsid w:val="00692DE2"/>
    <w:rsid w:val="006E6354"/>
    <w:rsid w:val="00717811"/>
    <w:rsid w:val="007306AA"/>
    <w:rsid w:val="007A4DE8"/>
    <w:rsid w:val="007C77A5"/>
    <w:rsid w:val="007F1A70"/>
    <w:rsid w:val="00887EC3"/>
    <w:rsid w:val="008A77A7"/>
    <w:rsid w:val="00925BB6"/>
    <w:rsid w:val="00A22B19"/>
    <w:rsid w:val="00A32C0A"/>
    <w:rsid w:val="00A61707"/>
    <w:rsid w:val="00A82195"/>
    <w:rsid w:val="00AB0995"/>
    <w:rsid w:val="00AB51A2"/>
    <w:rsid w:val="00AF1684"/>
    <w:rsid w:val="00B53B1B"/>
    <w:rsid w:val="00BE3CBA"/>
    <w:rsid w:val="00CA41E5"/>
    <w:rsid w:val="00CF1E32"/>
    <w:rsid w:val="00D0413F"/>
    <w:rsid w:val="00D42BCF"/>
    <w:rsid w:val="00D43EA8"/>
    <w:rsid w:val="00D562B6"/>
    <w:rsid w:val="00E177C7"/>
    <w:rsid w:val="00F3615E"/>
    <w:rsid w:val="00F54141"/>
    <w:rsid w:val="00F76830"/>
    <w:rsid w:val="5B4E9A60"/>
    <w:rsid w:val="6D47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50449"/>
  <w15:chartTrackingRefBased/>
  <w15:docId w15:val="{2497B785-1883-4549-9E91-1C793902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8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8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8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8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8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8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8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6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8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8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8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8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8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8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830"/>
    <w:rPr>
      <w:rFonts w:eastAsiaTheme="majorEastAsia" w:cstheme="majorBidi"/>
      <w:color w:val="272727" w:themeColor="text1" w:themeTint="D8"/>
    </w:rPr>
  </w:style>
  <w:style w:type="paragraph" w:styleId="Title">
    <w:name w:val="Title"/>
    <w:basedOn w:val="Normal"/>
    <w:next w:val="Normal"/>
    <w:link w:val="TitleChar"/>
    <w:uiPriority w:val="10"/>
    <w:qFormat/>
    <w:rsid w:val="00F76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8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8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830"/>
    <w:pPr>
      <w:spacing w:before="160"/>
      <w:jc w:val="center"/>
    </w:pPr>
    <w:rPr>
      <w:i/>
      <w:iCs/>
      <w:color w:val="404040" w:themeColor="text1" w:themeTint="BF"/>
    </w:rPr>
  </w:style>
  <w:style w:type="character" w:customStyle="1" w:styleId="QuoteChar">
    <w:name w:val="Quote Char"/>
    <w:basedOn w:val="DefaultParagraphFont"/>
    <w:link w:val="Quote"/>
    <w:uiPriority w:val="29"/>
    <w:rsid w:val="00F76830"/>
    <w:rPr>
      <w:i/>
      <w:iCs/>
      <w:color w:val="404040" w:themeColor="text1" w:themeTint="BF"/>
    </w:rPr>
  </w:style>
  <w:style w:type="paragraph" w:styleId="ListParagraph">
    <w:name w:val="List Paragraph"/>
    <w:basedOn w:val="Normal"/>
    <w:uiPriority w:val="34"/>
    <w:qFormat/>
    <w:rsid w:val="00F76830"/>
    <w:pPr>
      <w:ind w:left="720"/>
      <w:contextualSpacing/>
    </w:pPr>
  </w:style>
  <w:style w:type="character" w:styleId="IntenseEmphasis">
    <w:name w:val="Intense Emphasis"/>
    <w:basedOn w:val="DefaultParagraphFont"/>
    <w:uiPriority w:val="21"/>
    <w:qFormat/>
    <w:rsid w:val="00F76830"/>
    <w:rPr>
      <w:i/>
      <w:iCs/>
      <w:color w:val="0F4761" w:themeColor="accent1" w:themeShade="BF"/>
    </w:rPr>
  </w:style>
  <w:style w:type="paragraph" w:styleId="IntenseQuote">
    <w:name w:val="Intense Quote"/>
    <w:basedOn w:val="Normal"/>
    <w:next w:val="Normal"/>
    <w:link w:val="IntenseQuoteChar"/>
    <w:uiPriority w:val="30"/>
    <w:qFormat/>
    <w:rsid w:val="00F76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830"/>
    <w:rPr>
      <w:i/>
      <w:iCs/>
      <w:color w:val="0F4761" w:themeColor="accent1" w:themeShade="BF"/>
    </w:rPr>
  </w:style>
  <w:style w:type="character" w:styleId="IntenseReference">
    <w:name w:val="Intense Reference"/>
    <w:basedOn w:val="DefaultParagraphFont"/>
    <w:uiPriority w:val="32"/>
    <w:qFormat/>
    <w:rsid w:val="00F76830"/>
    <w:rPr>
      <w:b/>
      <w:bCs/>
      <w:smallCaps/>
      <w:color w:val="0F4761" w:themeColor="accent1" w:themeShade="BF"/>
      <w:spacing w:val="5"/>
    </w:rPr>
  </w:style>
  <w:style w:type="paragraph" w:customStyle="1" w:styleId="p1">
    <w:name w:val="p1"/>
    <w:basedOn w:val="Normal"/>
    <w:rsid w:val="00F76830"/>
    <w:pPr>
      <w:spacing w:after="0" w:line="240" w:lineRule="auto"/>
    </w:pPr>
    <w:rPr>
      <w:rFonts w:ascii="Times New Roman" w:eastAsia="Times New Roman" w:hAnsi="Times New Roman" w:cs="Times New Roman"/>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dd6eeb-0dd0-4927-947e-a759f08fcf55}" enabled="1" method="Privileged" siteId="{658e63e8-8d39-499c-8f48-13adc9452f4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4073</Characters>
  <Application>Microsoft Office Word</Application>
  <DocSecurity>0</DocSecurity>
  <Lines>119</Lines>
  <Paragraphs>33</Paragraphs>
  <ScaleCrop>false</ScaleCrop>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Saxon</dc:creator>
  <cp:keywords/>
  <dc:description/>
  <cp:lastModifiedBy>Jessica Saxon</cp:lastModifiedBy>
  <cp:revision>3</cp:revision>
  <dcterms:created xsi:type="dcterms:W3CDTF">2026-09-03T15:58:00Z</dcterms:created>
  <dcterms:modified xsi:type="dcterms:W3CDTF">2026-09-03T15:59:00Z</dcterms:modified>
</cp:coreProperties>
</file>