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rh4ckre07x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May 31,</w:t>
      </w:r>
      <w:r w:rsidDel="00000000" w:rsidR="00000000" w:rsidRPr="00000000">
        <w:rPr>
          <w:rFonts w:ascii="Arial" w:cs="Arial" w:eastAsia="Arial" w:hAnsi="Arial"/>
          <w:rtl w:val="0"/>
        </w:rPr>
        <w:t xml:space="preserve">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/ 12:00 - 12:30pm /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Bransyn Smith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Hunter Schuetz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Dakota Schuetz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Wyatt Brown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Unexcused Absence.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Jared Adelson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Suzie Harris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Excused Absence.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Logo Review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7"/>
      <w:bookmarkEnd w:id="7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Reviewed logo and collectively discussed possible changes and other options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examples live on screen to submit to designer</w:t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8"/>
      <w:bookmarkEnd w:id="8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Thursday,  June  23 , 2023 Time 3pm PST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Urban World Series Madrid Results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what we can learn from UWS Madrid competition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initial USARS Scootering Website layout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ranking system structure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9"/>
          <w:bookmarkEnd w:id="9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F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0"/>
          <w:bookmarkEnd w:id="10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C33D2-6CC3-430E-9770-9AB33F878350}"/>
</file>

<file path=customXml/itemProps2.xml><?xml version="1.0" encoding="utf-8"?>
<ds:datastoreItem xmlns:ds="http://schemas.openxmlformats.org/officeDocument/2006/customXml" ds:itemID="{F49BAFAA-0718-403F-B67B-563DDEF81A52}"/>
</file>