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color w:val="1d2228"/>
          <w:sz w:val="32"/>
          <w:szCs w:val="32"/>
          <w:highlight w:val="white"/>
        </w:rPr>
      </w:pPr>
      <w:r w:rsidDel="00000000" w:rsidR="00000000" w:rsidRPr="00000000">
        <w:rPr>
          <w:b w:val="1"/>
          <w:color w:val="1d2228"/>
          <w:sz w:val="32"/>
          <w:szCs w:val="32"/>
          <w:highlight w:val="white"/>
          <w:rtl w:val="0"/>
        </w:rPr>
        <w:t xml:space="preserve">WSO Board Meeting #1</w:t>
      </w:r>
    </w:p>
    <w:p w:rsidR="00000000" w:rsidDel="00000000" w:rsidP="00000000" w:rsidRDefault="00000000" w:rsidRPr="00000000" w14:paraId="00000002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Financial Statement </w:t>
      </w:r>
    </w:p>
    <w:p w:rsidR="00000000" w:rsidDel="00000000" w:rsidP="00000000" w:rsidRDefault="00000000" w:rsidRPr="00000000" w14:paraId="00000006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Missiori Valley Summer Camp</w:t>
      </w:r>
    </w:p>
    <w:p w:rsidR="00000000" w:rsidDel="00000000" w:rsidP="00000000" w:rsidRDefault="00000000" w:rsidRPr="00000000" w14:paraId="00000007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Local Variance Request </w:t>
      </w:r>
    </w:p>
    <w:p w:rsidR="00000000" w:rsidDel="00000000" w:rsidP="00000000" w:rsidRDefault="00000000" w:rsidRPr="00000000" w14:paraId="00000008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WSO Championships </w:t>
      </w:r>
    </w:p>
    <w:p w:rsidR="00000000" w:rsidDel="00000000" w:rsidP="00000000" w:rsidRDefault="00000000" w:rsidRPr="00000000" w14:paraId="00000009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Growth ideas for gyms and meets </w:t>
      </w:r>
    </w:p>
    <w:p w:rsidR="00000000" w:rsidDel="00000000" w:rsidP="00000000" w:rsidRDefault="00000000" w:rsidRPr="00000000" w14:paraId="0000000A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The WSO will be judged upon the following metrics:</w:t>
      </w:r>
    </w:p>
    <w:p w:rsidR="00000000" w:rsidDel="00000000" w:rsidP="00000000" w:rsidRDefault="00000000" w:rsidRPr="00000000" w14:paraId="0000000D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% Retention of USA Weightlifting Members</w:t>
      </w:r>
    </w:p>
    <w:p w:rsidR="00000000" w:rsidDel="00000000" w:rsidP="00000000" w:rsidRDefault="00000000" w:rsidRPr="00000000" w14:paraId="0000000F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Net Increase in USA Weightlifting Members</w:t>
      </w:r>
    </w:p>
    <w:p w:rsidR="00000000" w:rsidDel="00000000" w:rsidP="00000000" w:rsidRDefault="00000000" w:rsidRPr="00000000" w14:paraId="00000011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Net Increase in WSO Sanctioned Events</w:t>
      </w:r>
    </w:p>
    <w:p w:rsidR="00000000" w:rsidDel="00000000" w:rsidP="00000000" w:rsidRDefault="00000000" w:rsidRPr="00000000" w14:paraId="00000013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% Increase in participation of Minority Communities.</w:t>
      </w:r>
    </w:p>
    <w:p w:rsidR="00000000" w:rsidDel="00000000" w:rsidP="00000000" w:rsidRDefault="00000000" w:rsidRPr="00000000" w14:paraId="00000015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% Women participation as Coaches</w:t>
      </w:r>
    </w:p>
    <w:p w:rsidR="00000000" w:rsidDel="00000000" w:rsidP="00000000" w:rsidRDefault="00000000" w:rsidRPr="00000000" w14:paraId="00000017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% Women participation as Athletes</w:t>
      </w:r>
    </w:p>
    <w:p w:rsidR="00000000" w:rsidDel="00000000" w:rsidP="00000000" w:rsidRDefault="00000000" w:rsidRPr="00000000" w14:paraId="00000019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Number of new Members registered as a direct impact of WSO Programs.</w:t>
      </w:r>
    </w:p>
    <w:p w:rsidR="00000000" w:rsidDel="00000000" w:rsidP="00000000" w:rsidRDefault="00000000" w:rsidRPr="00000000" w14:paraId="0000001B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60" w:firstLine="0"/>
        <w:rPr>
          <w:color w:val="1d2228"/>
          <w:sz w:val="20"/>
          <w:szCs w:val="20"/>
          <w:highlight w:val="white"/>
        </w:rPr>
      </w:pPr>
      <w:r w:rsidDel="00000000" w:rsidR="00000000" w:rsidRPr="00000000">
        <w:rPr>
          <w:color w:val="1d2228"/>
          <w:sz w:val="20"/>
          <w:szCs w:val="20"/>
          <w:highlight w:val="white"/>
          <w:rtl w:val="0"/>
        </w:rPr>
        <w:t xml:space="preserve">· Participation in WSO Training &amp; Best Practice meetings.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