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13F52" w14:textId="75190714" w:rsidR="005747FE" w:rsidRDefault="005747FE" w:rsidP="005747FE">
      <w:pPr>
        <w:rPr>
          <w:rFonts w:ascii="Calibri" w:eastAsiaTheme="minorEastAsia" w:hAnsi="Calibri" w:cs="Calibri"/>
          <w:noProof/>
        </w:rPr>
      </w:pPr>
      <w:r w:rsidRPr="005C414F">
        <w:rPr>
          <w:rFonts w:ascii="Calibri" w:eastAsiaTheme="minorEastAsia" w:hAnsi="Calibri" w:cs="Calibri"/>
          <w:noProof/>
        </w:rPr>
        <w:t xml:space="preserve">Good morning everyone – </w:t>
      </w:r>
    </w:p>
    <w:p w14:paraId="7BB63B94" w14:textId="77777777" w:rsidR="005747FE" w:rsidRPr="005C414F" w:rsidRDefault="005747FE" w:rsidP="005747FE">
      <w:pPr>
        <w:rPr>
          <w:rFonts w:ascii="Calibri" w:eastAsiaTheme="minorEastAsia" w:hAnsi="Calibri" w:cs="Calibri"/>
          <w:noProof/>
        </w:rPr>
      </w:pPr>
    </w:p>
    <w:p w14:paraId="2232627D" w14:textId="77777777" w:rsidR="005747FE" w:rsidRDefault="005747FE" w:rsidP="005747FE">
      <w:pPr>
        <w:rPr>
          <w:rFonts w:ascii="Calibri" w:eastAsiaTheme="minorEastAsia" w:hAnsi="Calibri" w:cs="Calibri"/>
          <w:noProof/>
        </w:rPr>
      </w:pPr>
      <w:r w:rsidRPr="005C414F">
        <w:rPr>
          <w:rFonts w:ascii="Calibri" w:eastAsiaTheme="minorEastAsia" w:hAnsi="Calibri" w:cs="Calibri"/>
          <w:noProof/>
        </w:rPr>
        <w:t xml:space="preserve">GroupHousing, as a prominent hotel housing company, proudly sponsors USA Fencing and collaborates closely with its members to simplify the accommodation process for sporting events. </w:t>
      </w:r>
    </w:p>
    <w:p w14:paraId="5DF1EE55" w14:textId="77777777" w:rsidR="005747FE" w:rsidRPr="005C414F" w:rsidRDefault="005747FE" w:rsidP="005747FE">
      <w:pPr>
        <w:rPr>
          <w:rFonts w:ascii="Calibri" w:eastAsiaTheme="minorEastAsia" w:hAnsi="Calibri" w:cs="Calibri"/>
          <w:noProof/>
        </w:rPr>
      </w:pPr>
    </w:p>
    <w:p w14:paraId="4F238118" w14:textId="77777777" w:rsidR="005747FE" w:rsidRPr="005C414F" w:rsidRDefault="005747FE" w:rsidP="005747FE">
      <w:pPr>
        <w:rPr>
          <w:rFonts w:ascii="Calibri" w:eastAsiaTheme="minorEastAsia" w:hAnsi="Calibri" w:cs="Calibri"/>
          <w:noProof/>
        </w:rPr>
      </w:pPr>
      <w:r w:rsidRPr="005C414F">
        <w:rPr>
          <w:rFonts w:ascii="Calibri" w:eastAsiaTheme="minorEastAsia" w:hAnsi="Calibri" w:cs="Calibri"/>
          <w:noProof/>
        </w:rPr>
        <w:t xml:space="preserve">By partnering with GroupHousing, members of USA Fencing benefit from a streamlined approach to hotel sourcing, lightening the workload for event staff. The company takes charge of negotiating contracts with hotels, and strategically setting up housing blocks to meet the unique requirements of the USA Fencing community. What sets GroupHousing apart is its commitment to efficiency and support. </w:t>
      </w:r>
    </w:p>
    <w:p w14:paraId="33C0453B" w14:textId="77777777" w:rsidR="005747FE" w:rsidRDefault="005747FE" w:rsidP="005747FE">
      <w:pPr>
        <w:rPr>
          <w:rFonts w:ascii="Calibri" w:eastAsiaTheme="minorEastAsia" w:hAnsi="Calibri" w:cs="Calibri"/>
          <w:noProof/>
        </w:rPr>
      </w:pPr>
    </w:p>
    <w:p w14:paraId="7AC8B6BD" w14:textId="25511C88" w:rsidR="005747FE" w:rsidRDefault="005747FE" w:rsidP="005747FE">
      <w:pPr>
        <w:rPr>
          <w:rFonts w:ascii="Calibri" w:eastAsiaTheme="minorEastAsia" w:hAnsi="Calibri" w:cs="Calibri"/>
          <w:noProof/>
        </w:rPr>
      </w:pPr>
      <w:r w:rsidRPr="005C414F">
        <w:rPr>
          <w:rFonts w:ascii="Calibri" w:eastAsiaTheme="minorEastAsia" w:hAnsi="Calibri" w:cs="Calibri"/>
          <w:noProof/>
        </w:rPr>
        <w:t>GroupHousing ensures prompt payment of rebates requested by organizations within 14 days after the event's conclusion, demonstrating financial responsiveness. Moreover, GroupHousing goes the extra mile by generating complimentary rooms for organizers and accumulating valuable meeting planner points from major hotel companies, enhancing the overall experience for USA Fencing members and organizers alike.</w:t>
      </w:r>
    </w:p>
    <w:p w14:paraId="364055FB" w14:textId="77777777" w:rsidR="005747FE" w:rsidRPr="005C414F" w:rsidRDefault="005747FE" w:rsidP="005747FE">
      <w:pPr>
        <w:rPr>
          <w:rFonts w:ascii="Calibri" w:eastAsiaTheme="minorEastAsia" w:hAnsi="Calibri" w:cs="Calibri"/>
          <w:noProof/>
        </w:rPr>
      </w:pPr>
    </w:p>
    <w:p w14:paraId="5D0B3726" w14:textId="19EC2429" w:rsidR="005C414F" w:rsidRDefault="005C414F" w:rsidP="005C414F">
      <w:pPr>
        <w:rPr>
          <w:rFonts w:eastAsiaTheme="minorEastAsia"/>
          <w:b/>
          <w:bCs/>
          <w:noProof/>
          <w:u w:val="single"/>
        </w:rPr>
      </w:pPr>
      <w:r>
        <w:rPr>
          <w:rFonts w:eastAsiaTheme="minorEastAsia"/>
          <w:b/>
          <w:bCs/>
          <w:noProof/>
          <w:u w:val="single"/>
        </w:rPr>
        <w:t>Why sporting events chose Group Housing Travel as their preferred hotel housing partner:</w:t>
      </w:r>
    </w:p>
    <w:p w14:paraId="124F81C7" w14:textId="77777777" w:rsidR="005C414F" w:rsidRDefault="005C414F" w:rsidP="005C414F">
      <w:pPr>
        <w:numPr>
          <w:ilvl w:val="0"/>
          <w:numId w:val="3"/>
        </w:numPr>
        <w:rPr>
          <w:rFonts w:ascii="Calibri" w:eastAsia="Times New Roman" w:hAnsi="Calibri" w:cs="Calibri"/>
          <w:noProof/>
          <w:kern w:val="0"/>
        </w:rPr>
      </w:pPr>
      <w:r>
        <w:rPr>
          <w:rFonts w:ascii="Calibri" w:eastAsia="Times New Roman" w:hAnsi="Calibri" w:cs="Calibri"/>
          <w:noProof/>
          <w:kern w:val="0"/>
        </w:rPr>
        <w:t>Our services are free.</w:t>
      </w:r>
    </w:p>
    <w:p w14:paraId="0F326206" w14:textId="77777777" w:rsidR="005C414F" w:rsidRDefault="005C414F" w:rsidP="005C414F">
      <w:pPr>
        <w:numPr>
          <w:ilvl w:val="0"/>
          <w:numId w:val="3"/>
        </w:numPr>
        <w:rPr>
          <w:rFonts w:ascii="Calibri" w:eastAsia="Times New Roman" w:hAnsi="Calibri" w:cs="Calibri"/>
          <w:noProof/>
          <w:kern w:val="0"/>
        </w:rPr>
      </w:pPr>
      <w:r>
        <w:rPr>
          <w:rFonts w:ascii="Calibri" w:eastAsia="Times New Roman" w:hAnsi="Calibri" w:cs="Calibri"/>
          <w:noProof/>
          <w:kern w:val="0"/>
        </w:rPr>
        <w:t xml:space="preserve">Assist in venue selection and contracts, if applicable. </w:t>
      </w:r>
    </w:p>
    <w:p w14:paraId="1AE73289" w14:textId="77777777" w:rsidR="005C414F" w:rsidRDefault="005C414F" w:rsidP="005C414F">
      <w:pPr>
        <w:numPr>
          <w:ilvl w:val="0"/>
          <w:numId w:val="3"/>
        </w:numPr>
        <w:rPr>
          <w:rFonts w:ascii="Calibri" w:eastAsia="Times New Roman" w:hAnsi="Calibri" w:cs="Calibri"/>
          <w:noProof/>
          <w:kern w:val="0"/>
        </w:rPr>
      </w:pPr>
      <w:r>
        <w:rPr>
          <w:rFonts w:ascii="Calibri" w:eastAsia="Times New Roman" w:hAnsi="Calibri" w:cs="Calibri"/>
          <w:noProof/>
          <w:kern w:val="0"/>
        </w:rPr>
        <w:t xml:space="preserve">Contract all hotels for teams coming to your events. </w:t>
      </w:r>
    </w:p>
    <w:p w14:paraId="328A67A5" w14:textId="77777777" w:rsidR="005C414F" w:rsidRDefault="005C414F" w:rsidP="005C414F">
      <w:pPr>
        <w:numPr>
          <w:ilvl w:val="0"/>
          <w:numId w:val="3"/>
        </w:numPr>
        <w:rPr>
          <w:rFonts w:ascii="Calibri" w:eastAsia="Times New Roman" w:hAnsi="Calibri" w:cs="Calibri"/>
          <w:noProof/>
          <w:kern w:val="0"/>
        </w:rPr>
      </w:pPr>
      <w:r>
        <w:rPr>
          <w:rFonts w:ascii="Calibri" w:eastAsia="Times New Roman" w:hAnsi="Calibri" w:cs="Calibri"/>
          <w:noProof/>
          <w:kern w:val="0"/>
        </w:rPr>
        <w:t xml:space="preserve">Implement a hotel rebate program if one does not exist. </w:t>
      </w:r>
    </w:p>
    <w:p w14:paraId="02B6EF6D" w14:textId="77777777" w:rsidR="005C414F" w:rsidRDefault="005C414F" w:rsidP="005C414F">
      <w:pPr>
        <w:numPr>
          <w:ilvl w:val="0"/>
          <w:numId w:val="3"/>
        </w:numPr>
        <w:rPr>
          <w:rFonts w:ascii="Calibri" w:eastAsia="Times New Roman" w:hAnsi="Calibri" w:cs="Calibri"/>
          <w:noProof/>
          <w:kern w:val="0"/>
        </w:rPr>
      </w:pPr>
      <w:r>
        <w:rPr>
          <w:rFonts w:ascii="Calibri" w:eastAsia="Times New Roman" w:hAnsi="Calibri" w:cs="Calibri"/>
          <w:noProof/>
          <w:kern w:val="0"/>
        </w:rPr>
        <w:t>Grow the current hotel rebate program by 150% based on current clients.</w:t>
      </w:r>
    </w:p>
    <w:p w14:paraId="3F0BCAD7" w14:textId="77777777" w:rsidR="005C414F" w:rsidRDefault="005C414F" w:rsidP="005C414F">
      <w:pPr>
        <w:numPr>
          <w:ilvl w:val="0"/>
          <w:numId w:val="3"/>
        </w:numPr>
        <w:rPr>
          <w:rFonts w:ascii="Calibri" w:eastAsia="Times New Roman" w:hAnsi="Calibri" w:cs="Calibri"/>
          <w:b/>
          <w:bCs/>
          <w:noProof/>
          <w:kern w:val="0"/>
          <w:sz w:val="24"/>
          <w:szCs w:val="24"/>
        </w:rPr>
      </w:pPr>
      <w:r>
        <w:rPr>
          <w:rFonts w:ascii="Calibri" w:eastAsia="Times New Roman" w:hAnsi="Calibri" w:cs="Calibri"/>
          <w:b/>
          <w:bCs/>
          <w:noProof/>
          <w:kern w:val="0"/>
          <w:sz w:val="24"/>
          <w:szCs w:val="24"/>
        </w:rPr>
        <w:t>We sponsor your organization to show our support and partnership.</w:t>
      </w:r>
    </w:p>
    <w:p w14:paraId="42717452" w14:textId="77777777" w:rsidR="005C414F" w:rsidRDefault="005C414F" w:rsidP="005C414F">
      <w:pPr>
        <w:numPr>
          <w:ilvl w:val="0"/>
          <w:numId w:val="3"/>
        </w:numPr>
        <w:rPr>
          <w:rFonts w:ascii="Calibri" w:eastAsia="Times New Roman" w:hAnsi="Calibri" w:cs="Calibri"/>
          <w:b/>
          <w:bCs/>
          <w:noProof/>
          <w:kern w:val="0"/>
          <w:u w:val="single"/>
        </w:rPr>
      </w:pPr>
      <w:r>
        <w:rPr>
          <w:rFonts w:ascii="Calibri" w:eastAsia="Times New Roman" w:hAnsi="Calibri" w:cs="Calibri"/>
          <w:b/>
          <w:bCs/>
          <w:noProof/>
          <w:kern w:val="0"/>
          <w:u w:val="single"/>
        </w:rPr>
        <w:t>Pay all hotel rebates back to your organization within 14 days after the event’s conclusion.</w:t>
      </w:r>
    </w:p>
    <w:p w14:paraId="158852F2" w14:textId="77777777" w:rsidR="005C414F" w:rsidRDefault="005C414F" w:rsidP="005C414F">
      <w:pPr>
        <w:numPr>
          <w:ilvl w:val="0"/>
          <w:numId w:val="3"/>
        </w:numPr>
        <w:rPr>
          <w:rFonts w:ascii="Calibri" w:eastAsia="Times New Roman" w:hAnsi="Calibri" w:cs="Calibri"/>
          <w:noProof/>
          <w:kern w:val="0"/>
        </w:rPr>
      </w:pPr>
      <w:r>
        <w:rPr>
          <w:rFonts w:ascii="Calibri" w:eastAsia="Times New Roman" w:hAnsi="Calibri" w:cs="Calibri"/>
          <w:noProof/>
          <w:kern w:val="0"/>
        </w:rPr>
        <w:t>Guaranteed complimentary rooms for the tournament staff, referees, and VIP’s.</w:t>
      </w:r>
    </w:p>
    <w:p w14:paraId="29E2C9A2" w14:textId="77777777" w:rsidR="005C414F" w:rsidRDefault="005C414F" w:rsidP="005C414F">
      <w:pPr>
        <w:numPr>
          <w:ilvl w:val="0"/>
          <w:numId w:val="3"/>
        </w:numPr>
        <w:rPr>
          <w:rFonts w:ascii="Calibri" w:eastAsia="Times New Roman" w:hAnsi="Calibri" w:cs="Calibri"/>
          <w:noProof/>
          <w:kern w:val="0"/>
        </w:rPr>
      </w:pPr>
      <w:r>
        <w:rPr>
          <w:rFonts w:ascii="Calibri" w:eastAsia="Times New Roman" w:hAnsi="Calibri" w:cs="Calibri"/>
          <w:noProof/>
          <w:kern w:val="0"/>
        </w:rPr>
        <w:t>Hotel reward points from all hotels for business or personal travel to the organization.</w:t>
      </w:r>
    </w:p>
    <w:p w14:paraId="7C5E1CC5" w14:textId="77777777" w:rsidR="005C414F" w:rsidRDefault="005C414F" w:rsidP="005C414F">
      <w:pPr>
        <w:numPr>
          <w:ilvl w:val="0"/>
          <w:numId w:val="3"/>
        </w:numPr>
        <w:rPr>
          <w:rFonts w:ascii="Calibri" w:eastAsia="Times New Roman" w:hAnsi="Calibri" w:cs="Calibri"/>
          <w:noProof/>
          <w:kern w:val="0"/>
        </w:rPr>
      </w:pPr>
      <w:r>
        <w:rPr>
          <w:rFonts w:ascii="Calibri" w:eastAsia="Times New Roman" w:hAnsi="Calibri" w:cs="Calibri"/>
          <w:noProof/>
          <w:kern w:val="0"/>
        </w:rPr>
        <w:t>No liability to your organization for any hotel contracts or to your attendees if an event is canceled.</w:t>
      </w:r>
    </w:p>
    <w:p w14:paraId="4182B85D" w14:textId="77777777" w:rsidR="005C414F" w:rsidRDefault="005C414F" w:rsidP="005C414F">
      <w:pPr>
        <w:numPr>
          <w:ilvl w:val="0"/>
          <w:numId w:val="3"/>
        </w:numPr>
        <w:rPr>
          <w:rFonts w:ascii="Calibri" w:eastAsia="Times New Roman" w:hAnsi="Calibri" w:cs="Calibri"/>
          <w:noProof/>
          <w:kern w:val="0"/>
        </w:rPr>
      </w:pPr>
      <w:r>
        <w:rPr>
          <w:rFonts w:ascii="Calibri" w:eastAsia="Times New Roman" w:hAnsi="Calibri" w:cs="Calibri"/>
          <w:noProof/>
          <w:kern w:val="0"/>
        </w:rPr>
        <w:t>Our technology gives your organization real-time reporting for hotel rebates, bookings, and all complimentary staff rooms.</w:t>
      </w:r>
    </w:p>
    <w:p w14:paraId="4EE798EF" w14:textId="77777777" w:rsidR="005C414F" w:rsidRDefault="005C414F" w:rsidP="005C414F">
      <w:pPr>
        <w:numPr>
          <w:ilvl w:val="0"/>
          <w:numId w:val="3"/>
        </w:numPr>
        <w:rPr>
          <w:rFonts w:ascii="Calibri" w:eastAsia="Times New Roman" w:hAnsi="Calibri" w:cs="Calibri"/>
          <w:noProof/>
          <w:kern w:val="0"/>
        </w:rPr>
      </w:pPr>
      <w:r>
        <w:rPr>
          <w:rFonts w:ascii="Calibri" w:eastAsia="Times New Roman" w:hAnsi="Calibri" w:cs="Calibri"/>
          <w:noProof/>
          <w:kern w:val="0"/>
        </w:rPr>
        <w:t>Our post-event reporting includes a hotel points report, rebate report, and economic impact report for your organization and the local tourism organization.</w:t>
      </w:r>
    </w:p>
    <w:p w14:paraId="25E2D7CD" w14:textId="65F555F6" w:rsidR="005C414F" w:rsidRDefault="005C414F" w:rsidP="005C414F">
      <w:pPr>
        <w:numPr>
          <w:ilvl w:val="0"/>
          <w:numId w:val="3"/>
        </w:numPr>
        <w:rPr>
          <w:rFonts w:ascii="Calibri" w:eastAsia="Times New Roman" w:hAnsi="Calibri" w:cs="Calibri"/>
          <w:noProof/>
          <w:kern w:val="0"/>
        </w:rPr>
      </w:pPr>
      <w:r>
        <w:rPr>
          <w:rFonts w:ascii="Calibri" w:eastAsia="Times New Roman" w:hAnsi="Calibri" w:cs="Calibri"/>
          <w:noProof/>
          <w:kern w:val="0"/>
        </w:rPr>
        <w:t xml:space="preserve">#1 in customer service based on recent 2023 surveys. </w:t>
      </w:r>
    </w:p>
    <w:p w14:paraId="0A7D982F" w14:textId="77777777" w:rsidR="005C414F" w:rsidRDefault="005C414F" w:rsidP="005C414F">
      <w:pPr>
        <w:numPr>
          <w:ilvl w:val="0"/>
          <w:numId w:val="3"/>
        </w:numPr>
        <w:rPr>
          <w:rFonts w:ascii="Calibri" w:eastAsia="Times New Roman" w:hAnsi="Calibri" w:cs="Calibri"/>
          <w:noProof/>
          <w:kern w:val="0"/>
        </w:rPr>
      </w:pPr>
      <w:r>
        <w:rPr>
          <w:rFonts w:ascii="Calibri" w:eastAsia="Times New Roman" w:hAnsi="Calibri" w:cs="Calibri"/>
          <w:noProof/>
          <w:kern w:val="0"/>
        </w:rPr>
        <w:t>Most importantly, your organization would have access to our CEO and Vice President 24/7.</w:t>
      </w:r>
    </w:p>
    <w:p w14:paraId="0F440C35" w14:textId="77777777" w:rsidR="005C414F" w:rsidRDefault="005C414F" w:rsidP="005C414F">
      <w:pPr>
        <w:rPr>
          <w:rFonts w:eastAsia="Calibri"/>
          <w:noProof/>
        </w:rPr>
      </w:pPr>
    </w:p>
    <w:p w14:paraId="40950B85" w14:textId="77777777" w:rsidR="005C414F" w:rsidRDefault="005C414F" w:rsidP="005C414F">
      <w:pPr>
        <w:rPr>
          <w:rFonts w:eastAsiaTheme="minorEastAsia"/>
          <w:noProof/>
        </w:rPr>
      </w:pPr>
      <w:r>
        <w:rPr>
          <w:rFonts w:eastAsiaTheme="minorEastAsia"/>
          <w:b/>
          <w:bCs/>
          <w:noProof/>
          <w:u w:val="single"/>
        </w:rPr>
        <w:t>Please let us know if we can set up a quick demo.</w:t>
      </w:r>
      <w:r>
        <w:rPr>
          <w:rFonts w:eastAsiaTheme="minorEastAsia"/>
          <w:noProof/>
        </w:rPr>
        <w:t xml:space="preserve">  Having a solid partner in the business in the hotel housing business can help drive revenue and save money.  Please feel free to check out our website at </w:t>
      </w:r>
      <w:hyperlink r:id="rId5" w:history="1">
        <w:r>
          <w:rPr>
            <w:rStyle w:val="Hyperlink"/>
            <w:rFonts w:eastAsiaTheme="minorEastAsia"/>
            <w:noProof/>
            <w:color w:val="0563C1"/>
          </w:rPr>
          <w:t>www.grouphousing.net</w:t>
        </w:r>
      </w:hyperlink>
      <w:r>
        <w:rPr>
          <w:rFonts w:eastAsiaTheme="minorEastAsia"/>
          <w:noProof/>
        </w:rPr>
        <w:t xml:space="preserve"> </w:t>
      </w:r>
    </w:p>
    <w:p w14:paraId="30E7C4FC" w14:textId="77777777" w:rsidR="005C414F" w:rsidRDefault="005C414F" w:rsidP="005C414F">
      <w:pPr>
        <w:rPr>
          <w:rFonts w:eastAsiaTheme="minorEastAsia"/>
          <w:noProof/>
        </w:rPr>
      </w:pPr>
    </w:p>
    <w:p w14:paraId="467CBEF4" w14:textId="77777777" w:rsidR="005C414F" w:rsidRDefault="005C414F" w:rsidP="005C414F">
      <w:pPr>
        <w:rPr>
          <w:rFonts w:eastAsiaTheme="minorEastAsia"/>
          <w:noProof/>
        </w:rPr>
      </w:pPr>
      <w:r>
        <w:rPr>
          <w:rFonts w:eastAsiaTheme="minorEastAsia"/>
          <w:noProof/>
        </w:rPr>
        <w:t>Mike Hill</w:t>
      </w:r>
    </w:p>
    <w:p w14:paraId="3AB67474" w14:textId="77777777" w:rsidR="005C414F" w:rsidRDefault="005C414F" w:rsidP="005C414F">
      <w:pPr>
        <w:rPr>
          <w:rFonts w:eastAsiaTheme="minorEastAsia"/>
          <w:noProof/>
        </w:rPr>
      </w:pPr>
      <w:r>
        <w:rPr>
          <w:rFonts w:eastAsiaTheme="minorEastAsia"/>
          <w:noProof/>
        </w:rPr>
        <w:t>Vice President of Sales and Business Development</w:t>
      </w:r>
    </w:p>
    <w:p w14:paraId="049E4981" w14:textId="77777777" w:rsidR="005C414F" w:rsidRDefault="005C414F" w:rsidP="005C414F">
      <w:pPr>
        <w:rPr>
          <w:rFonts w:eastAsiaTheme="minorEastAsia"/>
          <w:noProof/>
        </w:rPr>
      </w:pPr>
      <w:r>
        <w:rPr>
          <w:rFonts w:eastAsiaTheme="minorEastAsia"/>
          <w:noProof/>
        </w:rPr>
        <w:t>GroupHousing</w:t>
      </w:r>
    </w:p>
    <w:p w14:paraId="477698A7" w14:textId="77777777" w:rsidR="005C414F" w:rsidRDefault="005C414F" w:rsidP="005C414F">
      <w:pPr>
        <w:rPr>
          <w:rFonts w:eastAsiaTheme="minorEastAsia"/>
          <w:noProof/>
        </w:rPr>
      </w:pPr>
      <w:r>
        <w:rPr>
          <w:rFonts w:eastAsiaTheme="minorEastAsia"/>
          <w:noProof/>
        </w:rPr>
        <w:t>214-505-8339</w:t>
      </w:r>
    </w:p>
    <w:p w14:paraId="2BCB20C0" w14:textId="77777777" w:rsidR="005C414F" w:rsidRDefault="005C414F" w:rsidP="005C414F">
      <w:pPr>
        <w:rPr>
          <w:rFonts w:eastAsiaTheme="minorEastAsia"/>
          <w:noProof/>
        </w:rPr>
      </w:pPr>
      <w:hyperlink r:id="rId6" w:history="1">
        <w:r>
          <w:rPr>
            <w:rStyle w:val="Hyperlink"/>
            <w:rFonts w:eastAsiaTheme="minorEastAsia"/>
            <w:noProof/>
            <w:color w:val="0563C1"/>
          </w:rPr>
          <w:t>mhill@grouphousing.net</w:t>
        </w:r>
      </w:hyperlink>
    </w:p>
    <w:p w14:paraId="2AB436AD" w14:textId="77777777" w:rsidR="005C414F" w:rsidRDefault="005C414F" w:rsidP="005C414F">
      <w:pPr>
        <w:rPr>
          <w:rFonts w:eastAsiaTheme="minorEastAsia"/>
          <w:noProof/>
        </w:rPr>
      </w:pPr>
      <w:hyperlink r:id="rId7" w:history="1">
        <w:r>
          <w:rPr>
            <w:rStyle w:val="Hyperlink"/>
            <w:rFonts w:eastAsiaTheme="minorEastAsia"/>
            <w:noProof/>
            <w:color w:val="0563C1"/>
          </w:rPr>
          <w:t>Mike Hill | LinkedIn</w:t>
        </w:r>
      </w:hyperlink>
    </w:p>
    <w:p w14:paraId="661AA64C" w14:textId="77777777" w:rsidR="00B430F5" w:rsidRDefault="00B430F5"/>
    <w:p w14:paraId="1D88C6C6" w14:textId="178B315C" w:rsidR="005C414F" w:rsidRDefault="005C414F">
      <w:pPr>
        <w:spacing w:after="160" w:line="259" w:lineRule="auto"/>
      </w:pPr>
    </w:p>
    <w:sectPr w:rsidR="005C4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2F7B"/>
    <w:multiLevelType w:val="multilevel"/>
    <w:tmpl w:val="E6CE0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8B7F8F"/>
    <w:multiLevelType w:val="multilevel"/>
    <w:tmpl w:val="E6CE0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2A5210"/>
    <w:multiLevelType w:val="multilevel"/>
    <w:tmpl w:val="044C2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34254"/>
    <w:multiLevelType w:val="hybridMultilevel"/>
    <w:tmpl w:val="904A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39062B"/>
    <w:multiLevelType w:val="hybridMultilevel"/>
    <w:tmpl w:val="7CBCAAAE"/>
    <w:lvl w:ilvl="0" w:tplc="20F0F0A4">
      <w:start w:val="20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7487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050311">
    <w:abstractNumId w:val="3"/>
  </w:num>
  <w:num w:numId="3" w16cid:durableId="712929430">
    <w:abstractNumId w:val="4"/>
  </w:num>
  <w:num w:numId="4" w16cid:durableId="1214269960">
    <w:abstractNumId w:val="2"/>
  </w:num>
  <w:num w:numId="5" w16cid:durableId="73243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4F"/>
    <w:rsid w:val="00074FC7"/>
    <w:rsid w:val="000D3636"/>
    <w:rsid w:val="002928A9"/>
    <w:rsid w:val="004C4947"/>
    <w:rsid w:val="005747FE"/>
    <w:rsid w:val="005C414F"/>
    <w:rsid w:val="009110F4"/>
    <w:rsid w:val="00B430F5"/>
    <w:rsid w:val="00B84821"/>
    <w:rsid w:val="00F37E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A0B7"/>
  <w15:chartTrackingRefBased/>
  <w15:docId w15:val="{216B9B05-7C08-49F2-8C97-EC65B6E4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14F"/>
    <w:pPr>
      <w:spacing w:after="0" w:line="240" w:lineRule="auto"/>
    </w:pPr>
  </w:style>
  <w:style w:type="paragraph" w:styleId="Heading1">
    <w:name w:val="heading 1"/>
    <w:basedOn w:val="Normal"/>
    <w:next w:val="Normal"/>
    <w:link w:val="Heading1Char"/>
    <w:uiPriority w:val="9"/>
    <w:qFormat/>
    <w:rsid w:val="005C4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1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1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1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1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1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1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1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1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1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1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1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1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14F"/>
    <w:rPr>
      <w:rFonts w:eastAsiaTheme="majorEastAsia" w:cstheme="majorBidi"/>
      <w:color w:val="272727" w:themeColor="text1" w:themeTint="D8"/>
    </w:rPr>
  </w:style>
  <w:style w:type="paragraph" w:styleId="Title">
    <w:name w:val="Title"/>
    <w:basedOn w:val="Normal"/>
    <w:next w:val="Normal"/>
    <w:link w:val="TitleChar"/>
    <w:uiPriority w:val="10"/>
    <w:qFormat/>
    <w:rsid w:val="005C41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14F"/>
    <w:pPr>
      <w:spacing w:before="160"/>
      <w:jc w:val="center"/>
    </w:pPr>
    <w:rPr>
      <w:i/>
      <w:iCs/>
      <w:color w:val="404040" w:themeColor="text1" w:themeTint="BF"/>
    </w:rPr>
  </w:style>
  <w:style w:type="character" w:customStyle="1" w:styleId="QuoteChar">
    <w:name w:val="Quote Char"/>
    <w:basedOn w:val="DefaultParagraphFont"/>
    <w:link w:val="Quote"/>
    <w:uiPriority w:val="29"/>
    <w:rsid w:val="005C414F"/>
    <w:rPr>
      <w:i/>
      <w:iCs/>
      <w:color w:val="404040" w:themeColor="text1" w:themeTint="BF"/>
    </w:rPr>
  </w:style>
  <w:style w:type="paragraph" w:styleId="ListParagraph">
    <w:name w:val="List Paragraph"/>
    <w:basedOn w:val="Normal"/>
    <w:uiPriority w:val="34"/>
    <w:qFormat/>
    <w:rsid w:val="005C414F"/>
    <w:pPr>
      <w:ind w:left="720"/>
      <w:contextualSpacing/>
    </w:pPr>
  </w:style>
  <w:style w:type="character" w:styleId="IntenseEmphasis">
    <w:name w:val="Intense Emphasis"/>
    <w:basedOn w:val="DefaultParagraphFont"/>
    <w:uiPriority w:val="21"/>
    <w:qFormat/>
    <w:rsid w:val="005C414F"/>
    <w:rPr>
      <w:i/>
      <w:iCs/>
      <w:color w:val="0F4761" w:themeColor="accent1" w:themeShade="BF"/>
    </w:rPr>
  </w:style>
  <w:style w:type="paragraph" w:styleId="IntenseQuote">
    <w:name w:val="Intense Quote"/>
    <w:basedOn w:val="Normal"/>
    <w:next w:val="Normal"/>
    <w:link w:val="IntenseQuoteChar"/>
    <w:uiPriority w:val="30"/>
    <w:qFormat/>
    <w:rsid w:val="005C4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14F"/>
    <w:rPr>
      <w:i/>
      <w:iCs/>
      <w:color w:val="0F4761" w:themeColor="accent1" w:themeShade="BF"/>
    </w:rPr>
  </w:style>
  <w:style w:type="character" w:styleId="IntenseReference">
    <w:name w:val="Intense Reference"/>
    <w:basedOn w:val="DefaultParagraphFont"/>
    <w:uiPriority w:val="32"/>
    <w:qFormat/>
    <w:rsid w:val="005C414F"/>
    <w:rPr>
      <w:b/>
      <w:bCs/>
      <w:smallCaps/>
      <w:color w:val="0F4761" w:themeColor="accent1" w:themeShade="BF"/>
      <w:spacing w:val="5"/>
    </w:rPr>
  </w:style>
  <w:style w:type="character" w:styleId="Hyperlink">
    <w:name w:val="Hyperlink"/>
    <w:basedOn w:val="DefaultParagraphFont"/>
    <w:uiPriority w:val="99"/>
    <w:semiHidden/>
    <w:unhideWhenUsed/>
    <w:rsid w:val="005C4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8154">
      <w:bodyDiv w:val="1"/>
      <w:marLeft w:val="0"/>
      <w:marRight w:val="0"/>
      <w:marTop w:val="0"/>
      <w:marBottom w:val="0"/>
      <w:divBdr>
        <w:top w:val="none" w:sz="0" w:space="0" w:color="auto"/>
        <w:left w:val="none" w:sz="0" w:space="0" w:color="auto"/>
        <w:bottom w:val="none" w:sz="0" w:space="0" w:color="auto"/>
        <w:right w:val="none" w:sz="0" w:space="0" w:color="auto"/>
      </w:divBdr>
    </w:div>
    <w:div w:id="770199209">
      <w:bodyDiv w:val="1"/>
      <w:marLeft w:val="0"/>
      <w:marRight w:val="0"/>
      <w:marTop w:val="0"/>
      <w:marBottom w:val="0"/>
      <w:divBdr>
        <w:top w:val="none" w:sz="0" w:space="0" w:color="auto"/>
        <w:left w:val="none" w:sz="0" w:space="0" w:color="auto"/>
        <w:bottom w:val="none" w:sz="0" w:space="0" w:color="auto"/>
        <w:right w:val="none" w:sz="0" w:space="0" w:color="auto"/>
      </w:divBdr>
    </w:div>
    <w:div w:id="1795713427">
      <w:bodyDiv w:val="1"/>
      <w:marLeft w:val="0"/>
      <w:marRight w:val="0"/>
      <w:marTop w:val="0"/>
      <w:marBottom w:val="0"/>
      <w:divBdr>
        <w:top w:val="none" w:sz="0" w:space="0" w:color="auto"/>
        <w:left w:val="none" w:sz="0" w:space="0" w:color="auto"/>
        <w:bottom w:val="none" w:sz="0" w:space="0" w:color="auto"/>
        <w:right w:val="none" w:sz="0" w:space="0" w:color="auto"/>
      </w:divBdr>
    </w:div>
    <w:div w:id="18523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mike-hill-4a178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ill@grouphousing.net" TargetMode="External"/><Relationship Id="rId5" Type="http://schemas.openxmlformats.org/officeDocument/2006/relationships/hyperlink" Target="http://www.grouphousing.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Hill</dc:creator>
  <cp:keywords/>
  <dc:description/>
  <cp:lastModifiedBy>Shannon Daugherty</cp:lastModifiedBy>
  <cp:revision>2</cp:revision>
  <dcterms:created xsi:type="dcterms:W3CDTF">2025-01-14T17:22:00Z</dcterms:created>
  <dcterms:modified xsi:type="dcterms:W3CDTF">2025-01-14T17:22:00Z</dcterms:modified>
</cp:coreProperties>
</file>