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A2A5FB" w14:textId="77777777" w:rsidR="00A77B3E" w:rsidRDefault="00E340DB">
      <w:pPr>
        <w:rPr>
          <w:rFonts w:ascii="Calibri" w:eastAsia="Calibri" w:hAnsi="Calibri" w:cs="Calibri"/>
          <w:noProof/>
          <w:sz w:val="40"/>
        </w:rPr>
      </w:pPr>
      <w:r>
        <w:rPr>
          <w:noProof/>
        </w:rPr>
        <mc:AlternateContent>
          <mc:Choice Requires="wps">
            <w:drawing>
              <wp:anchor distT="0" distB="0" distL="114300" distR="114300" simplePos="0" relativeHeight="251659264" behindDoc="0" locked="0" layoutInCell="1" allowOverlap="1" wp14:anchorId="6DB87C11" wp14:editId="597C977A">
                <wp:simplePos x="0" y="0"/>
                <wp:positionH relativeFrom="column">
                  <wp:posOffset>0</wp:posOffset>
                </wp:positionH>
                <wp:positionV relativeFrom="paragraph">
                  <wp:posOffset>0</wp:posOffset>
                </wp:positionV>
                <wp:extent cx="904875" cy="786765"/>
                <wp:effectExtent l="0" t="0" r="21590" b="21590"/>
                <wp:wrapSquare wrapText="bothSides"/>
                <wp:docPr id="100002" name="TextBox 100002"/>
                <wp:cNvGraphicFramePr/>
                <a:graphic xmlns:a="http://schemas.openxmlformats.org/drawingml/2006/main">
                  <a:graphicData uri="http://schemas.microsoft.com/office/word/2010/wordprocessingShape">
                    <wps:wsp>
                      <wps:cNvSpPr txBox="1"/>
                      <wps:spPr>
                        <a:xfrm>
                          <a:off x="0" y="0"/>
                          <a:ext cx="904875" cy="786765"/>
                        </a:xfrm>
                        <a:prstGeom prst="rect">
                          <a:avLst/>
                        </a:prstGeom>
                        <a:solidFill>
                          <a:schemeClr val="lt1"/>
                        </a:solidFill>
                        <a:ln w="6350">
                          <a:noFill/>
                        </a:ln>
                      </wps:spPr>
                      <wps:txbx>
                        <w:txbxContent>
                          <w:p w14:paraId="0214A5E7" w14:textId="77777777" w:rsidR="002E4798" w:rsidRDefault="00E340DB">
                            <w:r>
                              <w:rPr>
                                <w:noProof/>
                              </w:rPr>
                              <w:drawing>
                                <wp:inline distT="0" distB="0" distL="0" distR="0" wp14:anchorId="560CF970" wp14:editId="4ACA19B3">
                                  <wp:extent cx="904875" cy="569119"/>
                                  <wp:effectExtent l="0" t="0" r="0" b="0"/>
                                  <wp:docPr id="688821306" name="Picture 68882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21306" name=""/>
                                          <pic:cNvPicPr>
                                            <a:picLocks noChangeAspect="1"/>
                                          </pic:cNvPicPr>
                                        </pic:nvPicPr>
                                        <pic:blipFill>
                                          <a:blip r:embed="rId7"/>
                                          <a:stretch>
                                            <a:fillRect/>
                                          </a:stretch>
                                        </pic:blipFill>
                                        <pic:spPr>
                                          <a:xfrm>
                                            <a:off x="0" y="0"/>
                                            <a:ext cx="904875" cy="569119"/>
                                          </a:xfrm>
                                          <a:prstGeom prst="rect">
                                            <a:avLst/>
                                          </a:prstGeom>
                                        </pic:spPr>
                                      </pic:pic>
                                    </a:graphicData>
                                  </a:graphic>
                                </wp:inline>
                              </w:drawing>
                            </w:r>
                          </w:p>
                          <w:p w14:paraId="6D2D3128" w14:textId="77777777" w:rsidR="002E4798" w:rsidRDefault="002E4798"/>
                        </w:txbxContent>
                      </wps:txbx>
                      <wps:bodyPr lIns="0" tIns="108823" rIns="0" bIns="0" anchor="t" compatLnSpc="1">
                        <a:prstTxWarp prst="textNoShape">
                          <a:avLst/>
                        </a:prstTxWarp>
                      </wps:bodyPr>
                    </wps:wsp>
                  </a:graphicData>
                </a:graphic>
              </wp:anchor>
            </w:drawing>
          </mc:Choice>
          <mc:Fallback>
            <w:pict>
              <v:shapetype w14:anchorId="6DB87C11" id="_x0000_t202" coordsize="21600,21600" o:spt="202" path="m,l,21600r21600,l21600,xe">
                <v:stroke joinstyle="miter"/>
                <v:path gradientshapeok="t" o:connecttype="rect"/>
              </v:shapetype>
              <v:shape id="TextBox 100002" o:spid="_x0000_s1026" type="#_x0000_t202" style="position:absolute;margin-left:0;margin-top:0;width:71.25pt;height:6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" fillcolor="white [3201]" stroked="f" strokeweight=".5pt">
                <v:textbox inset="0,3.02286mm,0,0">
                  <w:txbxContent>
                    <w:p w14:paraId="0214A5E7" w14:textId="77777777" w:rsidR="002E4798" w:rsidRDefault="00E340DB">
                      <w:r>
                        <w:rPr>
                          <w:noProof/>
                        </w:rPr>
                        <w:drawing>
                          <wp:inline distT="0" distB="0" distL="0" distR="0" wp14:anchorId="560CF970" wp14:editId="4ACA19B3">
                            <wp:extent cx="904875" cy="569119"/>
                            <wp:effectExtent l="0" t="0" r="0" b="0"/>
                            <wp:docPr id="688821306" name="Picture 68882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21306" name=""/>
                                    <pic:cNvPicPr>
                                      <a:picLocks noChangeAspect="1"/>
                                    </pic:cNvPicPr>
                                  </pic:nvPicPr>
                                  <pic:blipFill>
                                    <a:blip r:embed="rId8"/>
                                    <a:stretch>
                                      <a:fillRect/>
                                    </a:stretch>
                                  </pic:blipFill>
                                  <pic:spPr>
                                    <a:xfrm>
                                      <a:off x="0" y="0"/>
                                      <a:ext cx="904875" cy="569119"/>
                                    </a:xfrm>
                                    <a:prstGeom prst="rect">
                                      <a:avLst/>
                                    </a:prstGeom>
                                  </pic:spPr>
                                </pic:pic>
                              </a:graphicData>
                            </a:graphic>
                          </wp:inline>
                        </w:drawing>
                      </w:r>
                    </w:p>
                    <w:p w14:paraId="6D2D3128" w14:textId="77777777" w:rsidR="002E4798" w:rsidRDefault="002E4798"/>
                  </w:txbxContent>
                </v:textbox>
                <w10:wrap type="square"/>
              </v:shape>
            </w:pict>
          </mc:Fallback>
        </mc:AlternateContent>
      </w:r>
      <w:hyperlink r:id="rId9" w:history="1">
        <w:r w:rsidR="00A77B3E">
          <w:rPr>
            <w:rStyle w:val="Hyperlink"/>
            <w:rFonts w:ascii="Calibri" w:eastAsia="Calibri" w:hAnsi="Calibri" w:cs="Calibri"/>
            <w:noProof/>
            <w:sz w:val="40"/>
          </w:rPr>
          <w:t>Fall Board Retreat Meeting</w:t>
        </w:r>
      </w:hyperlink>
      <w:r w:rsidR="00A77B3E">
        <w:rPr>
          <w:rFonts w:ascii="Calibri" w:eastAsia="Calibri" w:hAnsi="Calibri" w:cs="Calibri"/>
          <w:noProof/>
          <w:sz w:val="40"/>
        </w:rPr>
        <w:t xml:space="preserve"> Minutes</w:t>
      </w:r>
    </w:p>
    <w:p w14:paraId="74C677C1" w14:textId="77777777" w:rsidR="00A77B3E" w:rsidRDefault="00E340DB">
      <w:pPr>
        <w:rPr>
          <w:rFonts w:ascii="Calibri" w:eastAsia="Calibri" w:hAnsi="Calibri" w:cs="Calibri"/>
          <w:noProof/>
          <w:sz w:val="22"/>
        </w:rPr>
      </w:pPr>
      <w:r>
        <w:rPr>
          <w:rFonts w:ascii="Calibri" w:eastAsia="Calibri" w:hAnsi="Calibri" w:cs="Calibri"/>
          <w:noProof/>
          <w:sz w:val="22"/>
        </w:rPr>
        <w:t>USA Fencing (United States Fencing Association, Inc.)</w:t>
      </w:r>
    </w:p>
    <w:p w14:paraId="7CED24B1" w14:textId="77777777" w:rsidR="00A77B3E" w:rsidRDefault="00E340DB">
      <w:pPr>
        <w:rPr>
          <w:rFonts w:ascii="Calibri" w:eastAsia="Calibri" w:hAnsi="Calibri" w:cs="Calibri"/>
          <w:noProof/>
          <w:sz w:val="22"/>
        </w:rPr>
      </w:pPr>
      <w:r>
        <w:rPr>
          <w:rFonts w:ascii="Calibri" w:eastAsia="Calibri" w:hAnsi="Calibri" w:cs="Calibri"/>
          <w:noProof/>
          <w:sz w:val="22"/>
        </w:rPr>
        <w:t>9/19/2026 1:00 PMMDT</w:t>
      </w:r>
    </w:p>
    <w:p w14:paraId="30A584A0" w14:textId="77777777" w:rsidR="00A77B3E" w:rsidRDefault="00E340DB">
      <w:pPr>
        <w:rPr>
          <w:rFonts w:ascii="Calibri" w:eastAsia="Calibri" w:hAnsi="Calibri" w:cs="Calibri"/>
          <w:noProof/>
          <w:sz w:val="22"/>
        </w:rPr>
      </w:pPr>
      <w:r>
        <w:rPr>
          <w:rFonts w:ascii="Calibri" w:eastAsia="Calibri" w:hAnsi="Calibri" w:cs="Calibri"/>
          <w:noProof/>
          <w:sz w:val="22"/>
        </w:rPr>
        <w:t>@ Hotel Cleveland</w:t>
      </w:r>
    </w:p>
    <w:p w14:paraId="58DDBE5F" w14:textId="77777777" w:rsidR="00A77B3E" w:rsidRDefault="00A77B3E">
      <w:pPr>
        <w:rPr>
          <w:rFonts w:ascii="Calibri" w:eastAsia="Calibri" w:hAnsi="Calibri" w:cs="Calibri"/>
          <w:noProof/>
          <w:sz w:val="22"/>
        </w:rPr>
      </w:pPr>
    </w:p>
    <w:p w14:paraId="4DDD30F5" w14:textId="77777777" w:rsidR="00A77B3E" w:rsidRDefault="00E340DB">
      <w:pPr>
        <w:rPr>
          <w:rFonts w:ascii="Calibri" w:eastAsia="Calibri" w:hAnsi="Calibri" w:cs="Calibri"/>
          <w:b/>
          <w:noProof/>
          <w:sz w:val="28"/>
        </w:rPr>
      </w:pPr>
      <w:r>
        <w:rPr>
          <w:rFonts w:ascii="Calibri" w:eastAsia="Calibri" w:hAnsi="Calibri" w:cs="Calibri"/>
          <w:b/>
          <w:noProof/>
          <w:sz w:val="28"/>
        </w:rPr>
        <w:t>Attendance</w:t>
      </w:r>
    </w:p>
    <w:p w14:paraId="39ABF6CE" w14:textId="77777777" w:rsidR="00A77B3E" w:rsidRDefault="00E340DB">
      <w:pPr>
        <w:spacing w:before="80"/>
        <w:rPr>
          <w:rFonts w:ascii="Calibri" w:eastAsia="Calibri" w:hAnsi="Calibri" w:cs="Calibri"/>
          <w:b/>
          <w:noProof/>
        </w:rPr>
      </w:pPr>
      <w:r>
        <w:rPr>
          <w:rFonts w:ascii="Calibri" w:eastAsia="Calibri" w:hAnsi="Calibri" w:cs="Calibri"/>
          <w:b/>
          <w:noProof/>
        </w:rPr>
        <w:t>Present:</w:t>
      </w:r>
    </w:p>
    <w:p w14:paraId="15280179" w14:textId="77777777" w:rsidR="00A77B3E" w:rsidRDefault="00E340DB">
      <w:pPr>
        <w:spacing w:line="276" w:lineRule="auto"/>
        <w:rPr>
          <w:rFonts w:ascii="Calibri" w:eastAsia="Calibri" w:hAnsi="Calibri" w:cs="Calibri"/>
          <w:noProof/>
        </w:rPr>
      </w:pPr>
      <w:r>
        <w:rPr>
          <w:rFonts w:ascii="Calibri" w:eastAsia="Calibri" w:hAnsi="Calibri" w:cs="Calibri"/>
          <w:noProof/>
        </w:rPr>
        <w:t>Members: Donald Alperstein, Phil Andrews, Peter Barton, Emily Bian, Tabitha Chamberlin, Lauryn Deluca, Jackie Dubrovich, Andrey Geva, Skip Gilbert, Kat Holmes (remote), Gregory  Husisian, Joe Inzerillo (remote), Nona Lim, Bruce Mitchell, Erik Moses, Maria Panyi, Scott Rodgers, Jess Saxon, Jeremy  Sirota</w:t>
      </w:r>
    </w:p>
    <w:p w14:paraId="3ACD411F" w14:textId="77777777" w:rsidR="00A77B3E" w:rsidRDefault="00E340DB">
      <w:pPr>
        <w:spacing w:line="276" w:lineRule="auto"/>
        <w:rPr>
          <w:rFonts w:ascii="Calibri" w:eastAsia="Calibri" w:hAnsi="Calibri" w:cs="Calibri"/>
          <w:noProof/>
        </w:rPr>
      </w:pPr>
      <w:r>
        <w:rPr>
          <w:rFonts w:ascii="Calibri" w:eastAsia="Calibri" w:hAnsi="Calibri" w:cs="Calibri"/>
          <w:noProof/>
        </w:rPr>
        <w:t>Guests: Will Chang, Paul Greene, Ryan Lipes, Tasha Martin, Jen Oldham, Kate Reisinger (remote), Brandon Rochelle, Brad Suchorski, Kathy Walters, Jeff Weber, Chuck Wemple, Bryan Wendell</w:t>
      </w:r>
    </w:p>
    <w:p w14:paraId="6F4804A5"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Zoom Dial In Details </w:t>
      </w:r>
    </w:p>
    <w:p w14:paraId="38E72B99" w14:textId="77777777" w:rsidR="002E4798" w:rsidRDefault="00E340DB">
      <w:pPr>
        <w:pStyle w:val="p"/>
        <w:spacing w:after="150"/>
        <w:ind w:left="720" w:right="180"/>
        <w:rPr>
          <w:rFonts w:ascii="Calibri" w:eastAsia="Calibri" w:hAnsi="Calibri" w:cs="Calibri"/>
        </w:rPr>
      </w:pPr>
      <w:hyperlink r:id="rId10" w:tgtFrame="_blank" w:history="1">
        <w:r>
          <w:rPr>
            <w:rStyle w:val="Hyperlink"/>
            <w:rFonts w:ascii="Calibri" w:eastAsia="Calibri" w:hAnsi="Calibri" w:cs="Calibri"/>
            <w:color w:val="0000EE"/>
            <w:u w:color="0000EE"/>
          </w:rPr>
          <w:t>https://us02web.zoom.us/webinar/register/WN_tgAZnLJKSSymcac38C-srg</w:t>
        </w:r>
      </w:hyperlink>
    </w:p>
    <w:p w14:paraId="17805797"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Call to Order (Presenters: Scott Rodgers)</w:t>
      </w:r>
    </w:p>
    <w:p w14:paraId="31ACE884" w14:textId="77777777" w:rsidR="002E4798" w:rsidRDefault="00E340DB">
      <w:pPr>
        <w:pStyle w:val="p"/>
        <w:numPr>
          <w:ilvl w:val="0"/>
          <w:numId w:val="2"/>
        </w:numPr>
        <w:ind w:left="1440" w:right="180" w:hanging="192"/>
        <w:rPr>
          <w:rFonts w:ascii="Calibri" w:eastAsia="Calibri" w:hAnsi="Calibri" w:cs="Calibri"/>
        </w:rPr>
      </w:pPr>
      <w:r>
        <w:rPr>
          <w:rFonts w:ascii="Calibri" w:eastAsia="Calibri" w:hAnsi="Calibri" w:cs="Calibri"/>
        </w:rPr>
        <w:t>Roll Call</w:t>
      </w:r>
    </w:p>
    <w:p w14:paraId="5160CD52" w14:textId="77777777" w:rsidR="002E4798" w:rsidRDefault="00E340DB">
      <w:pPr>
        <w:pStyle w:val="p"/>
        <w:numPr>
          <w:ilvl w:val="0"/>
          <w:numId w:val="3"/>
        </w:numPr>
        <w:ind w:left="1440" w:right="180" w:hanging="192"/>
        <w:rPr>
          <w:rFonts w:ascii="Calibri" w:eastAsia="Calibri" w:hAnsi="Calibri" w:cs="Calibri"/>
        </w:rPr>
      </w:pPr>
      <w:r>
        <w:rPr>
          <w:rFonts w:ascii="Calibri" w:eastAsia="Calibri" w:hAnsi="Calibri" w:cs="Calibri"/>
        </w:rPr>
        <w:t>General Announcements</w:t>
      </w:r>
    </w:p>
    <w:p w14:paraId="09B19391" w14:textId="77777777" w:rsidR="002E4798" w:rsidRDefault="00E340DB">
      <w:pPr>
        <w:pStyle w:val="p"/>
        <w:numPr>
          <w:ilvl w:val="0"/>
          <w:numId w:val="3"/>
        </w:numPr>
        <w:ind w:left="1440" w:right="180" w:hanging="192"/>
        <w:rPr>
          <w:rFonts w:ascii="Calibri" w:eastAsia="Calibri" w:hAnsi="Calibri" w:cs="Calibri"/>
        </w:rPr>
      </w:pPr>
      <w:r>
        <w:rPr>
          <w:rFonts w:ascii="Calibri" w:eastAsia="Calibri" w:hAnsi="Calibri" w:cs="Calibri"/>
        </w:rPr>
        <w:t>Opening Remarks - Chair</w:t>
      </w:r>
    </w:p>
    <w:p w14:paraId="7C76CDCE" w14:textId="77777777" w:rsidR="002E4798" w:rsidRDefault="00E340DB">
      <w:pPr>
        <w:pStyle w:val="p"/>
        <w:numPr>
          <w:ilvl w:val="0"/>
          <w:numId w:val="3"/>
        </w:numPr>
        <w:ind w:left="1440" w:right="180" w:hanging="192"/>
        <w:rPr>
          <w:rFonts w:ascii="Calibri" w:eastAsia="Calibri" w:hAnsi="Calibri" w:cs="Calibri"/>
        </w:rPr>
      </w:pPr>
      <w:r>
        <w:rPr>
          <w:rFonts w:ascii="Calibri" w:eastAsia="Calibri" w:hAnsi="Calibri" w:cs="Calibri"/>
        </w:rPr>
        <w:t>Moment of Remembrance: Elaine Cheris OLY, Susan Jennings </w:t>
      </w:r>
    </w:p>
    <w:p w14:paraId="5EA42A35" w14:textId="7B8BF955" w:rsidR="00A77B3E" w:rsidRPr="00D97953" w:rsidRDefault="00E340DB" w:rsidP="00D97953">
      <w:pPr>
        <w:pStyle w:val="p"/>
        <w:numPr>
          <w:ilvl w:val="0"/>
          <w:numId w:val="3"/>
        </w:numPr>
        <w:spacing w:after="150"/>
        <w:ind w:left="1440" w:right="180" w:hanging="192"/>
        <w:rPr>
          <w:rFonts w:ascii="Calibri" w:eastAsia="Calibri" w:hAnsi="Calibri" w:cs="Calibri"/>
        </w:rPr>
      </w:pPr>
      <w:r>
        <w:rPr>
          <w:rFonts w:ascii="Calibri" w:eastAsia="Calibri" w:hAnsi="Calibri" w:cs="Calibri"/>
        </w:rPr>
        <w:t>Conflict of Interest Declaration</w:t>
      </w:r>
    </w:p>
    <w:p w14:paraId="5AF42990" w14:textId="7BF04A2E" w:rsidR="00A77B3E" w:rsidRDefault="00E340DB">
      <w:pPr>
        <w:spacing w:line="276" w:lineRule="auto"/>
        <w:ind w:left="720"/>
        <w:rPr>
          <w:rFonts w:ascii="Calibri" w:eastAsia="Calibri" w:hAnsi="Calibri" w:cs="Calibri"/>
          <w:noProof/>
        </w:rPr>
      </w:pPr>
      <w:r>
        <w:rPr>
          <w:rFonts w:ascii="Calibri" w:eastAsia="Calibri" w:hAnsi="Calibri" w:cs="Calibri"/>
          <w:noProof/>
        </w:rPr>
        <w:t>Peter Barton, Emily Bian, and Jessica Saxon noted COIs for their reappointment. </w:t>
      </w:r>
    </w:p>
    <w:p w14:paraId="63EB723F"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Consent Agenda (Presenters: Scott Rodgers)</w:t>
      </w:r>
    </w:p>
    <w:p w14:paraId="5A8ABB2B"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 xml:space="preserve">To approve the Minutes of the June 27, </w:t>
      </w:r>
      <w:proofErr w:type="gramStart"/>
      <w:r>
        <w:rPr>
          <w:rFonts w:ascii="Calibri" w:eastAsia="Calibri" w:hAnsi="Calibri" w:cs="Calibri"/>
        </w:rPr>
        <w:t>2026</w:t>
      </w:r>
      <w:proofErr w:type="gramEnd"/>
      <w:r>
        <w:rPr>
          <w:rFonts w:ascii="Calibri" w:eastAsia="Calibri" w:hAnsi="Calibri" w:cs="Calibri"/>
        </w:rPr>
        <w:t xml:space="preserve"> Meeting of the USA Fencing Board of Directors.</w:t>
      </w:r>
    </w:p>
    <w:p w14:paraId="173B4A1F"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 xml:space="preserve">To approve the Minutes of the June 27, </w:t>
      </w:r>
      <w:proofErr w:type="gramStart"/>
      <w:r>
        <w:rPr>
          <w:rFonts w:ascii="Calibri" w:eastAsia="Calibri" w:hAnsi="Calibri" w:cs="Calibri"/>
        </w:rPr>
        <w:t>2026</w:t>
      </w:r>
      <w:proofErr w:type="gramEnd"/>
      <w:r>
        <w:rPr>
          <w:rFonts w:ascii="Calibri" w:eastAsia="Calibri" w:hAnsi="Calibri" w:cs="Calibri"/>
        </w:rPr>
        <w:t xml:space="preserve"> Executive Session Meeting of the USA Fencing Board of Directors. </w:t>
      </w:r>
    </w:p>
    <w:p w14:paraId="58975782"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To approve the Committee on Committee's recommendations for Committees and Resource Groups for 2026-2028. </w:t>
      </w:r>
    </w:p>
    <w:p w14:paraId="410504AC"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To approve the Restated USFA Grievance and Disciplinary Committee Complaint and Hearing Procedures. (Note: These revisions reflect the collective work product and input of Donald Alperstein, the Grievance &amp; Disciplinary Committee (GDC), the CEO, General Counsel, Outside Counsel, and the USOPC)</w:t>
      </w:r>
    </w:p>
    <w:p w14:paraId="78910A48"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To approve the USFA Black Card Policy. (Note: these have been reviewed and approved by the BCRG, the Chairs of the Tournament Committee, Ethics Committee, Referees Commission, Athlete Council, General Counsel, and Outside Counsel).</w:t>
      </w:r>
    </w:p>
    <w:p w14:paraId="6F445727"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To accept the USA Fencing Committee Charters for DEIB, GDC</w:t>
      </w:r>
      <w:r>
        <w:rPr>
          <w:rFonts w:ascii="Calibri" w:eastAsia="Calibri" w:hAnsi="Calibri" w:cs="Calibri"/>
          <w:u w:val="single"/>
        </w:rPr>
        <w:t>,</w:t>
      </w:r>
      <w:r>
        <w:rPr>
          <w:rFonts w:ascii="Calibri" w:eastAsia="Calibri" w:hAnsi="Calibri" w:cs="Calibri"/>
        </w:rPr>
        <w:t xml:space="preserve"> RC, and Parents Council. </w:t>
      </w:r>
    </w:p>
    <w:p w14:paraId="2BD05BB2"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 xml:space="preserve">To approve the updated </w:t>
      </w:r>
      <w:proofErr w:type="spellStart"/>
      <w:r>
        <w:rPr>
          <w:rFonts w:ascii="Calibri" w:eastAsia="Calibri" w:hAnsi="Calibri" w:cs="Calibri"/>
        </w:rPr>
        <w:t>FenceSafe</w:t>
      </w:r>
      <w:proofErr w:type="spellEnd"/>
      <w:r>
        <w:rPr>
          <w:rFonts w:ascii="Calibri" w:eastAsia="Calibri" w:hAnsi="Calibri" w:cs="Calibri"/>
        </w:rPr>
        <w:t xml:space="preserve"> Handbook.</w:t>
      </w:r>
    </w:p>
    <w:p w14:paraId="735A7E1F"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To reappoint Emily Bian as Treasurer of USA Fencing.</w:t>
      </w:r>
    </w:p>
    <w:p w14:paraId="71A56FE2" w14:textId="77777777" w:rsidR="002E4798" w:rsidRDefault="00E340DB">
      <w:pPr>
        <w:pStyle w:val="p"/>
        <w:numPr>
          <w:ilvl w:val="0"/>
          <w:numId w:val="4"/>
        </w:numPr>
        <w:ind w:left="1440" w:right="180" w:hanging="252"/>
        <w:rPr>
          <w:rFonts w:ascii="Calibri" w:eastAsia="Calibri" w:hAnsi="Calibri" w:cs="Calibri"/>
        </w:rPr>
      </w:pPr>
      <w:r>
        <w:rPr>
          <w:rFonts w:ascii="Calibri" w:eastAsia="Calibri" w:hAnsi="Calibri" w:cs="Calibri"/>
        </w:rPr>
        <w:t>To reappoint Peter Barton as Parliamentarian of USA Fencing.</w:t>
      </w:r>
    </w:p>
    <w:p w14:paraId="72C21E45" w14:textId="77777777" w:rsidR="002E4798" w:rsidRDefault="00E340DB">
      <w:pPr>
        <w:pStyle w:val="p"/>
        <w:numPr>
          <w:ilvl w:val="0"/>
          <w:numId w:val="4"/>
        </w:numPr>
        <w:ind w:left="1440" w:right="180" w:hanging="353"/>
        <w:rPr>
          <w:rFonts w:ascii="Calibri" w:eastAsia="Calibri" w:hAnsi="Calibri" w:cs="Calibri"/>
        </w:rPr>
      </w:pPr>
      <w:r>
        <w:rPr>
          <w:rFonts w:ascii="Calibri" w:eastAsia="Calibri" w:hAnsi="Calibri" w:cs="Calibri"/>
        </w:rPr>
        <w:t>To reappoint Jessica Saxon as Secretary of USA Fencing.</w:t>
      </w:r>
    </w:p>
    <w:p w14:paraId="1C102FEF" w14:textId="77777777" w:rsidR="002E4798" w:rsidRDefault="00E340DB">
      <w:pPr>
        <w:pStyle w:val="p"/>
        <w:numPr>
          <w:ilvl w:val="0"/>
          <w:numId w:val="4"/>
        </w:numPr>
        <w:ind w:left="1440" w:right="180" w:hanging="353"/>
        <w:rPr>
          <w:rFonts w:ascii="Calibri" w:eastAsia="Calibri" w:hAnsi="Calibri" w:cs="Calibri"/>
        </w:rPr>
      </w:pPr>
      <w:r>
        <w:rPr>
          <w:rFonts w:ascii="Calibri" w:eastAsia="Calibri" w:hAnsi="Calibri" w:cs="Calibri"/>
        </w:rPr>
        <w:lastRenderedPageBreak/>
        <w:t>To reappoint Jessica Saxon, Esq. as General Counsel, and reappoint Paul Greene, Esq. and Ryan Lipes, Esq. of Global Sports Advocates LLC, as USA Fencing's Outside Counsel.</w:t>
      </w:r>
    </w:p>
    <w:p w14:paraId="340BA8D6" w14:textId="77777777" w:rsidR="002E4798" w:rsidRDefault="00E340DB">
      <w:pPr>
        <w:pStyle w:val="p"/>
        <w:numPr>
          <w:ilvl w:val="0"/>
          <w:numId w:val="4"/>
        </w:numPr>
        <w:ind w:left="1440" w:right="180" w:hanging="353"/>
        <w:rPr>
          <w:rFonts w:ascii="Calibri" w:eastAsia="Calibri" w:hAnsi="Calibri" w:cs="Calibri"/>
        </w:rPr>
      </w:pPr>
      <w:r>
        <w:rPr>
          <w:rStyle w:val="Strong"/>
          <w:rFonts w:ascii="Calibri" w:eastAsia="Calibri" w:hAnsi="Calibri" w:cs="Calibri"/>
        </w:rPr>
        <w:t>Motion</w:t>
      </w:r>
      <w:r>
        <w:rPr>
          <w:rFonts w:ascii="Calibri" w:eastAsia="Calibri" w:hAnsi="Calibri" w:cs="Calibri"/>
        </w:rPr>
        <w:t xml:space="preserve"> (Dr. Rodgers at the request of Mr. Alperstein as the liaison to the Referees’ Commission): To revise, reorganize, and update Referees’ Commission nomination and election procedures as adopted by the Board in December 2021 and in effect since then as attached and redlined. </w:t>
      </w:r>
    </w:p>
    <w:p w14:paraId="3E58D862" w14:textId="77777777" w:rsidR="002E4798" w:rsidRDefault="00E340DB">
      <w:pPr>
        <w:pStyle w:val="p"/>
        <w:numPr>
          <w:ilvl w:val="0"/>
          <w:numId w:val="4"/>
        </w:numPr>
        <w:ind w:left="1440" w:right="180" w:hanging="353"/>
        <w:rPr>
          <w:rFonts w:ascii="Calibri" w:eastAsia="Calibri" w:hAnsi="Calibri" w:cs="Calibri"/>
        </w:rPr>
      </w:pPr>
      <w:r>
        <w:rPr>
          <w:rStyle w:val="Strong"/>
          <w:rFonts w:ascii="Calibri" w:eastAsia="Calibri" w:hAnsi="Calibri" w:cs="Calibri"/>
        </w:rPr>
        <w:t xml:space="preserve">Motion: </w:t>
      </w:r>
      <w:r>
        <w:rPr>
          <w:rFonts w:ascii="Calibri" w:eastAsia="Calibri" w:hAnsi="Calibri" w:cs="Calibri"/>
        </w:rPr>
        <w:t>To approve updating the account authorities for the Association’s First Interstate Bank account to align with organizational best practices for financial governance and internal controls.</w:t>
      </w:r>
    </w:p>
    <w:p w14:paraId="7171FBBE" w14:textId="77777777" w:rsidR="002E4798" w:rsidRDefault="00E340DB">
      <w:pPr>
        <w:pStyle w:val="p"/>
        <w:ind w:left="1440" w:right="180"/>
        <w:rPr>
          <w:rFonts w:ascii="Calibri" w:eastAsia="Calibri" w:hAnsi="Calibri" w:cs="Calibri"/>
        </w:rPr>
      </w:pPr>
      <w:r>
        <w:rPr>
          <w:rStyle w:val="Strong"/>
          <w:rFonts w:ascii="Calibri" w:eastAsia="Calibri" w:hAnsi="Calibri" w:cs="Calibri"/>
        </w:rPr>
        <w:t>Rationale:</w:t>
      </w:r>
      <w:r>
        <w:rPr>
          <w:rFonts w:ascii="Calibri" w:eastAsia="Calibri" w:hAnsi="Calibri" w:cs="Calibri"/>
        </w:rPr>
        <w:t xml:space="preserve"> Currently, Glen Hollingsworth and Kate Reisinger are the only authorized signers on the Association’s First Interstate Bank account </w:t>
      </w:r>
      <w:proofErr w:type="gramStart"/>
      <w:r>
        <w:rPr>
          <w:rFonts w:ascii="Calibri" w:eastAsia="Calibri" w:hAnsi="Calibri" w:cs="Calibri"/>
        </w:rPr>
        <w:t>and also</w:t>
      </w:r>
      <w:proofErr w:type="gramEnd"/>
      <w:r>
        <w:rPr>
          <w:rFonts w:ascii="Calibri" w:eastAsia="Calibri" w:hAnsi="Calibri" w:cs="Calibri"/>
        </w:rPr>
        <w:t xml:space="preserve"> hold full administrative authority over the account. As a result, they </w:t>
      </w:r>
      <w:proofErr w:type="gramStart"/>
      <w:r>
        <w:rPr>
          <w:rFonts w:ascii="Calibri" w:eastAsia="Calibri" w:hAnsi="Calibri" w:cs="Calibri"/>
        </w:rPr>
        <w:t>have the ability to</w:t>
      </w:r>
      <w:proofErr w:type="gramEnd"/>
      <w:r>
        <w:rPr>
          <w:rFonts w:ascii="Calibri" w:eastAsia="Calibri" w:hAnsi="Calibri" w:cs="Calibri"/>
        </w:rPr>
        <w:t xml:space="preserve"> make administrative changes, withdraw funds, and close the account. To strengthen internal controls and ensure continuity of operations, staff recommends: 1) Retaining Glen and Kate as the authorized signers on the account. 2) Transferring the account’s administrative authority to the Chief Executive Officer and General Counsel. Under this structure, the CEO and General Counsel would have authority to manage account administration, including updating authorized signers or making other administrative changes as needed. They would not have authority to withdraw funds unless separately authorized under the bank’s signature requirements. This recommendation establishes an additional layer of oversight, enhances business continuity should current signers change, and aligns the Association’s banking governance with sound internal control practices. The recommendation is intended solely to strengthen organizational safeguards and is not based on any concern regarding the integrity or intentions of the current account signers.</w:t>
      </w:r>
    </w:p>
    <w:p w14:paraId="3CD3A78D" w14:textId="77777777" w:rsidR="002E4798" w:rsidRDefault="00E340DB">
      <w:pPr>
        <w:pStyle w:val="p"/>
        <w:numPr>
          <w:ilvl w:val="0"/>
          <w:numId w:val="4"/>
        </w:numPr>
        <w:ind w:left="1440" w:right="180" w:hanging="353"/>
        <w:rPr>
          <w:rFonts w:ascii="Calibri" w:eastAsia="Calibri" w:hAnsi="Calibri" w:cs="Calibri"/>
        </w:rPr>
      </w:pPr>
      <w:r>
        <w:rPr>
          <w:rStyle w:val="Strong"/>
          <w:rFonts w:ascii="Calibri" w:eastAsia="Calibri" w:hAnsi="Calibri" w:cs="Calibri"/>
        </w:rPr>
        <w:t xml:space="preserve">Motion </w:t>
      </w:r>
      <w:r>
        <w:rPr>
          <w:rFonts w:ascii="Calibri" w:eastAsia="Calibri" w:hAnsi="Calibri" w:cs="Calibri"/>
        </w:rPr>
        <w:t>(Mr. Rodgers at the request of Donald Alperstein as liaison to the Referees’ Commission): To adopt for USA Fencing, and incorporate into The Rules of Competition, changes to the Technical (“t” section) and Organizational (“o” section) rules approved at the 2025 FIE Congress and communicated in FIE Information Letter 12-26 in the form attached hereto (Appendix), modified as attached as shown by the colored text.</w:t>
      </w:r>
    </w:p>
    <w:p w14:paraId="1ECFABE9" w14:textId="77777777" w:rsidR="002E4798" w:rsidRDefault="00E340DB">
      <w:pPr>
        <w:pStyle w:val="p"/>
        <w:spacing w:after="150"/>
        <w:ind w:left="1440" w:right="180"/>
        <w:rPr>
          <w:rFonts w:ascii="Calibri" w:eastAsia="Calibri" w:hAnsi="Calibri" w:cs="Calibri"/>
        </w:rPr>
      </w:pPr>
      <w:r>
        <w:rPr>
          <w:rFonts w:ascii="Calibri" w:eastAsia="Calibri" w:hAnsi="Calibri" w:cs="Calibri"/>
        </w:rPr>
        <w:t> </w:t>
      </w:r>
    </w:p>
    <w:p w14:paraId="2002BB66"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1BCC148A" wp14:editId="7F3CB737">
            <wp:extent cx="140335" cy="140335"/>
            <wp:effectExtent l="0" t="0" r="0" b="0"/>
            <wp:docPr id="100005" name="Graphic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3" w:history="1">
        <w:r w:rsidR="00A77B3E">
          <w:rPr>
            <w:rStyle w:val="Hyperlink"/>
            <w:rFonts w:ascii="Calibri" w:eastAsia="Calibri" w:hAnsi="Calibri" w:cs="Calibri"/>
            <w:noProof/>
          </w:rPr>
          <w:t>FINAL USA Fencing Black Card Policy.docx</w:t>
        </w:r>
      </w:hyperlink>
    </w:p>
    <w:p w14:paraId="23DC02E9"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574DA4F3" wp14:editId="58BDF4BD">
            <wp:extent cx="140335" cy="140335"/>
            <wp:effectExtent l="0" t="0" r="0" b="0"/>
            <wp:docPr id="100007" name="Graphic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4" w:history="1">
        <w:r w:rsidR="00A77B3E">
          <w:rPr>
            <w:rStyle w:val="Hyperlink"/>
            <w:rFonts w:ascii="Calibri" w:eastAsia="Calibri" w:hAnsi="Calibri" w:cs="Calibri"/>
            <w:noProof/>
          </w:rPr>
          <w:t xml:space="preserve"> Summer Nationals Board Meeting Minutes.docx</w:t>
        </w:r>
      </w:hyperlink>
    </w:p>
    <w:p w14:paraId="4A6869BA"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0A62D72C" wp14:editId="0CE564AA">
            <wp:extent cx="140335" cy="140335"/>
            <wp:effectExtent l="0" t="0" r="0" b="0"/>
            <wp:docPr id="100009" name="Graphic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5" w:history="1">
        <w:r w:rsidR="00A77B3E">
          <w:rPr>
            <w:rStyle w:val="Hyperlink"/>
            <w:rFonts w:ascii="Calibri" w:eastAsia="Calibri" w:hAnsi="Calibri" w:cs="Calibri"/>
            <w:noProof/>
          </w:rPr>
          <w:t>USA Fencing Summer Nationals Redacted Executive Session Minutes.docx</w:t>
        </w:r>
      </w:hyperlink>
    </w:p>
    <w:p w14:paraId="22ACF08B"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575391A4" wp14:editId="3C073026">
            <wp:extent cx="140335" cy="140335"/>
            <wp:effectExtent l="0" t="0" r="0" b="0"/>
            <wp:docPr id="100011" name="Graphic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6" w:history="1">
        <w:r w:rsidR="00A77B3E">
          <w:rPr>
            <w:rStyle w:val="Hyperlink"/>
            <w:rFonts w:ascii="Calibri" w:eastAsia="Calibri" w:hAnsi="Calibri" w:cs="Calibri"/>
            <w:noProof/>
          </w:rPr>
          <w:t>DEIB Charter 2026.docx</w:t>
        </w:r>
      </w:hyperlink>
    </w:p>
    <w:p w14:paraId="5F94D485"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7ACEE709" wp14:editId="6E823E2D">
            <wp:extent cx="140335" cy="140335"/>
            <wp:effectExtent l="0" t="0" r="0" b="0"/>
            <wp:docPr id="100013" name="Graphic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7" w:history="1">
        <w:r w:rsidR="00A77B3E">
          <w:rPr>
            <w:rStyle w:val="Hyperlink"/>
            <w:rFonts w:ascii="Calibri" w:eastAsia="Calibri" w:hAnsi="Calibri" w:cs="Calibri"/>
            <w:noProof/>
          </w:rPr>
          <w:t>FenceSafe Handbook - Updated 9-19-26.docx</w:t>
        </w:r>
      </w:hyperlink>
    </w:p>
    <w:p w14:paraId="6BA9CBDA"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15983292" wp14:editId="0AD8C603">
            <wp:extent cx="140335" cy="140335"/>
            <wp:effectExtent l="0" t="0" r="0" b="0"/>
            <wp:docPr id="100015" name="Graphic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8" w:history="1">
        <w:r w:rsidR="00A77B3E">
          <w:rPr>
            <w:rStyle w:val="Hyperlink"/>
            <w:rFonts w:ascii="Calibri" w:eastAsia="Calibri" w:hAnsi="Calibri" w:cs="Calibri"/>
            <w:noProof/>
          </w:rPr>
          <w:t>GDC Charter 2026 .docx</w:t>
        </w:r>
      </w:hyperlink>
    </w:p>
    <w:p w14:paraId="6BFE6CB8"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393112B1" wp14:editId="2AA6F395">
            <wp:extent cx="140335" cy="140335"/>
            <wp:effectExtent l="0" t="0" r="0" b="0"/>
            <wp:docPr id="100017" name="Graphic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9" w:history="1">
        <w:r w:rsidR="00A77B3E">
          <w:rPr>
            <w:rStyle w:val="Hyperlink"/>
            <w:rFonts w:ascii="Calibri" w:eastAsia="Calibri" w:hAnsi="Calibri" w:cs="Calibri"/>
            <w:noProof/>
          </w:rPr>
          <w:t>FINAL DRAFT GDC Complaint and Hearing Procedures.docx</w:t>
        </w:r>
      </w:hyperlink>
    </w:p>
    <w:p w14:paraId="1A9DB8B8"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61DB6874" wp14:editId="3943155D">
            <wp:extent cx="140335" cy="140335"/>
            <wp:effectExtent l="0" t="0" r="0" b="0"/>
            <wp:docPr id="100019" name="Graphic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0" w:history="1">
        <w:r w:rsidR="00A77B3E">
          <w:rPr>
            <w:rStyle w:val="Hyperlink"/>
            <w:rFonts w:ascii="Calibri" w:eastAsia="Calibri" w:hAnsi="Calibri" w:cs="Calibri"/>
            <w:noProof/>
          </w:rPr>
          <w:t>Referees Commission Charter.docx</w:t>
        </w:r>
      </w:hyperlink>
    </w:p>
    <w:p w14:paraId="2FC437A6"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5D9767DA" wp14:editId="1477F296">
            <wp:extent cx="140335" cy="140335"/>
            <wp:effectExtent l="0" t="0" r="0" b="0"/>
            <wp:docPr id="100021" name="Graphic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1" w:history="1">
        <w:r w:rsidR="00A77B3E">
          <w:rPr>
            <w:rStyle w:val="Hyperlink"/>
            <w:rFonts w:ascii="Calibri" w:eastAsia="Calibri" w:hAnsi="Calibri" w:cs="Calibri"/>
            <w:noProof/>
          </w:rPr>
          <w:t>2nd CAP Review NGB Bylaws Audit Checklist - USA Fencing.docx</w:t>
        </w:r>
      </w:hyperlink>
    </w:p>
    <w:p w14:paraId="159795C0"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58A2168B" wp14:editId="5D47B939">
            <wp:extent cx="140335" cy="140335"/>
            <wp:effectExtent l="0" t="0" r="0" b="0"/>
            <wp:docPr id="100023" name="Graphic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2" w:history="1">
        <w:r w:rsidR="00A77B3E">
          <w:rPr>
            <w:rStyle w:val="Hyperlink"/>
            <w:rFonts w:ascii="Calibri" w:eastAsia="Calibri" w:hAnsi="Calibri" w:cs="Calibri"/>
            <w:noProof/>
          </w:rPr>
          <w:t>RC Nomination and Election Procedures clean rev 3 motion 2026.docx</w:t>
        </w:r>
      </w:hyperlink>
    </w:p>
    <w:p w14:paraId="7358B44C"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23999AAC" wp14:editId="56CF7F97">
            <wp:extent cx="140335" cy="140335"/>
            <wp:effectExtent l="0" t="0" r="0" b="0"/>
            <wp:docPr id="100025" name="Graphic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3" w:history="1">
        <w:r w:rsidR="00A77B3E">
          <w:rPr>
            <w:rStyle w:val="Hyperlink"/>
            <w:rFonts w:ascii="Calibri" w:eastAsia="Calibri" w:hAnsi="Calibri" w:cs="Calibri"/>
            <w:noProof/>
          </w:rPr>
          <w:t xml:space="preserve"> RC Nomination and Election procedures Redlined Compare rev 3.docx</w:t>
        </w:r>
      </w:hyperlink>
    </w:p>
    <w:p w14:paraId="2D09C7BD"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715EAC27" wp14:editId="57FF4E60">
            <wp:extent cx="140335" cy="140335"/>
            <wp:effectExtent l="0" t="0" r="0" b="0"/>
            <wp:docPr id="100027" name="Graphic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6" w:history="1">
        <w:r w:rsidR="00A77B3E">
          <w:rPr>
            <w:rStyle w:val="Hyperlink"/>
            <w:rFonts w:ascii="Calibri" w:eastAsia="Calibri" w:hAnsi="Calibri" w:cs="Calibri"/>
            <w:noProof/>
          </w:rPr>
          <w:t>CommComm 2026 Report v2.pdf</w:t>
        </w:r>
      </w:hyperlink>
    </w:p>
    <w:p w14:paraId="6B40685D"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786E9C9A" wp14:editId="467AB715">
            <wp:extent cx="140335" cy="140335"/>
            <wp:effectExtent l="0" t="0" r="0" b="0"/>
            <wp:docPr id="100029" name="Graphic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7" w:history="1">
        <w:r w:rsidR="00A77B3E">
          <w:rPr>
            <w:rStyle w:val="Hyperlink"/>
            <w:rFonts w:ascii="Calibri" w:eastAsia="Calibri" w:hAnsi="Calibri" w:cs="Calibri"/>
            <w:noProof/>
          </w:rPr>
          <w:t>USA Fencing Board Motion - T and O Rules Changes - 2026-09 Final.docx</w:t>
        </w:r>
      </w:hyperlink>
    </w:p>
    <w:p w14:paraId="20F0954C"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6CCE731F" wp14:editId="47236BF0">
            <wp:extent cx="140335" cy="140335"/>
            <wp:effectExtent l="0" t="0" r="0" b="0"/>
            <wp:docPr id="100031" name="Graphic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8" w:history="1">
        <w:r w:rsidR="00A77B3E">
          <w:rPr>
            <w:rStyle w:val="Hyperlink"/>
            <w:rFonts w:ascii="Calibri" w:eastAsia="Calibri" w:hAnsi="Calibri" w:cs="Calibri"/>
            <w:noProof/>
          </w:rPr>
          <w:t>USFA Bylaws-CAP Redlines.docx</w:t>
        </w:r>
      </w:hyperlink>
    </w:p>
    <w:p w14:paraId="489C5276"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lastRenderedPageBreak/>
        <w:drawing>
          <wp:inline distT="0" distB="0" distL="0" distR="0" wp14:anchorId="34F0C3CF" wp14:editId="1394AC13">
            <wp:extent cx="140335" cy="140335"/>
            <wp:effectExtent l="0" t="0" r="0" b="0"/>
            <wp:docPr id="100033" name="Graphic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9" w:history="1">
        <w:r w:rsidR="00A77B3E">
          <w:rPr>
            <w:rStyle w:val="Hyperlink"/>
            <w:rFonts w:ascii="Calibri" w:eastAsia="Calibri" w:hAnsi="Calibri" w:cs="Calibri"/>
            <w:noProof/>
          </w:rPr>
          <w:t>Parent Council Charter 2026.docx</w:t>
        </w:r>
      </w:hyperlink>
    </w:p>
    <w:p w14:paraId="30144825"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499A2081" wp14:editId="38DDD945">
            <wp:extent cx="140335" cy="140335"/>
            <wp:effectExtent l="0" t="0" r="0" b="0"/>
            <wp:docPr id="100035" name="Graphic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30" w:history="1">
        <w:r w:rsidR="00A77B3E">
          <w:rPr>
            <w:rStyle w:val="Hyperlink"/>
            <w:rFonts w:ascii="Calibri" w:eastAsia="Calibri" w:hAnsi="Calibri" w:cs="Calibri"/>
            <w:noProof/>
          </w:rPr>
          <w:t>USA Fencing Board Motion - T and O Rules Changes - Appendix - 2026-09.pdf</w:t>
        </w:r>
      </w:hyperlink>
    </w:p>
    <w:p w14:paraId="15206DAA" w14:textId="1CF8BAB2" w:rsidR="00A77B3E" w:rsidRDefault="00E340DB">
      <w:pPr>
        <w:spacing w:before="160" w:line="276" w:lineRule="auto"/>
        <w:ind w:left="720"/>
        <w:rPr>
          <w:rFonts w:ascii="Calibri" w:eastAsia="Calibri" w:hAnsi="Calibri" w:cs="Calibri"/>
          <w:b/>
          <w:noProof/>
        </w:rPr>
      </w:pPr>
      <w:r>
        <w:rPr>
          <w:rFonts w:ascii="Calibri" w:eastAsia="Calibri" w:hAnsi="Calibri" w:cs="Calibri"/>
          <w:b/>
          <w:noProof/>
        </w:rPr>
        <w:t>Motion:</w:t>
      </w:r>
    </w:p>
    <w:p w14:paraId="00B3A848" w14:textId="77777777" w:rsidR="00D97953" w:rsidRDefault="00E340DB">
      <w:pPr>
        <w:spacing w:line="276" w:lineRule="auto"/>
        <w:ind w:left="720"/>
        <w:rPr>
          <w:rFonts w:ascii="Calibri" w:eastAsia="Calibri" w:hAnsi="Calibri" w:cs="Calibri"/>
          <w:noProof/>
        </w:rPr>
      </w:pPr>
      <w:r>
        <w:rPr>
          <w:rFonts w:ascii="Calibri" w:eastAsia="Calibri" w:hAnsi="Calibri" w:cs="Calibri"/>
          <w:noProof/>
        </w:rPr>
        <w:t xml:space="preserve">Motion moved by Scott Rodgers. </w:t>
      </w:r>
    </w:p>
    <w:p w14:paraId="181BCB68" w14:textId="2F844765" w:rsidR="00A77B3E" w:rsidRDefault="00E340DB">
      <w:pPr>
        <w:spacing w:line="276" w:lineRule="auto"/>
        <w:ind w:left="720"/>
        <w:rPr>
          <w:rFonts w:ascii="Calibri" w:eastAsia="Calibri" w:hAnsi="Calibri" w:cs="Calibri"/>
          <w:noProof/>
        </w:rPr>
      </w:pPr>
      <w:r>
        <w:rPr>
          <w:rFonts w:ascii="Calibri" w:eastAsia="Calibri" w:hAnsi="Calibri" w:cs="Calibri"/>
          <w:noProof/>
        </w:rPr>
        <w:t>Motion passes by voice vote.</w:t>
      </w:r>
    </w:p>
    <w:p w14:paraId="7D57148B"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CEO, Operational &amp; Financial Reports (Presenters: Tabitha Chamberlin, Phil Andrews)</w:t>
      </w:r>
    </w:p>
    <w:p w14:paraId="10BC0871"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Committee Updates (Presenters: Scott Rodgers)</w:t>
      </w:r>
    </w:p>
    <w:p w14:paraId="189C98C4" w14:textId="77777777" w:rsidR="002E4798" w:rsidRDefault="00E340DB">
      <w:pPr>
        <w:pStyle w:val="p"/>
        <w:ind w:left="720" w:right="180"/>
        <w:rPr>
          <w:rFonts w:ascii="Calibri" w:eastAsia="Calibri" w:hAnsi="Calibri" w:cs="Calibri"/>
        </w:rPr>
      </w:pPr>
      <w:r>
        <w:rPr>
          <w:rStyle w:val="Strong"/>
          <w:rFonts w:ascii="Calibri" w:eastAsia="Calibri" w:hAnsi="Calibri" w:cs="Calibri"/>
        </w:rPr>
        <w:t>Motion:</w:t>
      </w:r>
      <w:r>
        <w:rPr>
          <w:rFonts w:ascii="Calibri" w:eastAsia="Calibri" w:hAnsi="Calibri" w:cs="Calibri"/>
        </w:rPr>
        <w:t xml:space="preserve"> to accept the Committee Reports. </w:t>
      </w:r>
    </w:p>
    <w:p w14:paraId="4A9D5624" w14:textId="77777777" w:rsidR="002E4798" w:rsidRDefault="00E340DB">
      <w:pPr>
        <w:pStyle w:val="p"/>
        <w:ind w:left="720" w:right="180"/>
        <w:rPr>
          <w:rFonts w:ascii="Calibri" w:eastAsia="Calibri" w:hAnsi="Calibri" w:cs="Calibri"/>
        </w:rPr>
      </w:pPr>
      <w:r>
        <w:rPr>
          <w:rFonts w:ascii="Calibri" w:eastAsia="Calibri" w:hAnsi="Calibri" w:cs="Calibri"/>
        </w:rPr>
        <w:t> </w:t>
      </w:r>
    </w:p>
    <w:p w14:paraId="10FE9319" w14:textId="77777777" w:rsidR="002E4798" w:rsidRDefault="00E340DB">
      <w:pPr>
        <w:pStyle w:val="p"/>
        <w:numPr>
          <w:ilvl w:val="0"/>
          <w:numId w:val="5"/>
        </w:numPr>
        <w:ind w:left="1440" w:right="180" w:hanging="192"/>
        <w:rPr>
          <w:rFonts w:ascii="Calibri" w:eastAsia="Calibri" w:hAnsi="Calibri" w:cs="Calibri"/>
        </w:rPr>
      </w:pPr>
      <w:r>
        <w:rPr>
          <w:rFonts w:ascii="Calibri" w:eastAsia="Calibri" w:hAnsi="Calibri" w:cs="Calibri"/>
        </w:rPr>
        <w:t>Election Committee Report </w:t>
      </w:r>
    </w:p>
    <w:p w14:paraId="115DEEC4" w14:textId="77777777" w:rsidR="002E4798" w:rsidRDefault="00E340DB">
      <w:pPr>
        <w:pStyle w:val="p"/>
        <w:numPr>
          <w:ilvl w:val="0"/>
          <w:numId w:val="6"/>
        </w:numPr>
        <w:ind w:left="1440" w:right="180" w:hanging="192"/>
        <w:rPr>
          <w:rFonts w:ascii="Calibri" w:eastAsia="Calibri" w:hAnsi="Calibri" w:cs="Calibri"/>
        </w:rPr>
      </w:pPr>
      <w:r>
        <w:rPr>
          <w:rFonts w:ascii="Calibri" w:eastAsia="Calibri" w:hAnsi="Calibri" w:cs="Calibri"/>
        </w:rPr>
        <w:t>DEIB Committee Meeting Agenda</w:t>
      </w:r>
    </w:p>
    <w:p w14:paraId="5B9D9005" w14:textId="77777777" w:rsidR="002E4798" w:rsidRDefault="00E340DB">
      <w:pPr>
        <w:pStyle w:val="p"/>
        <w:numPr>
          <w:ilvl w:val="0"/>
          <w:numId w:val="6"/>
        </w:numPr>
        <w:ind w:left="1440" w:right="180" w:hanging="192"/>
        <w:rPr>
          <w:rFonts w:ascii="Calibri" w:eastAsia="Calibri" w:hAnsi="Calibri" w:cs="Calibri"/>
        </w:rPr>
      </w:pPr>
      <w:r>
        <w:rPr>
          <w:rFonts w:ascii="Calibri" w:eastAsia="Calibri" w:hAnsi="Calibri" w:cs="Calibri"/>
        </w:rPr>
        <w:t>BCRG Report </w:t>
      </w:r>
    </w:p>
    <w:p w14:paraId="46AB0035" w14:textId="77777777" w:rsidR="002E4798" w:rsidRDefault="00E340DB">
      <w:pPr>
        <w:pStyle w:val="p"/>
        <w:numPr>
          <w:ilvl w:val="0"/>
          <w:numId w:val="6"/>
        </w:numPr>
        <w:spacing w:after="150"/>
        <w:ind w:left="1440" w:right="180" w:hanging="192"/>
        <w:rPr>
          <w:rFonts w:ascii="Calibri" w:eastAsia="Calibri" w:hAnsi="Calibri" w:cs="Calibri"/>
        </w:rPr>
      </w:pPr>
      <w:r>
        <w:rPr>
          <w:rFonts w:ascii="Calibri" w:eastAsia="Calibri" w:hAnsi="Calibri" w:cs="Calibri"/>
        </w:rPr>
        <w:t>Referees Commission Annual Meeting Minutes</w:t>
      </w:r>
    </w:p>
    <w:p w14:paraId="2933DCC7"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31E4EED4" wp14:editId="36AB0EC9">
            <wp:extent cx="140335" cy="140335"/>
            <wp:effectExtent l="0" t="0" r="0" b="0"/>
            <wp:docPr id="100037" name="Graphic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31" w:history="1">
        <w:r w:rsidR="00A77B3E">
          <w:rPr>
            <w:rStyle w:val="Hyperlink"/>
            <w:rFonts w:ascii="Calibri" w:eastAsia="Calibri" w:hAnsi="Calibri" w:cs="Calibri"/>
            <w:noProof/>
          </w:rPr>
          <w:t>Election Committee Report June 2026-2.docx</w:t>
        </w:r>
      </w:hyperlink>
    </w:p>
    <w:p w14:paraId="45A98ADF"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5B6311B4" wp14:editId="02AB1AAF">
            <wp:extent cx="140335" cy="140335"/>
            <wp:effectExtent l="0" t="0" r="0" b="0"/>
            <wp:docPr id="100039" name="Graphic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32" w:history="1">
        <w:r w:rsidR="00A77B3E">
          <w:rPr>
            <w:rStyle w:val="Hyperlink"/>
            <w:rFonts w:ascii="Calibri" w:eastAsia="Calibri" w:hAnsi="Calibri" w:cs="Calibri"/>
            <w:noProof/>
          </w:rPr>
          <w:t>USA Fencing DEIB Committee Meeting Agenda.pdf</w:t>
        </w:r>
      </w:hyperlink>
    </w:p>
    <w:p w14:paraId="144158EB"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792B5B73" wp14:editId="0F604D9C">
            <wp:extent cx="140335" cy="140335"/>
            <wp:effectExtent l="0" t="0" r="0" b="0"/>
            <wp:docPr id="100041" name="Graphic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33" w:history="1">
        <w:r w:rsidR="00A77B3E">
          <w:rPr>
            <w:rStyle w:val="Hyperlink"/>
            <w:rFonts w:ascii="Calibri" w:eastAsia="Calibri" w:hAnsi="Calibri" w:cs="Calibri"/>
            <w:noProof/>
          </w:rPr>
          <w:t>2025 09 05- BCRG Report for Board of Directors.pdf</w:t>
        </w:r>
      </w:hyperlink>
    </w:p>
    <w:p w14:paraId="29FCE2EC" w14:textId="77777777" w:rsidR="00A77B3E" w:rsidRDefault="00E340DB">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14:anchorId="7C8E0341" wp14:editId="6F1FCD8C">
            <wp:extent cx="140335" cy="140335"/>
            <wp:effectExtent l="0" t="0" r="0" b="0"/>
            <wp:docPr id="100043" name="Graphic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34" w:history="1">
        <w:r w:rsidR="00A77B3E">
          <w:rPr>
            <w:rStyle w:val="Hyperlink"/>
            <w:rFonts w:ascii="Calibri" w:eastAsia="Calibri" w:hAnsi="Calibri" w:cs="Calibri"/>
            <w:noProof/>
          </w:rPr>
          <w:t>Referees Commission Annual Meeting Minutes 2026-08.pdf</w:t>
        </w:r>
      </w:hyperlink>
    </w:p>
    <w:p w14:paraId="659A505F" w14:textId="77777777" w:rsidR="00A77B3E" w:rsidRDefault="00E340DB">
      <w:pPr>
        <w:spacing w:before="160" w:line="276" w:lineRule="auto"/>
        <w:ind w:left="720"/>
        <w:rPr>
          <w:rFonts w:ascii="Calibri" w:eastAsia="Calibri" w:hAnsi="Calibri" w:cs="Calibri"/>
          <w:b/>
          <w:noProof/>
        </w:rPr>
      </w:pPr>
      <w:r>
        <w:rPr>
          <w:rFonts w:ascii="Calibri" w:eastAsia="Calibri" w:hAnsi="Calibri" w:cs="Calibri"/>
          <w:b/>
          <w:noProof/>
        </w:rPr>
        <w:t>Motion:</w:t>
      </w:r>
    </w:p>
    <w:p w14:paraId="09EBA0CB" w14:textId="77777777" w:rsidR="00D97953" w:rsidRDefault="00E340DB">
      <w:pPr>
        <w:spacing w:line="276" w:lineRule="auto"/>
        <w:ind w:left="720"/>
        <w:rPr>
          <w:rFonts w:ascii="Calibri" w:eastAsia="Calibri" w:hAnsi="Calibri" w:cs="Calibri"/>
          <w:noProof/>
        </w:rPr>
      </w:pPr>
      <w:r>
        <w:rPr>
          <w:rFonts w:ascii="Calibri" w:eastAsia="Calibri" w:hAnsi="Calibri" w:cs="Calibri"/>
          <w:noProof/>
        </w:rPr>
        <w:t xml:space="preserve">Motion moved by Scott Rodgers and motion seconded by Maria Panyi. </w:t>
      </w:r>
    </w:p>
    <w:p w14:paraId="6C0A4824" w14:textId="033E5911" w:rsidR="00A77B3E" w:rsidRDefault="00E340DB">
      <w:pPr>
        <w:spacing w:line="276" w:lineRule="auto"/>
        <w:ind w:left="720"/>
        <w:rPr>
          <w:rFonts w:ascii="Calibri" w:eastAsia="Calibri" w:hAnsi="Calibri" w:cs="Calibri"/>
          <w:noProof/>
        </w:rPr>
      </w:pPr>
      <w:r>
        <w:rPr>
          <w:rFonts w:ascii="Calibri" w:eastAsia="Calibri" w:hAnsi="Calibri" w:cs="Calibri"/>
          <w:noProof/>
        </w:rPr>
        <w:t>Motion passes by voice vote.</w:t>
      </w:r>
    </w:p>
    <w:p w14:paraId="617E820A"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Discussion Topics </w:t>
      </w:r>
    </w:p>
    <w:p w14:paraId="4D4FA84D"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New business </w:t>
      </w:r>
    </w:p>
    <w:p w14:paraId="03F876AE" w14:textId="77777777" w:rsidR="00A77B3E" w:rsidRDefault="00E340DB">
      <w:pPr>
        <w:numPr>
          <w:ilvl w:val="1"/>
          <w:numId w:val="1"/>
        </w:numPr>
        <w:spacing w:before="80" w:after="80" w:line="276" w:lineRule="auto"/>
        <w:rPr>
          <w:rFonts w:ascii="Calibri" w:eastAsia="Calibri" w:hAnsi="Calibri" w:cs="Calibri"/>
          <w:noProof/>
        </w:rPr>
      </w:pPr>
      <w:r>
        <w:rPr>
          <w:rFonts w:ascii="Calibri" w:eastAsia="Calibri" w:hAnsi="Calibri" w:cs="Calibri"/>
          <w:noProof/>
        </w:rPr>
        <w:t>Motion: Bylaw Review Committee (Presenters: Scott Rodgers)</w:t>
      </w:r>
    </w:p>
    <w:p w14:paraId="6DEDA97B" w14:textId="77777777" w:rsidR="002E4798" w:rsidRDefault="00E340DB">
      <w:pPr>
        <w:pStyle w:val="p"/>
        <w:ind w:left="1440" w:right="180"/>
        <w:rPr>
          <w:rFonts w:ascii="Calibri" w:eastAsia="Calibri" w:hAnsi="Calibri" w:cs="Calibri"/>
        </w:rPr>
      </w:pPr>
      <w:r>
        <w:rPr>
          <w:rStyle w:val="Strong"/>
          <w:rFonts w:ascii="Calibri" w:eastAsia="Calibri" w:hAnsi="Calibri" w:cs="Calibri"/>
        </w:rPr>
        <w:t>Motion:</w:t>
      </w:r>
      <w:r>
        <w:rPr>
          <w:rFonts w:ascii="Calibri" w:eastAsia="Calibri" w:hAnsi="Calibri" w:cs="Calibri"/>
        </w:rPr>
        <w:t xml:space="preserve"> To form a Committee to review the USA Fencing Bylaws on a regular cadence basis. Such a Committee shall be formed of three (3) individuals appointed by the Board of Directors at this meeting, staffed by 33% Athletes, 33% Appointed Directors, and 33% Elected Directors (other than Athlete Directors), with the Athlete member selected by the Athlete Council and the Director members appointed by the Board. The Committee’s Staff Liaison shall be the General Counsel or the Secretary of the Board. The Committee's first task is to define, for the Bylaws: the cadence and timing of review; the process for submitting proposed amendments from both the membership and the Board of Directors; how the Bylaws are reviewed; the timing on which amendments are brought forward and adopted, how member feedback and engagement are considered; the manner of legal review; and the circumstances warranting an extraordinary exception to that process. The Committee may at its own volition engage guests and advisors such that it is germane to the mission of the Committee.</w:t>
      </w:r>
    </w:p>
    <w:p w14:paraId="518BBD55" w14:textId="77777777" w:rsidR="002E4798" w:rsidRDefault="00E340DB">
      <w:pPr>
        <w:pStyle w:val="p"/>
        <w:spacing w:after="150"/>
        <w:ind w:left="1440" w:right="180"/>
        <w:rPr>
          <w:rFonts w:ascii="Calibri" w:eastAsia="Calibri" w:hAnsi="Calibri" w:cs="Calibri"/>
        </w:rPr>
      </w:pPr>
      <w:r>
        <w:rPr>
          <w:rStyle w:val="Strong"/>
          <w:rFonts w:ascii="Calibri" w:eastAsia="Calibri" w:hAnsi="Calibri" w:cs="Calibri"/>
        </w:rPr>
        <w:t>Rationale:</w:t>
      </w:r>
      <w:r>
        <w:rPr>
          <w:rFonts w:ascii="Calibri" w:eastAsia="Calibri" w:hAnsi="Calibri" w:cs="Calibri"/>
        </w:rPr>
        <w:t xml:space="preserve"> Amending the Bylaws should be a serious undertaking for the organization, not a routine one; the organization requires a robust process to evaluate potential Bylaw amendments and to give due consideration to both Board and membership feedback. This </w:t>
      </w:r>
      <w:r>
        <w:rPr>
          <w:rFonts w:ascii="Calibri" w:eastAsia="Calibri" w:hAnsi="Calibri" w:cs="Calibri"/>
        </w:rPr>
        <w:lastRenderedPageBreak/>
        <w:t>Committee allows for such a process while not removing the right of a member or a Board member to bring forth a suggested amendment for the Committee to consider as part of its review.</w:t>
      </w:r>
    </w:p>
    <w:p w14:paraId="78EB4410" w14:textId="77777777" w:rsidR="00A77B3E" w:rsidRDefault="00E340DB">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14:anchorId="321D5425" wp14:editId="2A31D2A7">
            <wp:extent cx="140335" cy="140335"/>
            <wp:effectExtent l="0" t="0" r="0" b="0"/>
            <wp:docPr id="100045" name="Graphic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35" w:history="1">
        <w:r w:rsidR="00A77B3E">
          <w:rPr>
            <w:rStyle w:val="Hyperlink"/>
            <w:rFonts w:ascii="Calibri" w:eastAsia="Calibri" w:hAnsi="Calibri" w:cs="Calibri"/>
            <w:noProof/>
          </w:rPr>
          <w:t>Resolution: Bylaws Review Committee.docx</w:t>
        </w:r>
      </w:hyperlink>
    </w:p>
    <w:p w14:paraId="749F0003"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12D06A01" w14:textId="77777777" w:rsidR="00A77B3E" w:rsidRDefault="00E340DB">
      <w:pPr>
        <w:spacing w:line="276" w:lineRule="auto"/>
        <w:ind w:left="1440"/>
        <w:rPr>
          <w:rFonts w:ascii="Calibri" w:eastAsia="Calibri" w:hAnsi="Calibri" w:cs="Calibri"/>
          <w:noProof/>
        </w:rPr>
      </w:pPr>
      <w:r>
        <w:rPr>
          <w:rFonts w:ascii="Calibri" w:eastAsia="Calibri" w:hAnsi="Calibri" w:cs="Calibri"/>
          <w:noProof/>
        </w:rPr>
        <w:t>Motion moved by Scott Rodgers and motion seconded by Lauryn Deluca.</w:t>
      </w:r>
    </w:p>
    <w:p w14:paraId="607F6607"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3F299A60" w14:textId="6805D2AC" w:rsidR="00A77B3E" w:rsidRDefault="00E340DB" w:rsidP="00D97953">
      <w:pPr>
        <w:spacing w:line="276" w:lineRule="auto"/>
        <w:ind w:left="1440"/>
        <w:rPr>
          <w:rFonts w:ascii="Calibri" w:eastAsia="Calibri" w:hAnsi="Calibri" w:cs="Calibri"/>
          <w:noProof/>
        </w:rPr>
      </w:pPr>
      <w:r>
        <w:rPr>
          <w:rFonts w:ascii="Calibri" w:eastAsia="Calibri" w:hAnsi="Calibri" w:cs="Calibri"/>
          <w:noProof/>
        </w:rPr>
        <w:t xml:space="preserve">Motion to Amend: To form a Committee to review the USA Fencing Bylaws on a regular cadence. The Committee shall consist solely of Voting Directors of USA Fencing, with </w:t>
      </w:r>
      <w:r w:rsidRPr="00D97953">
        <w:rPr>
          <w:rStyle w:val="systemFont-Bold"/>
          <w:rFonts w:ascii="Calibri" w:eastAsia="Calibri" w:hAnsi="Calibri" w:cs="Calibri"/>
          <w:b w:val="0"/>
          <w:bCs w:val="0"/>
          <w:noProof/>
        </w:rPr>
        <w:t>at least 33% Athlete representation</w:t>
      </w:r>
      <w:r w:rsidRPr="00D97953">
        <w:rPr>
          <w:rFonts w:ascii="Calibri" w:eastAsia="Calibri" w:hAnsi="Calibri" w:cs="Calibri"/>
          <w:b/>
          <w:bCs/>
          <w:noProof/>
        </w:rPr>
        <w:t xml:space="preserve">. </w:t>
      </w:r>
      <w:r w:rsidRPr="00D97953">
        <w:rPr>
          <w:rFonts w:ascii="Calibri" w:eastAsia="Calibri" w:hAnsi="Calibri" w:cs="Calibri"/>
          <w:noProof/>
        </w:rPr>
        <w:t>The Board hereby appoints</w:t>
      </w:r>
      <w:r w:rsidRPr="00D97953">
        <w:rPr>
          <w:rFonts w:ascii="Calibri" w:eastAsia="Calibri" w:hAnsi="Calibri" w:cs="Calibri"/>
          <w:b/>
          <w:bCs/>
          <w:noProof/>
        </w:rPr>
        <w:t xml:space="preserve"> </w:t>
      </w:r>
      <w:r w:rsidRPr="00D97953">
        <w:rPr>
          <w:rStyle w:val="systemFont-Bold"/>
          <w:rFonts w:ascii="Calibri" w:eastAsia="Calibri" w:hAnsi="Calibri" w:cs="Calibri"/>
          <w:b w:val="0"/>
          <w:bCs w:val="0"/>
          <w:noProof/>
        </w:rPr>
        <w:t>Kat Holmes, Gregory Husisian, and Skip Gilbert</w:t>
      </w:r>
      <w:r>
        <w:rPr>
          <w:rFonts w:ascii="Calibri" w:eastAsia="Calibri" w:hAnsi="Calibri" w:cs="Calibri"/>
          <w:noProof/>
        </w:rPr>
        <w:t xml:space="preserve"> to serve as the members of the Committee.</w:t>
      </w:r>
      <w:r w:rsidR="00D97953">
        <w:rPr>
          <w:rFonts w:ascii="Calibri" w:eastAsia="Calibri" w:hAnsi="Calibri" w:cs="Calibri"/>
          <w:noProof/>
        </w:rPr>
        <w:t xml:space="preserve"> </w:t>
      </w:r>
      <w:r>
        <w:rPr>
          <w:rFonts w:ascii="Calibri" w:eastAsia="Calibri" w:hAnsi="Calibri" w:cs="Calibri"/>
          <w:noProof/>
        </w:rPr>
        <w:t>The Committee’s Staff Liaison shall be the General Counsel or the Secretary of the Board.</w:t>
      </w:r>
      <w:r w:rsidR="00D97953">
        <w:rPr>
          <w:rFonts w:ascii="Calibri" w:eastAsia="Calibri" w:hAnsi="Calibri" w:cs="Calibri"/>
          <w:noProof/>
        </w:rPr>
        <w:t xml:space="preserve"> </w:t>
      </w:r>
      <w:r>
        <w:rPr>
          <w:rFonts w:ascii="Calibri" w:eastAsia="Calibri" w:hAnsi="Calibri" w:cs="Calibri"/>
          <w:noProof/>
        </w:rPr>
        <w:t>The Committee’s first task shall be to define, with respect to the Bylaws: the cadence and timing of review; the process for submitting proposed amendments from both the membership and the Board of Directors; the process by which the Bylaws and proposed amendments are reviewed; the timing on which amendments are brought forward and adopted; how member feedback and engagement are considered; the manner of legal review; and the circumstances warranting an extraordinary exception to the established process.</w:t>
      </w:r>
    </w:p>
    <w:p w14:paraId="3A143469" w14:textId="77777777" w:rsidR="00A77B3E" w:rsidRDefault="00E340DB">
      <w:pPr>
        <w:spacing w:line="276" w:lineRule="auto"/>
        <w:ind w:left="1440"/>
        <w:rPr>
          <w:rFonts w:ascii="Calibri" w:eastAsia="Calibri" w:hAnsi="Calibri" w:cs="Calibri"/>
          <w:noProof/>
        </w:rPr>
      </w:pPr>
      <w:r>
        <w:rPr>
          <w:rFonts w:ascii="Calibri" w:eastAsia="Calibri" w:hAnsi="Calibri" w:cs="Calibri"/>
          <w:noProof/>
        </w:rPr>
        <w:t xml:space="preserve">The Committee may, at its discretion, engage guests and advisors as appropriate and germane to the mission of the Committee. </w:t>
      </w:r>
    </w:p>
    <w:p w14:paraId="342B6A53" w14:textId="77777777" w:rsidR="00A77B3E" w:rsidRDefault="00A77B3E">
      <w:pPr>
        <w:spacing w:line="276" w:lineRule="auto"/>
        <w:ind w:left="1440"/>
        <w:rPr>
          <w:rFonts w:ascii="Calibri" w:eastAsia="Calibri" w:hAnsi="Calibri" w:cs="Calibri"/>
          <w:noProof/>
        </w:rPr>
      </w:pPr>
    </w:p>
    <w:p w14:paraId="2456EEE8" w14:textId="77777777" w:rsidR="00D97953" w:rsidRDefault="00E340DB">
      <w:pPr>
        <w:spacing w:line="276" w:lineRule="auto"/>
        <w:ind w:left="1440"/>
        <w:rPr>
          <w:rFonts w:ascii="Calibri" w:eastAsia="Calibri" w:hAnsi="Calibri" w:cs="Calibri"/>
          <w:noProof/>
        </w:rPr>
      </w:pPr>
      <w:r>
        <w:rPr>
          <w:rFonts w:ascii="Calibri" w:eastAsia="Calibri" w:hAnsi="Calibri" w:cs="Calibri"/>
          <w:noProof/>
        </w:rPr>
        <w:t xml:space="preserve">Motion moved by Scott Rodgers and motion seconded by Bruce Mitchell. </w:t>
      </w:r>
    </w:p>
    <w:p w14:paraId="009AC541" w14:textId="2AE4C69F" w:rsidR="00A77B3E" w:rsidRDefault="00E340DB">
      <w:pPr>
        <w:spacing w:line="276" w:lineRule="auto"/>
        <w:ind w:left="1440"/>
        <w:rPr>
          <w:rFonts w:ascii="Calibri" w:eastAsia="Calibri" w:hAnsi="Calibri" w:cs="Calibri"/>
          <w:noProof/>
        </w:rPr>
      </w:pPr>
      <w:r>
        <w:rPr>
          <w:rFonts w:ascii="Calibri" w:eastAsia="Calibri" w:hAnsi="Calibri" w:cs="Calibri"/>
          <w:noProof/>
        </w:rPr>
        <w:t>Motion to amend passes by voice vote</w:t>
      </w:r>
      <w:r w:rsidR="00694C9B">
        <w:rPr>
          <w:rFonts w:ascii="Calibri" w:eastAsia="Calibri" w:hAnsi="Calibri" w:cs="Calibri"/>
          <w:noProof/>
        </w:rPr>
        <w:t>.</w:t>
      </w:r>
    </w:p>
    <w:p w14:paraId="4C8DEC96" w14:textId="39A022CB" w:rsidR="00A77B3E" w:rsidRDefault="000814BC">
      <w:pPr>
        <w:spacing w:before="160" w:line="276" w:lineRule="auto"/>
        <w:ind w:left="1440"/>
        <w:rPr>
          <w:rFonts w:ascii="Calibri" w:eastAsia="Calibri" w:hAnsi="Calibri" w:cs="Calibri"/>
          <w:b/>
          <w:noProof/>
        </w:rPr>
      </w:pPr>
      <w:r>
        <w:rPr>
          <w:rFonts w:ascii="Calibri" w:eastAsia="Calibri" w:hAnsi="Calibri" w:cs="Calibri"/>
          <w:b/>
          <w:noProof/>
        </w:rPr>
        <w:t xml:space="preserve">As-Amended </w:t>
      </w:r>
      <w:r w:rsidR="00E340DB">
        <w:rPr>
          <w:rFonts w:ascii="Calibri" w:eastAsia="Calibri" w:hAnsi="Calibri" w:cs="Calibri"/>
          <w:b/>
          <w:noProof/>
        </w:rPr>
        <w:t>Motion:</w:t>
      </w:r>
    </w:p>
    <w:p w14:paraId="7BBA0324" w14:textId="61A6C59B" w:rsidR="00A77B3E" w:rsidRDefault="00E340DB">
      <w:pPr>
        <w:spacing w:line="276" w:lineRule="auto"/>
        <w:ind w:left="1440"/>
        <w:rPr>
          <w:rFonts w:ascii="Calibri" w:eastAsia="Calibri" w:hAnsi="Calibri" w:cs="Calibri"/>
          <w:noProof/>
        </w:rPr>
      </w:pPr>
      <w:r>
        <w:rPr>
          <w:rFonts w:ascii="Calibri" w:eastAsia="Calibri" w:hAnsi="Calibri" w:cs="Calibri"/>
          <w:noProof/>
        </w:rPr>
        <w:t>Motion passes by voice vote</w:t>
      </w:r>
      <w:r w:rsidR="00D97953">
        <w:rPr>
          <w:rFonts w:ascii="Calibri" w:eastAsia="Calibri" w:hAnsi="Calibri" w:cs="Calibri"/>
          <w:noProof/>
        </w:rPr>
        <w:t>.</w:t>
      </w:r>
    </w:p>
    <w:p w14:paraId="2A1780C7" w14:textId="528505A2" w:rsidR="00A77B3E" w:rsidRDefault="00D26A4A">
      <w:pPr>
        <w:spacing w:before="160" w:line="276" w:lineRule="auto"/>
        <w:ind w:left="1440"/>
        <w:rPr>
          <w:rFonts w:ascii="Calibri" w:eastAsia="Calibri" w:hAnsi="Calibri" w:cs="Calibri"/>
          <w:b/>
          <w:noProof/>
        </w:rPr>
      </w:pPr>
      <w:r>
        <w:rPr>
          <w:rFonts w:ascii="Calibri" w:eastAsia="Calibri" w:hAnsi="Calibri" w:cs="Calibri"/>
          <w:b/>
          <w:noProof/>
        </w:rPr>
        <w:t>B</w:t>
      </w:r>
      <w:r w:rsidR="00E340DB">
        <w:rPr>
          <w:rFonts w:ascii="Calibri" w:eastAsia="Calibri" w:hAnsi="Calibri" w:cs="Calibri"/>
          <w:b/>
          <w:noProof/>
        </w:rPr>
        <w:t>. Motion: CAP Bylaw Amendments:</w:t>
      </w:r>
    </w:p>
    <w:p w14:paraId="62B42024" w14:textId="77777777" w:rsidR="00A77B3E" w:rsidRDefault="00E340DB">
      <w:pPr>
        <w:spacing w:line="276" w:lineRule="auto"/>
        <w:ind w:left="1440"/>
        <w:rPr>
          <w:rFonts w:ascii="Calibri" w:eastAsia="Calibri" w:hAnsi="Calibri" w:cs="Calibri"/>
          <w:noProof/>
        </w:rPr>
      </w:pPr>
      <w:r>
        <w:rPr>
          <w:rStyle w:val="systemFont-Bold"/>
          <w:rFonts w:ascii="Calibri" w:eastAsia="Calibri" w:hAnsi="Calibri" w:cs="Calibri"/>
          <w:noProof/>
        </w:rPr>
        <w:t>Motion:</w:t>
      </w:r>
      <w:r>
        <w:rPr>
          <w:rFonts w:ascii="Calibri" w:eastAsia="Calibri" w:hAnsi="Calibri" w:cs="Calibri"/>
          <w:noProof/>
        </w:rPr>
        <w:t xml:space="preserve"> To approve the proposed amendments to the USA Fencing Bylaws developed in response to feedback received through the U.S. Olympic &amp; Paralympic Committee’s Compliance Assistance Program (CAP), in preparation for USA Fencing’s 2027 Q2 compliance audit, and to authorize the proposed amendments to be published to the USA Fencing membership for review, comment, and consideration in accordance with the applicable Bylaw amendment process.</w:t>
      </w:r>
    </w:p>
    <w:p w14:paraId="3341FAB7" w14:textId="77777777" w:rsidR="00A77B3E" w:rsidRDefault="00E340DB">
      <w:pPr>
        <w:spacing w:line="276" w:lineRule="auto"/>
        <w:ind w:left="1440"/>
        <w:rPr>
          <w:rFonts w:ascii="Calibri" w:eastAsia="Calibri" w:hAnsi="Calibri" w:cs="Calibri"/>
          <w:noProof/>
        </w:rPr>
      </w:pPr>
      <w:r>
        <w:rPr>
          <w:rStyle w:val="systemFont-Bold"/>
          <w:rFonts w:ascii="Calibri" w:eastAsia="Calibri" w:hAnsi="Calibri" w:cs="Calibri"/>
          <w:noProof/>
        </w:rPr>
        <w:t>Rationale:</w:t>
      </w:r>
      <w:r>
        <w:rPr>
          <w:rFonts w:ascii="Calibri" w:eastAsia="Calibri" w:hAnsi="Calibri" w:cs="Calibri"/>
          <w:noProof/>
        </w:rPr>
        <w:t xml:space="preserve"> These proposed amendments incorporate feedback received through the USOPC Compliance Assistance Program and are intended to proactively address identified governance and compliance considerations in advance of USA </w:t>
      </w:r>
      <w:r>
        <w:rPr>
          <w:rFonts w:ascii="Calibri" w:eastAsia="Calibri" w:hAnsi="Calibri" w:cs="Calibri"/>
          <w:noProof/>
        </w:rPr>
        <w:lastRenderedPageBreak/>
        <w:t>Fencing’s 2027 Q2 audit. Advancing these amendments now will help ensure USA Fencing is well-prepared for the audit and positioned for a successful review.</w:t>
      </w:r>
    </w:p>
    <w:p w14:paraId="053C1F11" w14:textId="77777777" w:rsidR="00A77B3E" w:rsidRDefault="00A77B3E">
      <w:pPr>
        <w:spacing w:line="276" w:lineRule="auto"/>
        <w:ind w:left="1440"/>
        <w:rPr>
          <w:rFonts w:ascii="Calibri" w:eastAsia="Calibri" w:hAnsi="Calibri" w:cs="Calibri"/>
          <w:noProof/>
        </w:rPr>
      </w:pPr>
    </w:p>
    <w:p w14:paraId="6E8087D2" w14:textId="77777777" w:rsidR="00A77B3E" w:rsidRDefault="00E340DB">
      <w:pPr>
        <w:spacing w:line="276" w:lineRule="auto"/>
        <w:ind w:left="1440"/>
        <w:rPr>
          <w:rFonts w:ascii="Calibri" w:eastAsia="Calibri" w:hAnsi="Calibri" w:cs="Calibri"/>
          <w:noProof/>
        </w:rPr>
      </w:pPr>
      <w:r>
        <w:rPr>
          <w:rFonts w:ascii="Calibri" w:eastAsia="Calibri" w:hAnsi="Calibri" w:cs="Calibri"/>
          <w:noProof/>
        </w:rPr>
        <w:t>Motion moved by Scott Rodgers and motion seconded by Lauryn Deluca.</w:t>
      </w:r>
    </w:p>
    <w:p w14:paraId="53E7696A"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6FC3F786" w14:textId="77777777" w:rsidR="00A77B3E" w:rsidRDefault="00E340DB">
      <w:pPr>
        <w:spacing w:line="276" w:lineRule="auto"/>
        <w:ind w:left="1440"/>
        <w:rPr>
          <w:rFonts w:ascii="Calibri" w:eastAsia="Calibri" w:hAnsi="Calibri" w:cs="Calibri"/>
          <w:noProof/>
        </w:rPr>
      </w:pPr>
      <w:r>
        <w:rPr>
          <w:rFonts w:ascii="Calibri" w:eastAsia="Calibri" w:hAnsi="Calibri" w:cs="Calibri"/>
          <w:noProof/>
        </w:rPr>
        <w:t>Motion to amend: To publish to the USA Fencing membership the proposed amendments to the USA Fencing Bylaws developed in response to feedback received through the U.S. Olympic &amp; Paralympic Committee’s Compliance Assistance Program (CAP), in preparation for USA Fencing’s 2027 Q2 compliance audit, for review, comment, and consideration in accordance with the applicable Bylaw amendment process.</w:t>
      </w:r>
    </w:p>
    <w:p w14:paraId="13D0A064" w14:textId="77777777" w:rsidR="00A77B3E" w:rsidRDefault="00A77B3E">
      <w:pPr>
        <w:spacing w:line="276" w:lineRule="auto"/>
        <w:ind w:left="1440"/>
        <w:rPr>
          <w:rFonts w:ascii="Calibri" w:eastAsia="Calibri" w:hAnsi="Calibri" w:cs="Calibri"/>
          <w:noProof/>
        </w:rPr>
      </w:pPr>
    </w:p>
    <w:p w14:paraId="1A957CD0" w14:textId="77777777" w:rsidR="00D97953" w:rsidRDefault="00E340DB">
      <w:pPr>
        <w:spacing w:line="276" w:lineRule="auto"/>
        <w:ind w:left="1440"/>
        <w:rPr>
          <w:rFonts w:ascii="Calibri" w:eastAsia="Calibri" w:hAnsi="Calibri" w:cs="Calibri"/>
          <w:noProof/>
        </w:rPr>
      </w:pPr>
      <w:r>
        <w:rPr>
          <w:rFonts w:ascii="Calibri" w:eastAsia="Calibri" w:hAnsi="Calibri" w:cs="Calibri"/>
          <w:noProof/>
        </w:rPr>
        <w:t xml:space="preserve">Motion moved by Bruce Mitchell and motion seconded by Nona Lim. </w:t>
      </w:r>
    </w:p>
    <w:p w14:paraId="45A5E65B" w14:textId="55F7B2DC" w:rsidR="00A77B3E" w:rsidRDefault="00E340DB">
      <w:pPr>
        <w:spacing w:line="276" w:lineRule="auto"/>
        <w:ind w:left="1440"/>
        <w:rPr>
          <w:rFonts w:ascii="Calibri" w:eastAsia="Calibri" w:hAnsi="Calibri" w:cs="Calibri"/>
          <w:noProof/>
        </w:rPr>
      </w:pPr>
      <w:r>
        <w:rPr>
          <w:rFonts w:ascii="Calibri" w:eastAsia="Calibri" w:hAnsi="Calibri" w:cs="Calibri"/>
          <w:noProof/>
        </w:rPr>
        <w:t>Motion to amend passes by voice vote.</w:t>
      </w:r>
    </w:p>
    <w:p w14:paraId="3EE87A73" w14:textId="549B1C7A" w:rsidR="00D97953" w:rsidRPr="00A32FAC" w:rsidRDefault="00D26A4A" w:rsidP="00A32FAC">
      <w:pPr>
        <w:spacing w:before="160" w:line="276" w:lineRule="auto"/>
        <w:ind w:left="1440"/>
        <w:rPr>
          <w:rFonts w:ascii="Calibri" w:eastAsia="Calibri" w:hAnsi="Calibri" w:cs="Calibri"/>
          <w:b/>
          <w:noProof/>
        </w:rPr>
      </w:pPr>
      <w:r>
        <w:rPr>
          <w:rFonts w:ascii="Calibri" w:eastAsia="Calibri" w:hAnsi="Calibri" w:cs="Calibri"/>
          <w:b/>
          <w:noProof/>
        </w:rPr>
        <w:t xml:space="preserve">As-Amended </w:t>
      </w:r>
      <w:r w:rsidR="00E340DB">
        <w:rPr>
          <w:rFonts w:ascii="Calibri" w:eastAsia="Calibri" w:hAnsi="Calibri" w:cs="Calibri"/>
          <w:b/>
          <w:noProof/>
        </w:rPr>
        <w:t>Motion:</w:t>
      </w:r>
    </w:p>
    <w:p w14:paraId="28EC4CB5" w14:textId="73E1F7B3" w:rsidR="00A77B3E" w:rsidRDefault="00E340DB">
      <w:pPr>
        <w:spacing w:line="276" w:lineRule="auto"/>
        <w:ind w:left="1440"/>
        <w:rPr>
          <w:rFonts w:ascii="Calibri" w:eastAsia="Calibri" w:hAnsi="Calibri" w:cs="Calibri"/>
          <w:noProof/>
        </w:rPr>
      </w:pPr>
      <w:r>
        <w:rPr>
          <w:rFonts w:ascii="Calibri" w:eastAsia="Calibri" w:hAnsi="Calibri" w:cs="Calibri"/>
          <w:noProof/>
        </w:rPr>
        <w:t>Motion passes by voice vote.</w:t>
      </w:r>
    </w:p>
    <w:p w14:paraId="0C4787A9" w14:textId="2D8144F6" w:rsidR="00A77B3E" w:rsidRDefault="00D26A4A">
      <w:pPr>
        <w:spacing w:before="160" w:line="276" w:lineRule="auto"/>
        <w:ind w:left="1440"/>
        <w:rPr>
          <w:rFonts w:ascii="Calibri" w:eastAsia="Calibri" w:hAnsi="Calibri" w:cs="Calibri"/>
          <w:b/>
          <w:noProof/>
        </w:rPr>
      </w:pPr>
      <w:r>
        <w:rPr>
          <w:rFonts w:ascii="Calibri" w:eastAsia="Calibri" w:hAnsi="Calibri" w:cs="Calibri"/>
          <w:b/>
          <w:noProof/>
        </w:rPr>
        <w:t>C</w:t>
      </w:r>
      <w:r w:rsidR="00E340DB">
        <w:rPr>
          <w:rFonts w:ascii="Calibri" w:eastAsia="Calibri" w:hAnsi="Calibri" w:cs="Calibri"/>
          <w:b/>
          <w:noProof/>
        </w:rPr>
        <w:t>. Motion: Legacy Points System v. Unified Points System:</w:t>
      </w:r>
    </w:p>
    <w:p w14:paraId="2F2C11F2" w14:textId="77777777" w:rsidR="00A77B3E" w:rsidRDefault="00E340DB">
      <w:pPr>
        <w:spacing w:line="276" w:lineRule="auto"/>
        <w:ind w:left="1440"/>
        <w:rPr>
          <w:rFonts w:ascii="Calibri" w:eastAsia="Calibri" w:hAnsi="Calibri" w:cs="Calibri"/>
          <w:noProof/>
        </w:rPr>
      </w:pPr>
      <w:r>
        <w:rPr>
          <w:rStyle w:val="systemFont-Bold"/>
          <w:rFonts w:ascii="Calibri" w:eastAsia="Calibri" w:hAnsi="Calibri" w:cs="Calibri"/>
          <w:noProof/>
        </w:rPr>
        <w:t xml:space="preserve">Motion: </w:t>
      </w:r>
      <w:r>
        <w:rPr>
          <w:rFonts w:ascii="Calibri" w:eastAsia="Calibri" w:hAnsi="Calibri" w:cs="Calibri"/>
          <w:noProof/>
        </w:rPr>
        <w:t>To require USA Fencing, beginning no later than the November NAC 2026 and continuing through the end of the following season, to use the legacy points system for all NAC and Regional tournaments for all competitive and team selection purposes, and not to use the Unified Points System for any such purpose during that period; further, not to use the Unified Points System to directly or indirectly impact competitive or team selection for the 2026-2027 and the following season, during which it must be run in parallel with the legacy system and validated for accuracy and reliability; and further, not to implement any change to the legacy points system, or any implementation of the Unified Points System in whole or in part, without prior approval of the USA Fencing Board of Directors and prior notice to the USA Fencing membership sufficient to ensure that athletes and families understand which events will count toward any national points or competitive placement and can plan their competition schedules accordingly and with sufficient and fair notice.</w:t>
      </w:r>
    </w:p>
    <w:p w14:paraId="48B9498E" w14:textId="77777777" w:rsidR="00A77B3E" w:rsidRDefault="00E340DB">
      <w:pPr>
        <w:spacing w:line="276" w:lineRule="auto"/>
        <w:ind w:left="1440"/>
        <w:rPr>
          <w:rFonts w:ascii="Calibri" w:eastAsia="Calibri" w:hAnsi="Calibri" w:cs="Calibri"/>
          <w:noProof/>
        </w:rPr>
      </w:pPr>
      <w:r>
        <w:rPr>
          <w:rStyle w:val="systemFont-Bold"/>
          <w:rFonts w:ascii="Calibri" w:eastAsia="Calibri" w:hAnsi="Calibri" w:cs="Calibri"/>
          <w:noProof/>
        </w:rPr>
        <w:t>Rationale:</w:t>
      </w:r>
      <w:r>
        <w:rPr>
          <w:rFonts w:ascii="Calibri" w:eastAsia="Calibri" w:hAnsi="Calibri" w:cs="Calibri"/>
          <w:noProof/>
        </w:rPr>
        <w:t xml:space="preserve"> Because the points system directly affects qualification, seeding, and competitive opportunity, any new system must be fully tested before it is used to make binding competitive decisions. Advance notice is also essential to fairness, particularly where a change would cause results to count toward national points when athletes did not know those events would carry that significance. This </w:t>
      </w:r>
      <w:r>
        <w:rPr>
          <w:rFonts w:ascii="Calibri" w:eastAsia="Calibri" w:hAnsi="Calibri" w:cs="Calibri"/>
          <w:noProof/>
        </w:rPr>
        <w:lastRenderedPageBreak/>
        <w:t>motion protects fairness, transparency, and stability while allowing time to validate any new system through parallel testing.</w:t>
      </w:r>
    </w:p>
    <w:p w14:paraId="0747A1DC" w14:textId="77777777" w:rsidR="00A77B3E" w:rsidRDefault="00A77B3E">
      <w:pPr>
        <w:spacing w:line="276" w:lineRule="auto"/>
        <w:ind w:left="1440"/>
        <w:rPr>
          <w:rFonts w:ascii="Calibri" w:eastAsia="Calibri" w:hAnsi="Calibri" w:cs="Calibri"/>
          <w:noProof/>
        </w:rPr>
      </w:pPr>
    </w:p>
    <w:p w14:paraId="62191D28" w14:textId="77AE6152" w:rsidR="00A77B3E" w:rsidRDefault="00E340DB">
      <w:pPr>
        <w:spacing w:line="276" w:lineRule="auto"/>
        <w:ind w:left="1440"/>
        <w:rPr>
          <w:rFonts w:ascii="Calibri" w:eastAsia="Calibri" w:hAnsi="Calibri" w:cs="Calibri"/>
          <w:noProof/>
        </w:rPr>
      </w:pPr>
      <w:r>
        <w:rPr>
          <w:rFonts w:ascii="Calibri" w:eastAsia="Calibri" w:hAnsi="Calibri" w:cs="Calibri"/>
          <w:noProof/>
        </w:rPr>
        <w:t>Motion moved by Gregory Husisian and motion seconded by Andrey Geva. Motion fails by roll call vote 3-8.</w:t>
      </w:r>
    </w:p>
    <w:p w14:paraId="7880761F" w14:textId="533F655C" w:rsidR="00A77B3E" w:rsidRDefault="00D26A4A">
      <w:pPr>
        <w:spacing w:before="160" w:line="276" w:lineRule="auto"/>
        <w:ind w:left="1440"/>
        <w:rPr>
          <w:rFonts w:ascii="Calibri" w:eastAsia="Calibri" w:hAnsi="Calibri" w:cs="Calibri"/>
          <w:b/>
          <w:noProof/>
        </w:rPr>
      </w:pPr>
      <w:r>
        <w:rPr>
          <w:rFonts w:ascii="Calibri" w:eastAsia="Calibri" w:hAnsi="Calibri" w:cs="Calibri"/>
          <w:b/>
          <w:noProof/>
        </w:rPr>
        <w:t>D</w:t>
      </w:r>
      <w:r w:rsidR="00E340DB">
        <w:rPr>
          <w:rFonts w:ascii="Calibri" w:eastAsia="Calibri" w:hAnsi="Calibri" w:cs="Calibri"/>
          <w:b/>
          <w:noProof/>
        </w:rPr>
        <w:t>. Motion: Unified Points System Committee:</w:t>
      </w:r>
    </w:p>
    <w:p w14:paraId="7340875C" w14:textId="77777777" w:rsidR="00A77B3E" w:rsidRDefault="00E340DB">
      <w:pPr>
        <w:spacing w:line="276" w:lineRule="auto"/>
        <w:ind w:left="1440"/>
        <w:rPr>
          <w:rFonts w:ascii="Calibri" w:eastAsia="Calibri" w:hAnsi="Calibri" w:cs="Calibri"/>
          <w:noProof/>
        </w:rPr>
      </w:pPr>
      <w:r>
        <w:rPr>
          <w:rStyle w:val="systemFont-Bold"/>
          <w:rFonts w:ascii="Calibri" w:eastAsia="Calibri" w:hAnsi="Calibri" w:cs="Calibri"/>
          <w:noProof/>
        </w:rPr>
        <w:t>Motion:</w:t>
      </w:r>
      <w:r>
        <w:rPr>
          <w:rFonts w:ascii="Calibri" w:eastAsia="Calibri" w:hAnsi="Calibri" w:cs="Calibri"/>
          <w:noProof/>
        </w:rPr>
        <w:t xml:space="preserve"> To establish a Unified Points System Committee to advise USA Fencing during the two-year parallel testing period on the Unified Points System’s impact on competitive balance, athlete opportunity, and the selection of international and World Championship teams. The committee shall include a representative mix of key stakeholders, including but not limited to the six national team coaches, USA Fencing staff responsible for high performance and tournament operations, high-level athletes, college recruitment coaches, and fencing parents. The composition, membership, and structure of the committee shall be determined at a later date by the USA Fencing Board of Directors.</w:t>
      </w:r>
    </w:p>
    <w:p w14:paraId="0D95B741" w14:textId="42206C03" w:rsidR="00A77B3E" w:rsidRDefault="00E340DB">
      <w:pPr>
        <w:spacing w:line="276" w:lineRule="auto"/>
        <w:ind w:left="1440"/>
        <w:rPr>
          <w:rFonts w:ascii="Calibri" w:eastAsia="Calibri" w:hAnsi="Calibri" w:cs="Calibri"/>
          <w:noProof/>
        </w:rPr>
      </w:pPr>
      <w:r>
        <w:rPr>
          <w:rStyle w:val="systemFont-Bold"/>
          <w:rFonts w:ascii="Calibri" w:eastAsia="Calibri" w:hAnsi="Calibri" w:cs="Calibri"/>
          <w:noProof/>
        </w:rPr>
        <w:t>Rationale:</w:t>
      </w:r>
      <w:r>
        <w:rPr>
          <w:rFonts w:ascii="Calibri" w:eastAsia="Calibri" w:hAnsi="Calibri" w:cs="Calibri"/>
          <w:noProof/>
        </w:rPr>
        <w:t xml:space="preserve"> Because the points system affects competitive fairness, athlete opportunity, and team selection, USA Fencing should receive structured input from the stakeholders most directly affected. A representative committee will help identify issues early, evaluate competitive impact, and provide informed guidance during the testing period.</w:t>
      </w:r>
    </w:p>
    <w:p w14:paraId="43A40291" w14:textId="77777777" w:rsidR="00A77B3E" w:rsidRDefault="00A77B3E">
      <w:pPr>
        <w:spacing w:line="276" w:lineRule="auto"/>
        <w:ind w:left="1440"/>
        <w:rPr>
          <w:rFonts w:ascii="Calibri" w:eastAsia="Calibri" w:hAnsi="Calibri" w:cs="Calibri"/>
          <w:noProof/>
        </w:rPr>
      </w:pPr>
    </w:p>
    <w:p w14:paraId="0603593C" w14:textId="77777777" w:rsidR="00A77B3E" w:rsidRDefault="00E340DB">
      <w:pPr>
        <w:spacing w:line="276" w:lineRule="auto"/>
        <w:ind w:left="1440"/>
        <w:rPr>
          <w:rFonts w:ascii="Calibri" w:eastAsia="Calibri" w:hAnsi="Calibri" w:cs="Calibri"/>
          <w:noProof/>
        </w:rPr>
      </w:pPr>
      <w:r>
        <w:rPr>
          <w:rFonts w:ascii="Calibri" w:eastAsia="Calibri" w:hAnsi="Calibri" w:cs="Calibri"/>
          <w:noProof/>
        </w:rPr>
        <w:t>Motion moved by Gregory  Husisian and motion seconded by Andrey Geva.</w:t>
      </w:r>
    </w:p>
    <w:p w14:paraId="4982FD22"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29043026" w14:textId="2AE5FCE9" w:rsidR="00A51779" w:rsidRDefault="00E340DB" w:rsidP="00A51779">
      <w:pPr>
        <w:spacing w:line="276" w:lineRule="auto"/>
        <w:ind w:left="1440"/>
        <w:rPr>
          <w:rFonts w:ascii="Calibri" w:eastAsia="Calibri" w:hAnsi="Calibri" w:cs="Calibri"/>
          <w:noProof/>
        </w:rPr>
      </w:pPr>
      <w:r>
        <w:rPr>
          <w:rFonts w:ascii="Calibri" w:eastAsia="Calibri" w:hAnsi="Calibri" w:cs="Calibri"/>
          <w:noProof/>
        </w:rPr>
        <w:t>Motion to amend to ensure there is a petition process for October and November. </w:t>
      </w:r>
    </w:p>
    <w:p w14:paraId="03F6D23C" w14:textId="77D874EE" w:rsidR="00A77B3E" w:rsidRDefault="00E340DB">
      <w:pPr>
        <w:spacing w:line="276" w:lineRule="auto"/>
        <w:ind w:left="1440"/>
        <w:rPr>
          <w:rFonts w:ascii="Calibri" w:eastAsia="Calibri" w:hAnsi="Calibri" w:cs="Calibri"/>
          <w:noProof/>
        </w:rPr>
      </w:pPr>
      <w:r>
        <w:rPr>
          <w:rFonts w:ascii="Calibri" w:eastAsia="Calibri" w:hAnsi="Calibri" w:cs="Calibri"/>
          <w:noProof/>
        </w:rPr>
        <w:t>Motion moved by Maria Panyi and motion seconded by Gregory Husisian.</w:t>
      </w:r>
    </w:p>
    <w:p w14:paraId="2EEBF4D5"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2D1C493A" w14:textId="3E1DF823" w:rsidR="00A77B3E" w:rsidRDefault="00E340DB">
      <w:pPr>
        <w:spacing w:line="276" w:lineRule="auto"/>
        <w:ind w:left="1440"/>
        <w:rPr>
          <w:rFonts w:ascii="Calibri" w:eastAsia="Calibri" w:hAnsi="Calibri" w:cs="Calibri"/>
          <w:noProof/>
        </w:rPr>
      </w:pPr>
      <w:r>
        <w:rPr>
          <w:rFonts w:ascii="Calibri" w:eastAsia="Calibri" w:hAnsi="Calibri" w:cs="Calibri"/>
          <w:noProof/>
        </w:rPr>
        <w:t>Motion to amend</w:t>
      </w:r>
      <w:r w:rsidR="00E118F7">
        <w:rPr>
          <w:rFonts w:ascii="Calibri" w:eastAsia="Calibri" w:hAnsi="Calibri" w:cs="Calibri"/>
          <w:noProof/>
        </w:rPr>
        <w:t xml:space="preserve"> to change </w:t>
      </w:r>
      <w:r>
        <w:rPr>
          <w:rFonts w:ascii="Calibri" w:eastAsia="Calibri" w:hAnsi="Calibri" w:cs="Calibri"/>
          <w:noProof/>
        </w:rPr>
        <w:t xml:space="preserve">committee to working group and taking out </w:t>
      </w:r>
      <w:r w:rsidR="009D1427">
        <w:rPr>
          <w:rFonts w:ascii="Calibri" w:eastAsia="Calibri" w:hAnsi="Calibri" w:cs="Calibri"/>
          <w:noProof/>
        </w:rPr>
        <w:t xml:space="preserve">the </w:t>
      </w:r>
      <w:r>
        <w:rPr>
          <w:rFonts w:ascii="Calibri" w:eastAsia="Calibri" w:hAnsi="Calibri" w:cs="Calibri"/>
          <w:noProof/>
        </w:rPr>
        <w:t>parallel testing period </w:t>
      </w:r>
      <w:r w:rsidR="009D1427">
        <w:rPr>
          <w:rFonts w:ascii="Calibri" w:eastAsia="Calibri" w:hAnsi="Calibri" w:cs="Calibri"/>
          <w:noProof/>
        </w:rPr>
        <w:t xml:space="preserve">language. </w:t>
      </w:r>
    </w:p>
    <w:p w14:paraId="0FFE1114" w14:textId="599A4BD1" w:rsidR="009D1427" w:rsidRDefault="009D1427">
      <w:pPr>
        <w:spacing w:line="276" w:lineRule="auto"/>
        <w:ind w:left="1440"/>
        <w:rPr>
          <w:rFonts w:ascii="Calibri" w:eastAsia="Calibri" w:hAnsi="Calibri" w:cs="Calibri"/>
          <w:noProof/>
        </w:rPr>
      </w:pPr>
    </w:p>
    <w:p w14:paraId="6426E287" w14:textId="0F5B8930" w:rsidR="00A77B3E" w:rsidRDefault="00E340DB">
      <w:pPr>
        <w:spacing w:line="276" w:lineRule="auto"/>
        <w:ind w:left="1440"/>
        <w:rPr>
          <w:rFonts w:ascii="Calibri" w:eastAsia="Calibri" w:hAnsi="Calibri" w:cs="Calibri"/>
          <w:noProof/>
        </w:rPr>
      </w:pPr>
      <w:r>
        <w:rPr>
          <w:rFonts w:ascii="Calibri" w:eastAsia="Calibri" w:hAnsi="Calibri" w:cs="Calibri"/>
          <w:noProof/>
        </w:rPr>
        <w:t>Motion</w:t>
      </w:r>
      <w:r w:rsidR="00E77498">
        <w:rPr>
          <w:rFonts w:ascii="Calibri" w:eastAsia="Calibri" w:hAnsi="Calibri" w:cs="Calibri"/>
          <w:noProof/>
        </w:rPr>
        <w:t>s</w:t>
      </w:r>
      <w:r>
        <w:rPr>
          <w:rFonts w:ascii="Calibri" w:eastAsia="Calibri" w:hAnsi="Calibri" w:cs="Calibri"/>
          <w:noProof/>
        </w:rPr>
        <w:t xml:space="preserve"> to amend </w:t>
      </w:r>
      <w:r w:rsidR="00626D56">
        <w:rPr>
          <w:rFonts w:ascii="Calibri" w:eastAsia="Calibri" w:hAnsi="Calibri" w:cs="Calibri"/>
          <w:noProof/>
        </w:rPr>
        <w:t xml:space="preserve">combine and </w:t>
      </w:r>
      <w:r>
        <w:rPr>
          <w:rFonts w:ascii="Calibri" w:eastAsia="Calibri" w:hAnsi="Calibri" w:cs="Calibri"/>
          <w:noProof/>
        </w:rPr>
        <w:t>pass by voice vote</w:t>
      </w:r>
      <w:r w:rsidR="009D1427">
        <w:rPr>
          <w:rFonts w:ascii="Calibri" w:eastAsia="Calibri" w:hAnsi="Calibri" w:cs="Calibri"/>
          <w:noProof/>
        </w:rPr>
        <w:t>.</w:t>
      </w:r>
    </w:p>
    <w:p w14:paraId="42CD431D"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579482DB" w14:textId="5BF0862F" w:rsidR="00A77B3E" w:rsidRDefault="00E340DB">
      <w:pPr>
        <w:spacing w:line="276" w:lineRule="auto"/>
        <w:ind w:left="1440"/>
        <w:rPr>
          <w:rFonts w:ascii="Calibri" w:eastAsia="Calibri" w:hAnsi="Calibri" w:cs="Calibri"/>
          <w:noProof/>
        </w:rPr>
      </w:pPr>
      <w:r>
        <w:rPr>
          <w:rFonts w:ascii="Calibri" w:eastAsia="Calibri" w:hAnsi="Calibri" w:cs="Calibri"/>
          <w:noProof/>
        </w:rPr>
        <w:t xml:space="preserve">Motion to amend to add </w:t>
      </w:r>
      <w:r w:rsidR="009D1427">
        <w:rPr>
          <w:rFonts w:ascii="Calibri" w:eastAsia="Calibri" w:hAnsi="Calibri" w:cs="Calibri"/>
          <w:noProof/>
        </w:rPr>
        <w:t xml:space="preserve">a </w:t>
      </w:r>
      <w:r>
        <w:rPr>
          <w:rFonts w:ascii="Calibri" w:eastAsia="Calibri" w:hAnsi="Calibri" w:cs="Calibri"/>
          <w:noProof/>
        </w:rPr>
        <w:t>Grassroots</w:t>
      </w:r>
      <w:r w:rsidR="009D1427">
        <w:rPr>
          <w:rFonts w:ascii="Calibri" w:eastAsia="Calibri" w:hAnsi="Calibri" w:cs="Calibri"/>
          <w:noProof/>
        </w:rPr>
        <w:t xml:space="preserve"> stakeholder and </w:t>
      </w:r>
      <w:r>
        <w:rPr>
          <w:rFonts w:ascii="Calibri" w:eastAsia="Calibri" w:hAnsi="Calibri" w:cs="Calibri"/>
          <w:noProof/>
        </w:rPr>
        <w:t xml:space="preserve">add </w:t>
      </w:r>
      <w:r w:rsidR="009D1427">
        <w:rPr>
          <w:rFonts w:ascii="Calibri" w:eastAsia="Calibri" w:hAnsi="Calibri" w:cs="Calibri"/>
          <w:noProof/>
        </w:rPr>
        <w:t xml:space="preserve">our high performance team to the </w:t>
      </w:r>
      <w:r>
        <w:rPr>
          <w:rFonts w:ascii="Calibri" w:eastAsia="Calibri" w:hAnsi="Calibri" w:cs="Calibri"/>
          <w:noProof/>
        </w:rPr>
        <w:t>current working group</w:t>
      </w:r>
      <w:r w:rsidR="00626D56">
        <w:rPr>
          <w:rFonts w:ascii="Calibri" w:eastAsia="Calibri" w:hAnsi="Calibri" w:cs="Calibri"/>
          <w:noProof/>
        </w:rPr>
        <w:t>.</w:t>
      </w:r>
      <w:r>
        <w:rPr>
          <w:rFonts w:ascii="Calibri" w:eastAsia="Calibri" w:hAnsi="Calibri" w:cs="Calibri"/>
          <w:noProof/>
        </w:rPr>
        <w:t> </w:t>
      </w:r>
    </w:p>
    <w:p w14:paraId="776CE4CC" w14:textId="77777777" w:rsidR="00A77B3E" w:rsidRDefault="00A77B3E">
      <w:pPr>
        <w:spacing w:line="276" w:lineRule="auto"/>
        <w:ind w:left="1440"/>
        <w:rPr>
          <w:rFonts w:ascii="Calibri" w:eastAsia="Calibri" w:hAnsi="Calibri" w:cs="Calibri"/>
          <w:noProof/>
        </w:rPr>
      </w:pPr>
    </w:p>
    <w:p w14:paraId="02E59EA4" w14:textId="77777777" w:rsidR="009D1427" w:rsidRDefault="00E340DB">
      <w:pPr>
        <w:spacing w:line="276" w:lineRule="auto"/>
        <w:ind w:left="1440"/>
        <w:rPr>
          <w:rFonts w:ascii="Calibri" w:eastAsia="Calibri" w:hAnsi="Calibri" w:cs="Calibri"/>
          <w:noProof/>
        </w:rPr>
      </w:pPr>
      <w:r>
        <w:rPr>
          <w:rFonts w:ascii="Calibri" w:eastAsia="Calibri" w:hAnsi="Calibri" w:cs="Calibri"/>
          <w:noProof/>
        </w:rPr>
        <w:t xml:space="preserve">Motion moved by Scott Rodgers and motion seconded by Maria Panyi. </w:t>
      </w:r>
    </w:p>
    <w:p w14:paraId="27924CC3" w14:textId="6F92EE58" w:rsidR="00A77B3E" w:rsidRDefault="00E340DB">
      <w:pPr>
        <w:spacing w:line="276" w:lineRule="auto"/>
        <w:ind w:left="1440"/>
        <w:rPr>
          <w:rFonts w:ascii="Calibri" w:eastAsia="Calibri" w:hAnsi="Calibri" w:cs="Calibri"/>
          <w:noProof/>
        </w:rPr>
      </w:pPr>
      <w:r>
        <w:rPr>
          <w:rFonts w:ascii="Calibri" w:eastAsia="Calibri" w:hAnsi="Calibri" w:cs="Calibri"/>
          <w:noProof/>
        </w:rPr>
        <w:lastRenderedPageBreak/>
        <w:t>Motion to amend</w:t>
      </w:r>
      <w:r w:rsidR="00626D56">
        <w:rPr>
          <w:rFonts w:ascii="Calibri" w:eastAsia="Calibri" w:hAnsi="Calibri" w:cs="Calibri"/>
          <w:noProof/>
        </w:rPr>
        <w:t xml:space="preserve"> passes</w:t>
      </w:r>
      <w:r>
        <w:rPr>
          <w:rFonts w:ascii="Calibri" w:eastAsia="Calibri" w:hAnsi="Calibri" w:cs="Calibri"/>
          <w:noProof/>
        </w:rPr>
        <w:t xml:space="preserve"> by voice vote</w:t>
      </w:r>
      <w:r w:rsidR="009D1427">
        <w:rPr>
          <w:rFonts w:ascii="Calibri" w:eastAsia="Calibri" w:hAnsi="Calibri" w:cs="Calibri"/>
          <w:noProof/>
        </w:rPr>
        <w:t>.</w:t>
      </w:r>
    </w:p>
    <w:p w14:paraId="3297A8D6"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7F34E4F7" w14:textId="23BBC38A" w:rsidR="00A77B3E" w:rsidRDefault="00E340DB">
      <w:pPr>
        <w:spacing w:line="276" w:lineRule="auto"/>
        <w:ind w:left="1440"/>
        <w:rPr>
          <w:rFonts w:ascii="Calibri" w:eastAsia="Calibri" w:hAnsi="Calibri" w:cs="Calibri"/>
          <w:noProof/>
        </w:rPr>
      </w:pPr>
      <w:r>
        <w:rPr>
          <w:rFonts w:ascii="Calibri" w:eastAsia="Calibri" w:hAnsi="Calibri" w:cs="Calibri"/>
          <w:noProof/>
        </w:rPr>
        <w:t>Motion to amend:</w:t>
      </w:r>
      <w:r>
        <w:rPr>
          <w:rStyle w:val="systemFont-Bold"/>
          <w:rFonts w:ascii="Calibri" w:eastAsia="Calibri" w:hAnsi="Calibri" w:cs="Calibri"/>
          <w:noProof/>
        </w:rPr>
        <w:t> </w:t>
      </w:r>
      <w:r>
        <w:rPr>
          <w:rFonts w:ascii="Calibri" w:eastAsia="Calibri" w:hAnsi="Calibri" w:cs="Calibri"/>
          <w:noProof/>
        </w:rPr>
        <w:t xml:space="preserve">To establish an expanded Unified Points System Working Group to advise USA Fencing on the Unified Points System’s impact on competitive balance, athlete opportunity, and the selection of international and World Championship teams. The committee shall include the current unified points working group, USA Fencing staff responsible for high performance and tournament operations, and a representative of a grass-roots fencing club. For the </w:t>
      </w:r>
      <w:r w:rsidR="005C36F4">
        <w:rPr>
          <w:rFonts w:ascii="Calibri" w:eastAsia="Calibri" w:hAnsi="Calibri" w:cs="Calibri"/>
          <w:noProof/>
        </w:rPr>
        <w:t xml:space="preserve">2026 </w:t>
      </w:r>
      <w:r>
        <w:rPr>
          <w:rFonts w:ascii="Calibri" w:eastAsia="Calibri" w:hAnsi="Calibri" w:cs="Calibri"/>
          <w:noProof/>
        </w:rPr>
        <w:t>October North American Cup, a petition process shall be established for any fencer who would have qualified for an Elite level tournament using the legacy process to petition to compete in an Elite level tournament for the October NAC. The Unified Points System Working Group will consider and recommend a petition process for the November and remaining NACs for the rest of the year.      </w:t>
      </w:r>
    </w:p>
    <w:p w14:paraId="73C52541" w14:textId="77777777" w:rsidR="00A77B3E" w:rsidRDefault="00A77B3E" w:rsidP="003078B9">
      <w:pPr>
        <w:spacing w:line="276" w:lineRule="auto"/>
        <w:rPr>
          <w:rFonts w:ascii="Calibri" w:eastAsia="Calibri" w:hAnsi="Calibri" w:cs="Calibri"/>
          <w:noProof/>
        </w:rPr>
      </w:pPr>
    </w:p>
    <w:p w14:paraId="27B860BB" w14:textId="77777777" w:rsidR="00D97953" w:rsidRDefault="00E340DB">
      <w:pPr>
        <w:spacing w:line="276" w:lineRule="auto"/>
        <w:ind w:left="1440"/>
        <w:rPr>
          <w:rFonts w:ascii="Calibri" w:eastAsia="Calibri" w:hAnsi="Calibri" w:cs="Calibri"/>
          <w:noProof/>
        </w:rPr>
      </w:pPr>
      <w:r>
        <w:rPr>
          <w:rFonts w:ascii="Calibri" w:eastAsia="Calibri" w:hAnsi="Calibri" w:cs="Calibri"/>
          <w:noProof/>
        </w:rPr>
        <w:t xml:space="preserve">Motion moved by Scott Rodgers and motion seconded by Andrey Geva. </w:t>
      </w:r>
    </w:p>
    <w:p w14:paraId="6D332DD7" w14:textId="460ACF1D" w:rsidR="00A77B3E" w:rsidRDefault="00E340DB">
      <w:pPr>
        <w:spacing w:line="276" w:lineRule="auto"/>
        <w:ind w:left="1440"/>
        <w:rPr>
          <w:rFonts w:ascii="Calibri" w:eastAsia="Calibri" w:hAnsi="Calibri" w:cs="Calibri"/>
          <w:noProof/>
        </w:rPr>
      </w:pPr>
      <w:r>
        <w:rPr>
          <w:rFonts w:ascii="Calibri" w:eastAsia="Calibri" w:hAnsi="Calibri" w:cs="Calibri"/>
          <w:noProof/>
        </w:rPr>
        <w:t>Motion to amend passes by voice vote.</w:t>
      </w:r>
    </w:p>
    <w:p w14:paraId="5F727B47" w14:textId="31E0F19F" w:rsidR="00A77B3E" w:rsidRDefault="00626D56">
      <w:pPr>
        <w:spacing w:before="160" w:line="276" w:lineRule="auto"/>
        <w:ind w:left="1440"/>
        <w:rPr>
          <w:rFonts w:ascii="Calibri" w:eastAsia="Calibri" w:hAnsi="Calibri" w:cs="Calibri"/>
          <w:b/>
          <w:noProof/>
        </w:rPr>
      </w:pPr>
      <w:r>
        <w:rPr>
          <w:rFonts w:ascii="Calibri" w:eastAsia="Calibri" w:hAnsi="Calibri" w:cs="Calibri"/>
          <w:b/>
          <w:noProof/>
        </w:rPr>
        <w:t xml:space="preserve">As-Amended </w:t>
      </w:r>
      <w:r w:rsidR="00E340DB">
        <w:rPr>
          <w:rFonts w:ascii="Calibri" w:eastAsia="Calibri" w:hAnsi="Calibri" w:cs="Calibri"/>
          <w:b/>
          <w:noProof/>
        </w:rPr>
        <w:t>Motion:</w:t>
      </w:r>
    </w:p>
    <w:p w14:paraId="51AF186B" w14:textId="0F80E487" w:rsidR="00A77B3E" w:rsidRDefault="00E340DB">
      <w:pPr>
        <w:spacing w:line="276" w:lineRule="auto"/>
        <w:ind w:left="1440"/>
        <w:rPr>
          <w:rFonts w:ascii="Calibri" w:eastAsia="Calibri" w:hAnsi="Calibri" w:cs="Calibri"/>
          <w:noProof/>
        </w:rPr>
      </w:pPr>
      <w:r>
        <w:rPr>
          <w:rFonts w:ascii="Calibri" w:eastAsia="Calibri" w:hAnsi="Calibri" w:cs="Calibri"/>
          <w:noProof/>
        </w:rPr>
        <w:t>Motion passes by roll call vote 8-3</w:t>
      </w:r>
      <w:r w:rsidR="00DE1864">
        <w:rPr>
          <w:rFonts w:ascii="Calibri" w:eastAsia="Calibri" w:hAnsi="Calibri" w:cs="Calibri"/>
          <w:noProof/>
        </w:rPr>
        <w:t>.</w:t>
      </w:r>
    </w:p>
    <w:p w14:paraId="4548B2E9"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11048005" w14:textId="77777777" w:rsidR="00A77B3E" w:rsidRDefault="00E340DB">
      <w:pPr>
        <w:spacing w:line="276" w:lineRule="auto"/>
        <w:ind w:left="1440"/>
        <w:rPr>
          <w:rFonts w:ascii="Calibri" w:eastAsia="Calibri" w:hAnsi="Calibri" w:cs="Calibri"/>
          <w:noProof/>
        </w:rPr>
      </w:pPr>
      <w:r>
        <w:rPr>
          <w:rFonts w:ascii="Calibri" w:eastAsia="Calibri" w:hAnsi="Calibri" w:cs="Calibri"/>
          <w:noProof/>
        </w:rPr>
        <w:t>Motion to recess the meeting until 8:00am in the Rockefeller Meeting Room. </w:t>
      </w:r>
    </w:p>
    <w:p w14:paraId="74AFFE74" w14:textId="77777777" w:rsidR="00A77B3E" w:rsidRDefault="00A77B3E">
      <w:pPr>
        <w:spacing w:line="276" w:lineRule="auto"/>
        <w:ind w:left="1440"/>
        <w:rPr>
          <w:rFonts w:ascii="Calibri" w:eastAsia="Calibri" w:hAnsi="Calibri" w:cs="Calibri"/>
          <w:noProof/>
        </w:rPr>
      </w:pPr>
    </w:p>
    <w:p w14:paraId="76066006" w14:textId="77777777" w:rsidR="00D97953" w:rsidRDefault="00E340DB">
      <w:pPr>
        <w:spacing w:line="276" w:lineRule="auto"/>
        <w:ind w:left="1440"/>
        <w:rPr>
          <w:rFonts w:ascii="Calibri" w:eastAsia="Calibri" w:hAnsi="Calibri" w:cs="Calibri"/>
          <w:noProof/>
        </w:rPr>
      </w:pPr>
      <w:r>
        <w:rPr>
          <w:rFonts w:ascii="Calibri" w:eastAsia="Calibri" w:hAnsi="Calibri" w:cs="Calibri"/>
          <w:noProof/>
        </w:rPr>
        <w:t xml:space="preserve">Motion moved by Scott Rodgers and motion seconded by Skip Gilbert. </w:t>
      </w:r>
    </w:p>
    <w:p w14:paraId="1EC1A2A7" w14:textId="6763AD90" w:rsidR="00A77B3E" w:rsidRDefault="00E340DB">
      <w:pPr>
        <w:spacing w:line="276" w:lineRule="auto"/>
        <w:ind w:left="1440"/>
        <w:rPr>
          <w:rFonts w:ascii="Calibri" w:eastAsia="Calibri" w:hAnsi="Calibri" w:cs="Calibri"/>
          <w:noProof/>
        </w:rPr>
      </w:pPr>
      <w:r>
        <w:rPr>
          <w:rFonts w:ascii="Calibri" w:eastAsia="Calibri" w:hAnsi="Calibri" w:cs="Calibri"/>
          <w:noProof/>
        </w:rPr>
        <w:t>Motion passes by voice vote.</w:t>
      </w:r>
    </w:p>
    <w:p w14:paraId="0589938C" w14:textId="77777777" w:rsidR="00A77B3E" w:rsidRDefault="00A77B3E">
      <w:pPr>
        <w:spacing w:line="276" w:lineRule="auto"/>
        <w:ind w:left="1440"/>
        <w:rPr>
          <w:rFonts w:ascii="Calibri" w:eastAsia="Calibri" w:hAnsi="Calibri" w:cs="Calibri"/>
          <w:noProof/>
        </w:rPr>
      </w:pPr>
    </w:p>
    <w:p w14:paraId="4F0BDEB7" w14:textId="79DFEAC2" w:rsidR="00C11455" w:rsidRDefault="00C11455">
      <w:pPr>
        <w:spacing w:line="276" w:lineRule="auto"/>
        <w:ind w:left="1440"/>
        <w:rPr>
          <w:rFonts w:ascii="Calibri" w:eastAsia="Calibri" w:hAnsi="Calibri" w:cs="Calibri"/>
          <w:noProof/>
        </w:rPr>
      </w:pPr>
      <w:r>
        <w:rPr>
          <w:rFonts w:ascii="Calibri" w:eastAsia="Calibri" w:hAnsi="Calibri" w:cs="Calibri"/>
          <w:noProof/>
        </w:rPr>
        <w:t>Meeting reconvened</w:t>
      </w:r>
      <w:r w:rsidR="00DE1864">
        <w:rPr>
          <w:rFonts w:ascii="Calibri" w:eastAsia="Calibri" w:hAnsi="Calibri" w:cs="Calibri"/>
          <w:noProof/>
        </w:rPr>
        <w:t xml:space="preserve"> (9/20/26 8 a.m.)</w:t>
      </w:r>
      <w:r>
        <w:rPr>
          <w:rFonts w:ascii="Calibri" w:eastAsia="Calibri" w:hAnsi="Calibri" w:cs="Calibri"/>
          <w:noProof/>
        </w:rPr>
        <w:t xml:space="preserve">. </w:t>
      </w:r>
    </w:p>
    <w:p w14:paraId="09EE2227" w14:textId="1EB63494" w:rsidR="00A77B3E" w:rsidRDefault="009707DF">
      <w:pPr>
        <w:spacing w:line="276" w:lineRule="auto"/>
        <w:ind w:left="1440"/>
        <w:rPr>
          <w:rFonts w:ascii="Calibri" w:eastAsia="Calibri" w:hAnsi="Calibri" w:cs="Calibri"/>
          <w:noProof/>
        </w:rPr>
      </w:pPr>
      <w:r>
        <w:rPr>
          <w:rFonts w:ascii="Calibri" w:eastAsia="Calibri" w:hAnsi="Calibri" w:cs="Calibri"/>
          <w:noProof/>
        </w:rPr>
        <w:t xml:space="preserve">Attendance: </w:t>
      </w:r>
      <w:r w:rsidR="00E340DB">
        <w:rPr>
          <w:rFonts w:ascii="Calibri" w:eastAsia="Calibri" w:hAnsi="Calibri" w:cs="Calibri"/>
          <w:noProof/>
        </w:rPr>
        <w:t>Andrey Geva, Kat Holmes, and Joe Inzerillo no</w:t>
      </w:r>
      <w:r w:rsidR="00D97953">
        <w:rPr>
          <w:rFonts w:ascii="Calibri" w:eastAsia="Calibri" w:hAnsi="Calibri" w:cs="Calibri"/>
          <w:noProof/>
        </w:rPr>
        <w:t xml:space="preserve"> longer</w:t>
      </w:r>
      <w:r w:rsidR="00E340DB">
        <w:rPr>
          <w:rFonts w:ascii="Calibri" w:eastAsia="Calibri" w:hAnsi="Calibri" w:cs="Calibri"/>
          <w:noProof/>
        </w:rPr>
        <w:t xml:space="preserve"> present. </w:t>
      </w:r>
    </w:p>
    <w:p w14:paraId="0FA0DFCD"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Old business </w:t>
      </w:r>
    </w:p>
    <w:p w14:paraId="29B686B4" w14:textId="77777777" w:rsidR="00A77B3E" w:rsidRDefault="00E340DB">
      <w:pPr>
        <w:numPr>
          <w:ilvl w:val="1"/>
          <w:numId w:val="1"/>
        </w:numPr>
        <w:spacing w:before="80" w:after="80" w:line="276" w:lineRule="auto"/>
        <w:rPr>
          <w:rFonts w:ascii="Calibri" w:eastAsia="Calibri" w:hAnsi="Calibri" w:cs="Calibri"/>
          <w:noProof/>
        </w:rPr>
      </w:pPr>
      <w:r>
        <w:rPr>
          <w:rFonts w:ascii="Calibri" w:eastAsia="Calibri" w:hAnsi="Calibri" w:cs="Calibri"/>
          <w:noProof/>
        </w:rPr>
        <w:t>MOTION-Bylaw Amendments (Presenters: Scott Rodgers)</w:t>
      </w:r>
    </w:p>
    <w:p w14:paraId="5A5A68F4" w14:textId="77777777" w:rsidR="002E4798" w:rsidRDefault="00E340DB">
      <w:pPr>
        <w:pStyle w:val="p"/>
        <w:ind w:left="1440" w:right="180"/>
        <w:rPr>
          <w:rFonts w:ascii="Calibri" w:eastAsia="Calibri" w:hAnsi="Calibri" w:cs="Calibri"/>
        </w:rPr>
      </w:pPr>
      <w:r>
        <w:rPr>
          <w:rStyle w:val="Strong"/>
          <w:rFonts w:ascii="Calibri" w:eastAsia="Calibri" w:hAnsi="Calibri" w:cs="Calibri"/>
        </w:rPr>
        <w:t>Motion</w:t>
      </w:r>
      <w:r>
        <w:rPr>
          <w:rFonts w:ascii="Calibri" w:eastAsia="Calibri" w:hAnsi="Calibri" w:cs="Calibri"/>
        </w:rPr>
        <w:t>: To publish to the USA Fencing membership for a 45 day comment period with the Board of Directors recommendation for approval, the proposed bylaw amendments (highlights below and with red strikethroughs and green annotations as part of a full draft of the proposed bylaw amendments in the appendices) that will remove the current petition process and link nomination timelines to be linked to the Summer and Winter Meetings.</w:t>
      </w:r>
    </w:p>
    <w:p w14:paraId="59793001" w14:textId="77777777" w:rsidR="002E4798" w:rsidRDefault="00E340DB">
      <w:pPr>
        <w:pStyle w:val="p"/>
        <w:spacing w:after="150"/>
        <w:ind w:left="1440" w:right="180"/>
        <w:rPr>
          <w:rFonts w:ascii="Calibri" w:eastAsia="Calibri" w:hAnsi="Calibri" w:cs="Calibri"/>
        </w:rPr>
      </w:pPr>
      <w:r>
        <w:rPr>
          <w:rStyle w:val="Strong"/>
          <w:rFonts w:ascii="Calibri" w:eastAsia="Calibri" w:hAnsi="Calibri" w:cs="Calibri"/>
        </w:rPr>
        <w:t>Rationale:</w:t>
      </w:r>
      <w:r>
        <w:rPr>
          <w:rFonts w:ascii="Calibri" w:eastAsia="Calibri" w:hAnsi="Calibri" w:cs="Calibri"/>
        </w:rPr>
        <w:t xml:space="preserve"> The USA Fencing Board of Directors has created a Task Force to implement an independent Nominating Committee which would align the organization with industry best practices. Alongside these upcoming reforms and last year’s by-law change that ensured the Nominating Committee must nominate enough qualified candidates for each position plus two </w:t>
      </w:r>
      <w:proofErr w:type="gramStart"/>
      <w:r>
        <w:rPr>
          <w:rFonts w:ascii="Calibri" w:eastAsia="Calibri" w:hAnsi="Calibri" w:cs="Calibri"/>
        </w:rPr>
        <w:lastRenderedPageBreak/>
        <w:t>extra</w:t>
      </w:r>
      <w:proofErr w:type="gramEnd"/>
      <w:r>
        <w:rPr>
          <w:rFonts w:ascii="Calibri" w:eastAsia="Calibri" w:hAnsi="Calibri" w:cs="Calibri"/>
        </w:rPr>
        <w:t>, the nomination process will be more secure and fair than ever. Additionally, elimination of the petition process would match 73 percent of other NGBs, further strengthening the sport’s credibility with sponsors, donors, and the U.S. Olympic &amp; Paralympic Committee.</w:t>
      </w:r>
    </w:p>
    <w:p w14:paraId="19338EA0" w14:textId="77777777" w:rsidR="00A77B3E" w:rsidRDefault="00E340DB">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14:anchorId="546B27E2" wp14:editId="2DE5F36D">
            <wp:extent cx="140335" cy="140335"/>
            <wp:effectExtent l="0" t="0" r="0" b="0"/>
            <wp:docPr id="100047" name="Graphic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36" w:history="1">
        <w:r w:rsidR="00A77B3E">
          <w:rPr>
            <w:rStyle w:val="Hyperlink"/>
            <w:rFonts w:ascii="Calibri" w:eastAsia="Calibri" w:hAnsi="Calibri" w:cs="Calibri"/>
            <w:noProof/>
          </w:rPr>
          <w:t>USFA Bylaws Amendment (6-11-26) .docx</w:t>
        </w:r>
      </w:hyperlink>
    </w:p>
    <w:p w14:paraId="69F3580E"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62DFD495" w14:textId="77777777" w:rsidR="00D97953" w:rsidRDefault="00E340DB">
      <w:pPr>
        <w:spacing w:line="276" w:lineRule="auto"/>
        <w:ind w:left="1440"/>
        <w:rPr>
          <w:rFonts w:ascii="Calibri" w:eastAsia="Calibri" w:hAnsi="Calibri" w:cs="Calibri"/>
          <w:noProof/>
        </w:rPr>
      </w:pPr>
      <w:r>
        <w:rPr>
          <w:rFonts w:ascii="Calibri" w:eastAsia="Calibri" w:hAnsi="Calibri" w:cs="Calibri"/>
          <w:noProof/>
        </w:rPr>
        <w:t xml:space="preserve">Motion moved by Scott Rodgers and motion seconded by Bruce Mitchell. </w:t>
      </w:r>
    </w:p>
    <w:p w14:paraId="3785F950" w14:textId="5ECBD88C" w:rsidR="00A77B3E" w:rsidRDefault="00E340DB">
      <w:pPr>
        <w:spacing w:line="276" w:lineRule="auto"/>
        <w:ind w:left="1440"/>
        <w:rPr>
          <w:rFonts w:ascii="Calibri" w:eastAsia="Calibri" w:hAnsi="Calibri" w:cs="Calibri"/>
          <w:noProof/>
        </w:rPr>
      </w:pPr>
      <w:r>
        <w:rPr>
          <w:rFonts w:ascii="Calibri" w:eastAsia="Calibri" w:hAnsi="Calibri" w:cs="Calibri"/>
          <w:noProof/>
        </w:rPr>
        <w:t>Motion passes by roll call vote 6-2-1</w:t>
      </w:r>
      <w:r w:rsidR="00DE1864">
        <w:rPr>
          <w:rFonts w:ascii="Calibri" w:eastAsia="Calibri" w:hAnsi="Calibri" w:cs="Calibri"/>
          <w:noProof/>
        </w:rPr>
        <w:t>.</w:t>
      </w:r>
    </w:p>
    <w:p w14:paraId="29BA3EF1" w14:textId="77777777" w:rsidR="00A77B3E" w:rsidRDefault="00E340DB">
      <w:pPr>
        <w:numPr>
          <w:ilvl w:val="1"/>
          <w:numId w:val="1"/>
        </w:numPr>
        <w:spacing w:before="80" w:after="80" w:line="276" w:lineRule="auto"/>
        <w:rPr>
          <w:rFonts w:ascii="Calibri" w:eastAsia="Calibri" w:hAnsi="Calibri" w:cs="Calibri"/>
          <w:noProof/>
        </w:rPr>
      </w:pPr>
      <w:r>
        <w:rPr>
          <w:rFonts w:ascii="Calibri" w:eastAsia="Calibri" w:hAnsi="Calibri" w:cs="Calibri"/>
          <w:noProof/>
        </w:rPr>
        <w:t>MOTION-Independent Nominating Committee Proposal (Presenters: Jackie Dubrovich, Bruce Mitchell)</w:t>
      </w:r>
    </w:p>
    <w:p w14:paraId="690D64F6" w14:textId="77777777" w:rsidR="002E4798" w:rsidRDefault="00E340DB">
      <w:pPr>
        <w:pStyle w:val="p"/>
        <w:ind w:left="1440" w:right="180"/>
        <w:rPr>
          <w:rFonts w:ascii="Calibri" w:eastAsia="Calibri" w:hAnsi="Calibri" w:cs="Calibri"/>
        </w:rPr>
      </w:pPr>
      <w:r>
        <w:rPr>
          <w:rStyle w:val="Strong"/>
          <w:rFonts w:ascii="Calibri" w:eastAsia="Calibri" w:hAnsi="Calibri" w:cs="Calibri"/>
        </w:rPr>
        <w:t>Motion:</w:t>
      </w:r>
      <w:r>
        <w:rPr>
          <w:rFonts w:ascii="Calibri" w:eastAsia="Calibri" w:hAnsi="Calibri" w:cs="Calibri"/>
        </w:rPr>
        <w:t> To accept the recommendations of the Independent Nominating Committee Task Force and to direct that proposed amendments to the Bylaws necessary to implement those recommendations be prepared and published for review, comment and consideration to the membership.</w:t>
      </w:r>
    </w:p>
    <w:p w14:paraId="41E72129" w14:textId="77777777" w:rsidR="002E4798" w:rsidRDefault="00E340DB">
      <w:pPr>
        <w:pStyle w:val="p"/>
        <w:spacing w:after="150"/>
        <w:ind w:left="1440" w:right="180"/>
        <w:rPr>
          <w:rFonts w:ascii="Calibri" w:eastAsia="Calibri" w:hAnsi="Calibri" w:cs="Calibri"/>
        </w:rPr>
      </w:pPr>
      <w:r>
        <w:rPr>
          <w:rStyle w:val="Strong"/>
          <w:rFonts w:ascii="Calibri" w:eastAsia="Calibri" w:hAnsi="Calibri" w:cs="Calibri"/>
        </w:rPr>
        <w:t xml:space="preserve">Rationale: </w:t>
      </w:r>
      <w:r>
        <w:rPr>
          <w:rFonts w:ascii="Calibri" w:eastAsia="Calibri" w:hAnsi="Calibri" w:cs="Calibri"/>
        </w:rPr>
        <w:t xml:space="preserve">The Independent Nominating Committee Task Force was sat by the Board of Directors at the February 2026 meeting; and was charged with reviewing the Nominating Committee's governance structure and has developed recommendations intended to strengthen independence from the sitting Board of Directors, transparency of process and governance effectiveness. The Nominating Committee Task Force consisted of Jackie </w:t>
      </w:r>
      <w:proofErr w:type="spellStart"/>
      <w:r>
        <w:rPr>
          <w:rFonts w:ascii="Calibri" w:eastAsia="Calibri" w:hAnsi="Calibri" w:cs="Calibri"/>
        </w:rPr>
        <w:t>Dubrovich</w:t>
      </w:r>
      <w:proofErr w:type="spellEnd"/>
      <w:r>
        <w:rPr>
          <w:rFonts w:ascii="Calibri" w:eastAsia="Calibri" w:hAnsi="Calibri" w:cs="Calibri"/>
        </w:rPr>
        <w:t xml:space="preserve"> OLY, Joe Inzerillo and Bruce Mitchell supported by staff members Jess Saxon and Phil Andrews.</w:t>
      </w:r>
    </w:p>
    <w:p w14:paraId="5AEFFC08" w14:textId="77777777" w:rsidR="00A77B3E" w:rsidRDefault="00E340DB">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14:anchorId="69B86CC5" wp14:editId="6331A90A">
            <wp:extent cx="140335" cy="140335"/>
            <wp:effectExtent l="0" t="0" r="0" b="0"/>
            <wp:docPr id="100049" name="Graphic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37" w:history="1">
        <w:r w:rsidR="00A77B3E">
          <w:rPr>
            <w:rStyle w:val="Hyperlink"/>
            <w:rFonts w:ascii="Calibri" w:eastAsia="Calibri" w:hAnsi="Calibri" w:cs="Calibri"/>
            <w:noProof/>
          </w:rPr>
          <w:t>Section 11.10 Nom Com Bylaw Redlines.docx</w:t>
        </w:r>
      </w:hyperlink>
    </w:p>
    <w:p w14:paraId="43A4AC74" w14:textId="77777777" w:rsidR="00A77B3E" w:rsidRDefault="00E340DB">
      <w:pPr>
        <w:spacing w:before="160" w:line="276" w:lineRule="auto"/>
        <w:ind w:left="1440"/>
        <w:rPr>
          <w:rFonts w:ascii="Calibri" w:eastAsia="Calibri" w:hAnsi="Calibri" w:cs="Calibri"/>
          <w:b/>
          <w:noProof/>
        </w:rPr>
      </w:pPr>
      <w:r>
        <w:rPr>
          <w:rFonts w:ascii="Calibri" w:eastAsia="Calibri" w:hAnsi="Calibri" w:cs="Calibri"/>
          <w:b/>
          <w:noProof/>
        </w:rPr>
        <w:t>Motion:</w:t>
      </w:r>
    </w:p>
    <w:p w14:paraId="046B6C39" w14:textId="77777777" w:rsidR="00D97953" w:rsidRDefault="00E340DB">
      <w:pPr>
        <w:spacing w:line="276" w:lineRule="auto"/>
        <w:ind w:left="1440"/>
        <w:rPr>
          <w:rFonts w:ascii="Calibri" w:eastAsia="Calibri" w:hAnsi="Calibri" w:cs="Calibri"/>
          <w:noProof/>
        </w:rPr>
      </w:pPr>
      <w:r>
        <w:rPr>
          <w:rFonts w:ascii="Calibri" w:eastAsia="Calibri" w:hAnsi="Calibri" w:cs="Calibri"/>
          <w:noProof/>
        </w:rPr>
        <w:t xml:space="preserve">Motion moved by Scott Rodgers and motion seconded by Lauryn Deluca. </w:t>
      </w:r>
    </w:p>
    <w:p w14:paraId="1F78A70C" w14:textId="4D3F53F7" w:rsidR="00A77B3E" w:rsidRDefault="00E340DB">
      <w:pPr>
        <w:spacing w:line="276" w:lineRule="auto"/>
        <w:ind w:left="1440"/>
        <w:rPr>
          <w:rFonts w:ascii="Calibri" w:eastAsia="Calibri" w:hAnsi="Calibri" w:cs="Calibri"/>
          <w:noProof/>
        </w:rPr>
      </w:pPr>
      <w:r>
        <w:rPr>
          <w:rFonts w:ascii="Calibri" w:eastAsia="Calibri" w:hAnsi="Calibri" w:cs="Calibri"/>
          <w:noProof/>
        </w:rPr>
        <w:t>Motion passes roll call vote</w:t>
      </w:r>
      <w:r w:rsidR="00280B4F">
        <w:rPr>
          <w:rFonts w:ascii="Calibri" w:eastAsia="Calibri" w:hAnsi="Calibri" w:cs="Calibri"/>
          <w:noProof/>
        </w:rPr>
        <w:t xml:space="preserve"> 9-0</w:t>
      </w:r>
      <w:r>
        <w:rPr>
          <w:rFonts w:ascii="Calibri" w:eastAsia="Calibri" w:hAnsi="Calibri" w:cs="Calibri"/>
          <w:noProof/>
        </w:rPr>
        <w:t>.</w:t>
      </w:r>
    </w:p>
    <w:p w14:paraId="72AD4715"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Good and Welfare </w:t>
      </w:r>
    </w:p>
    <w:p w14:paraId="7C8CD4A8" w14:textId="77777777" w:rsidR="002E4798" w:rsidRDefault="00E340DB">
      <w:pPr>
        <w:pStyle w:val="p"/>
        <w:spacing w:after="150"/>
        <w:ind w:left="720" w:right="180"/>
        <w:rPr>
          <w:rFonts w:ascii="Calibri" w:eastAsia="Calibri" w:hAnsi="Calibri" w:cs="Calibri"/>
        </w:rPr>
      </w:pPr>
      <w:r>
        <w:rPr>
          <w:rStyle w:val="Emphasis"/>
          <w:rFonts w:ascii="Calibri" w:eastAsia="Calibri" w:hAnsi="Calibri" w:cs="Calibri"/>
        </w:rPr>
        <w:t>Opportunity for Directors to raise announcements, observations, or other matters of general interest that do not require formal Board action.</w:t>
      </w:r>
    </w:p>
    <w:p w14:paraId="41C71DC1" w14:textId="77777777" w:rsidR="00A77B3E" w:rsidRDefault="00E340DB">
      <w:pPr>
        <w:spacing w:before="160" w:line="276" w:lineRule="auto"/>
        <w:ind w:left="720"/>
        <w:rPr>
          <w:rFonts w:ascii="Calibri" w:eastAsia="Calibri" w:hAnsi="Calibri" w:cs="Calibri"/>
          <w:b/>
          <w:noProof/>
        </w:rPr>
      </w:pPr>
      <w:r>
        <w:rPr>
          <w:rFonts w:ascii="Calibri" w:eastAsia="Calibri" w:hAnsi="Calibri" w:cs="Calibri"/>
          <w:b/>
          <w:noProof/>
        </w:rPr>
        <w:t>Motion:</w:t>
      </w:r>
    </w:p>
    <w:p w14:paraId="0ECD3E2C" w14:textId="77777777" w:rsidR="00A77B3E" w:rsidRDefault="00E340DB">
      <w:pPr>
        <w:spacing w:line="276" w:lineRule="auto"/>
        <w:ind w:left="720"/>
        <w:rPr>
          <w:rFonts w:ascii="Calibri" w:eastAsia="Calibri" w:hAnsi="Calibri" w:cs="Calibri"/>
          <w:noProof/>
        </w:rPr>
      </w:pPr>
      <w:r>
        <w:rPr>
          <w:rFonts w:ascii="Calibri" w:eastAsia="Calibri" w:hAnsi="Calibri" w:cs="Calibri"/>
          <w:noProof/>
        </w:rPr>
        <w:t>Motion to move to Executive Session </w:t>
      </w:r>
    </w:p>
    <w:p w14:paraId="72D6D547" w14:textId="77777777" w:rsidR="00A77B3E" w:rsidRDefault="00A77B3E">
      <w:pPr>
        <w:spacing w:line="276" w:lineRule="auto"/>
        <w:ind w:left="720"/>
        <w:rPr>
          <w:rFonts w:ascii="Calibri" w:eastAsia="Calibri" w:hAnsi="Calibri" w:cs="Calibri"/>
          <w:noProof/>
        </w:rPr>
      </w:pPr>
    </w:p>
    <w:p w14:paraId="749488EC" w14:textId="77777777" w:rsidR="00D97953" w:rsidRDefault="00E340DB">
      <w:pPr>
        <w:spacing w:line="276" w:lineRule="auto"/>
        <w:ind w:left="720"/>
        <w:rPr>
          <w:rFonts w:ascii="Calibri" w:eastAsia="Calibri" w:hAnsi="Calibri" w:cs="Calibri"/>
          <w:noProof/>
        </w:rPr>
      </w:pPr>
      <w:r>
        <w:rPr>
          <w:rFonts w:ascii="Calibri" w:eastAsia="Calibri" w:hAnsi="Calibri" w:cs="Calibri"/>
          <w:noProof/>
        </w:rPr>
        <w:t xml:space="preserve">Motion moved by Erik Moses and motion seconded by Nona Lim. </w:t>
      </w:r>
    </w:p>
    <w:p w14:paraId="36C106F2" w14:textId="28237D8E" w:rsidR="00A77B3E" w:rsidRDefault="00E340DB">
      <w:pPr>
        <w:spacing w:line="276" w:lineRule="auto"/>
        <w:ind w:left="720"/>
        <w:rPr>
          <w:rFonts w:ascii="Calibri" w:eastAsia="Calibri" w:hAnsi="Calibri" w:cs="Calibri"/>
          <w:noProof/>
        </w:rPr>
      </w:pPr>
      <w:r>
        <w:rPr>
          <w:rFonts w:ascii="Calibri" w:eastAsia="Calibri" w:hAnsi="Calibri" w:cs="Calibri"/>
          <w:noProof/>
        </w:rPr>
        <w:t>Motion passes by voice vote.</w:t>
      </w:r>
    </w:p>
    <w:p w14:paraId="26343906"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Executive session </w:t>
      </w:r>
    </w:p>
    <w:p w14:paraId="7992B7DC" w14:textId="77777777" w:rsidR="00280B4F" w:rsidRDefault="00280B4F">
      <w:pPr>
        <w:pStyle w:val="p"/>
        <w:numPr>
          <w:ilvl w:val="0"/>
          <w:numId w:val="7"/>
        </w:numPr>
        <w:ind w:left="1440" w:right="180" w:hanging="252"/>
        <w:rPr>
          <w:rFonts w:ascii="Calibri" w:eastAsia="Calibri" w:hAnsi="Calibri" w:cs="Calibri"/>
        </w:rPr>
      </w:pPr>
      <w:r>
        <w:rPr>
          <w:rFonts w:ascii="Calibri" w:eastAsia="Calibri" w:hAnsi="Calibri" w:cs="Calibri"/>
        </w:rPr>
        <w:t>International Relations Discussion</w:t>
      </w:r>
    </w:p>
    <w:p w14:paraId="0A0D1BBF" w14:textId="3A5F24BF" w:rsidR="002E4798" w:rsidRPr="003078B9" w:rsidRDefault="00E340DB" w:rsidP="003078B9">
      <w:pPr>
        <w:pStyle w:val="p"/>
        <w:numPr>
          <w:ilvl w:val="0"/>
          <w:numId w:val="7"/>
        </w:numPr>
        <w:ind w:left="1440" w:right="180" w:hanging="252"/>
        <w:rPr>
          <w:rFonts w:ascii="Calibri" w:eastAsia="Calibri" w:hAnsi="Calibri" w:cs="Calibri"/>
        </w:rPr>
      </w:pPr>
      <w:r>
        <w:rPr>
          <w:rFonts w:ascii="Calibri" w:eastAsia="Calibri" w:hAnsi="Calibri" w:cs="Calibri"/>
        </w:rPr>
        <w:t>CEO Performance Review</w:t>
      </w:r>
    </w:p>
    <w:p w14:paraId="33EE2BAE" w14:textId="77777777" w:rsidR="00A77B3E" w:rsidRDefault="00E340DB">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Adjournment </w:t>
      </w:r>
    </w:p>
    <w:p w14:paraId="530E7C04" w14:textId="77777777" w:rsidR="00A77B3E" w:rsidRDefault="00A77B3E">
      <w:pPr>
        <w:spacing w:before="240" w:after="80" w:line="276" w:lineRule="auto"/>
        <w:rPr>
          <w:rFonts w:ascii="Calibri" w:eastAsia="Calibri" w:hAnsi="Calibri" w:cs="Calibri"/>
          <w:noProof/>
        </w:rPr>
      </w:pPr>
    </w:p>
    <w:sectPr w:rsidR="00A77B3E">
      <w:footerReference w:type="even" r:id="rId38"/>
      <w:footerReference w:type="default" r:id="rId3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A3785D" w14:textId="77777777" w:rsidR="00267117" w:rsidRDefault="00267117">
      <w:r>
        <w:separator/>
      </w:r>
    </w:p>
  </w:endnote>
  <w:endnote w:type="continuationSeparator" w:id="0">
    <w:p w14:paraId="092220B6" w14:textId="77777777" w:rsidR="00267117" w:rsidRDefault="00267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ook w:val="04A0" w:firstRow="1" w:lastRow="0" w:firstColumn="1" w:lastColumn="0" w:noHBand="0" w:noVBand="1"/>
    </w:tblPr>
    <w:tblGrid>
      <w:gridCol w:w="6270"/>
      <w:gridCol w:w="3136"/>
    </w:tblGrid>
    <w:tr w:rsidR="002E4798" w14:paraId="71C42426" w14:textId="77777777">
      <w:tc>
        <w:tcPr>
          <w:tcW w:w="3333" w:type="pct"/>
        </w:tcPr>
        <w:p w14:paraId="38A37708" w14:textId="77777777" w:rsidR="002E4798" w:rsidRDefault="00E340DB">
          <w:pPr>
            <w:rPr>
              <w:rFonts w:ascii="Calibri" w:eastAsia="Calibri" w:hAnsi="Calibri" w:cs="Calibri"/>
              <w:noProof/>
              <w:sz w:val="20"/>
            </w:rPr>
          </w:pPr>
          <w:r>
            <w:rPr>
              <w:rFonts w:ascii="Calibri" w:eastAsia="Calibri" w:hAnsi="Calibri" w:cs="Calibri"/>
              <w:noProof/>
              <w:sz w:val="20"/>
            </w:rPr>
            <w:t xml:space="preserve">Minutes generated by </w:t>
          </w:r>
          <w:hyperlink r:id="rId1" w:history="1">
            <w:r>
              <w:rPr>
                <w:rStyle w:val="Hyperlink"/>
                <w:rFonts w:ascii="Calibri" w:eastAsia="Calibri" w:hAnsi="Calibri" w:cs="Calibri"/>
                <w:noProof/>
                <w:sz w:val="20"/>
              </w:rPr>
              <w:t>OnBoard</w:t>
            </w:r>
          </w:hyperlink>
          <w:r>
            <w:rPr>
              <w:rFonts w:ascii="Calibri" w:eastAsia="Calibri" w:hAnsi="Calibri" w:cs="Calibri"/>
              <w:noProof/>
              <w:sz w:val="20"/>
            </w:rPr>
            <w:t>.</w:t>
          </w:r>
        </w:p>
      </w:tc>
      <w:tc>
        <w:tcPr>
          <w:tcW w:w="1667" w:type="pct"/>
        </w:tcPr>
        <w:p w14:paraId="721A3084" w14:textId="77777777" w:rsidR="002E4798" w:rsidRDefault="00E340DB">
          <w:pPr>
            <w:jc w:val="right"/>
            <w:rPr>
              <w:rFonts w:ascii="Calibri" w:eastAsia="Calibri" w:hAnsi="Calibri" w:cs="Calibri"/>
              <w:noProof/>
              <w:sz w:val="20"/>
            </w:rPr>
          </w:pPr>
          <w:r>
            <w:rPr>
              <w:rFonts w:ascii="Calibri" w:eastAsia="Calibri" w:hAnsi="Calibri" w:cs="Calibri"/>
              <w:noProof/>
              <w:sz w:val="20"/>
            </w:rPr>
            <w:fldChar w:fldCharType="begin"/>
          </w:r>
          <w:r>
            <w:rPr>
              <w:rFonts w:ascii="Calibri" w:eastAsia="Calibri" w:hAnsi="Calibri" w:cs="Calibri"/>
              <w:noProof/>
              <w:sz w:val="20"/>
            </w:rPr>
            <w:instrText>PAGE</w:instrText>
          </w:r>
          <w:r>
            <w:rPr>
              <w:rFonts w:ascii="Calibri" w:eastAsia="Calibri" w:hAnsi="Calibri" w:cs="Calibri"/>
              <w:noProof/>
              <w:sz w:val="20"/>
            </w:rPr>
            <w:fldChar w:fldCharType="separate"/>
          </w:r>
          <w:r>
            <w:rPr>
              <w:rFonts w:ascii="Calibri" w:eastAsia="Calibri" w:hAnsi="Calibri" w:cs="Calibri"/>
              <w:noProof/>
              <w:sz w:val="20"/>
            </w:rPr>
            <w:fldChar w:fldCharType="end"/>
          </w:r>
        </w:p>
      </w:tc>
    </w:tr>
  </w:tbl>
  <w:p w14:paraId="0CABAABD" w14:textId="77777777" w:rsidR="002E4798" w:rsidRDefault="002E4798">
    <w:pPr>
      <w:rPr>
        <w:rFonts w:ascii="Calibri" w:eastAsia="Calibri" w:hAnsi="Calibri" w:cs="Calibri"/>
        <w:noProo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ook w:val="04A0" w:firstRow="1" w:lastRow="0" w:firstColumn="1" w:lastColumn="0" w:noHBand="0" w:noVBand="1"/>
    </w:tblPr>
    <w:tblGrid>
      <w:gridCol w:w="6270"/>
      <w:gridCol w:w="3136"/>
    </w:tblGrid>
    <w:tr w:rsidR="002E4798" w14:paraId="1D15DA39" w14:textId="77777777">
      <w:tc>
        <w:tcPr>
          <w:tcW w:w="3333" w:type="pct"/>
        </w:tcPr>
        <w:p w14:paraId="1344CE1E" w14:textId="77777777" w:rsidR="002E4798" w:rsidRDefault="00E340DB">
          <w:pPr>
            <w:rPr>
              <w:rFonts w:ascii="Calibri" w:eastAsia="Calibri" w:hAnsi="Calibri" w:cs="Calibri"/>
              <w:noProof/>
              <w:sz w:val="20"/>
            </w:rPr>
          </w:pPr>
          <w:r>
            <w:rPr>
              <w:rFonts w:ascii="Calibri" w:eastAsia="Calibri" w:hAnsi="Calibri" w:cs="Calibri"/>
              <w:noProof/>
              <w:sz w:val="20"/>
            </w:rPr>
            <w:t xml:space="preserve">Minutes generated by </w:t>
          </w:r>
          <w:hyperlink r:id="rId1" w:history="1">
            <w:r>
              <w:rPr>
                <w:rStyle w:val="Hyperlink"/>
                <w:rFonts w:ascii="Calibri" w:eastAsia="Calibri" w:hAnsi="Calibri" w:cs="Calibri"/>
                <w:noProof/>
                <w:sz w:val="20"/>
              </w:rPr>
              <w:t>OnBoard</w:t>
            </w:r>
          </w:hyperlink>
          <w:r>
            <w:rPr>
              <w:rFonts w:ascii="Calibri" w:eastAsia="Calibri" w:hAnsi="Calibri" w:cs="Calibri"/>
              <w:noProof/>
              <w:sz w:val="20"/>
            </w:rPr>
            <w:t>.</w:t>
          </w:r>
        </w:p>
      </w:tc>
      <w:tc>
        <w:tcPr>
          <w:tcW w:w="1667" w:type="pct"/>
        </w:tcPr>
        <w:p w14:paraId="51A409B9" w14:textId="77777777" w:rsidR="002E4798" w:rsidRDefault="00E340DB">
          <w:pPr>
            <w:jc w:val="right"/>
            <w:rPr>
              <w:rFonts w:ascii="Calibri" w:eastAsia="Calibri" w:hAnsi="Calibri" w:cs="Calibri"/>
              <w:noProof/>
              <w:sz w:val="20"/>
            </w:rPr>
          </w:pPr>
          <w:r>
            <w:rPr>
              <w:rFonts w:ascii="Calibri" w:eastAsia="Calibri" w:hAnsi="Calibri" w:cs="Calibri"/>
              <w:noProof/>
              <w:sz w:val="20"/>
            </w:rPr>
            <w:fldChar w:fldCharType="begin"/>
          </w:r>
          <w:r>
            <w:rPr>
              <w:rFonts w:ascii="Calibri" w:eastAsia="Calibri" w:hAnsi="Calibri" w:cs="Calibri"/>
              <w:noProof/>
              <w:sz w:val="20"/>
            </w:rPr>
            <w:instrText>PAGE</w:instrText>
          </w:r>
          <w:r>
            <w:rPr>
              <w:rFonts w:ascii="Calibri" w:eastAsia="Calibri" w:hAnsi="Calibri" w:cs="Calibri"/>
              <w:noProof/>
              <w:sz w:val="20"/>
            </w:rPr>
            <w:fldChar w:fldCharType="separate"/>
          </w:r>
          <w:r w:rsidR="00D97953">
            <w:rPr>
              <w:rFonts w:ascii="Calibri" w:eastAsia="Calibri" w:hAnsi="Calibri" w:cs="Calibri"/>
              <w:noProof/>
              <w:sz w:val="20"/>
            </w:rPr>
            <w:t>1</w:t>
          </w:r>
          <w:r>
            <w:rPr>
              <w:rFonts w:ascii="Calibri" w:eastAsia="Calibri" w:hAnsi="Calibri" w:cs="Calibri"/>
              <w:noProof/>
              <w:sz w:val="20"/>
            </w:rPr>
            <w:fldChar w:fldCharType="end"/>
          </w:r>
        </w:p>
      </w:tc>
    </w:tr>
  </w:tbl>
  <w:p w14:paraId="6A617247" w14:textId="77777777" w:rsidR="002E4798" w:rsidRDefault="002E4798">
    <w:pPr>
      <w:rPr>
        <w:rFonts w:ascii="Calibri" w:eastAsia="Calibri" w:hAnsi="Calibri" w:cs="Calibri"/>
        <w:noProo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CE7889" w14:textId="77777777" w:rsidR="00267117" w:rsidRDefault="00267117">
      <w:r>
        <w:separator/>
      </w:r>
    </w:p>
  </w:footnote>
  <w:footnote w:type="continuationSeparator" w:id="0">
    <w:p w14:paraId="3F6A7DD9" w14:textId="77777777" w:rsidR="00267117" w:rsidRDefault="00267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right"/>
      <w:pPr>
        <w:tabs>
          <w:tab w:val="num" w:pos="2160"/>
        </w:tabs>
        <w:ind w:left="2160" w:hanging="18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hybridMultilevel"/>
    <w:tmpl w:val="00000002"/>
    <w:lvl w:ilvl="0" w:tplc="F3E43316">
      <w:start w:val="1"/>
      <w:numFmt w:val="bullet"/>
      <w:lvlText w:val=""/>
      <w:lvlJc w:val="left"/>
      <w:pPr>
        <w:ind w:left="720" w:hanging="360"/>
      </w:pPr>
      <w:rPr>
        <w:rFonts w:ascii="Symbol" w:hAnsi="Symbol"/>
      </w:rPr>
    </w:lvl>
    <w:lvl w:ilvl="1" w:tplc="33B87E00">
      <w:start w:val="1"/>
      <w:numFmt w:val="bullet"/>
      <w:lvlText w:val="o"/>
      <w:lvlJc w:val="left"/>
      <w:pPr>
        <w:tabs>
          <w:tab w:val="num" w:pos="1440"/>
        </w:tabs>
        <w:ind w:left="1440" w:hanging="360"/>
      </w:pPr>
      <w:rPr>
        <w:rFonts w:ascii="Courier New" w:hAnsi="Courier New"/>
      </w:rPr>
    </w:lvl>
    <w:lvl w:ilvl="2" w:tplc="4C5E4386">
      <w:start w:val="1"/>
      <w:numFmt w:val="bullet"/>
      <w:lvlText w:val=""/>
      <w:lvlJc w:val="left"/>
      <w:pPr>
        <w:tabs>
          <w:tab w:val="num" w:pos="2160"/>
        </w:tabs>
        <w:ind w:left="2160" w:hanging="360"/>
      </w:pPr>
      <w:rPr>
        <w:rFonts w:ascii="Wingdings" w:hAnsi="Wingdings"/>
      </w:rPr>
    </w:lvl>
    <w:lvl w:ilvl="3" w:tplc="E968C338">
      <w:start w:val="1"/>
      <w:numFmt w:val="bullet"/>
      <w:lvlText w:val=""/>
      <w:lvlJc w:val="left"/>
      <w:pPr>
        <w:tabs>
          <w:tab w:val="num" w:pos="2880"/>
        </w:tabs>
        <w:ind w:left="2880" w:hanging="360"/>
      </w:pPr>
      <w:rPr>
        <w:rFonts w:ascii="Symbol" w:hAnsi="Symbol"/>
      </w:rPr>
    </w:lvl>
    <w:lvl w:ilvl="4" w:tplc="B18AA6B6">
      <w:start w:val="1"/>
      <w:numFmt w:val="bullet"/>
      <w:lvlText w:val="o"/>
      <w:lvlJc w:val="left"/>
      <w:pPr>
        <w:tabs>
          <w:tab w:val="num" w:pos="3600"/>
        </w:tabs>
        <w:ind w:left="3600" w:hanging="360"/>
      </w:pPr>
      <w:rPr>
        <w:rFonts w:ascii="Courier New" w:hAnsi="Courier New"/>
      </w:rPr>
    </w:lvl>
    <w:lvl w:ilvl="5" w:tplc="FC6E8FE4">
      <w:start w:val="1"/>
      <w:numFmt w:val="bullet"/>
      <w:lvlText w:val=""/>
      <w:lvlJc w:val="left"/>
      <w:pPr>
        <w:tabs>
          <w:tab w:val="num" w:pos="4320"/>
        </w:tabs>
        <w:ind w:left="4320" w:hanging="360"/>
      </w:pPr>
      <w:rPr>
        <w:rFonts w:ascii="Wingdings" w:hAnsi="Wingdings"/>
      </w:rPr>
    </w:lvl>
    <w:lvl w:ilvl="6" w:tplc="B7AA97BC">
      <w:start w:val="1"/>
      <w:numFmt w:val="bullet"/>
      <w:lvlText w:val=""/>
      <w:lvlJc w:val="left"/>
      <w:pPr>
        <w:tabs>
          <w:tab w:val="num" w:pos="5040"/>
        </w:tabs>
        <w:ind w:left="5040" w:hanging="360"/>
      </w:pPr>
      <w:rPr>
        <w:rFonts w:ascii="Symbol" w:hAnsi="Symbol"/>
      </w:rPr>
    </w:lvl>
    <w:lvl w:ilvl="7" w:tplc="A588BC40">
      <w:start w:val="1"/>
      <w:numFmt w:val="bullet"/>
      <w:lvlText w:val="o"/>
      <w:lvlJc w:val="left"/>
      <w:pPr>
        <w:tabs>
          <w:tab w:val="num" w:pos="5760"/>
        </w:tabs>
        <w:ind w:left="5760" w:hanging="360"/>
      </w:pPr>
      <w:rPr>
        <w:rFonts w:ascii="Courier New" w:hAnsi="Courier New"/>
      </w:rPr>
    </w:lvl>
    <w:lvl w:ilvl="8" w:tplc="987C585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46C483C">
      <w:start w:val="1"/>
      <w:numFmt w:val="bullet"/>
      <w:lvlText w:val=""/>
      <w:lvlJc w:val="left"/>
      <w:pPr>
        <w:ind w:left="720" w:hanging="360"/>
      </w:pPr>
      <w:rPr>
        <w:rFonts w:ascii="Symbol" w:hAnsi="Symbol"/>
      </w:rPr>
    </w:lvl>
    <w:lvl w:ilvl="1" w:tplc="83CEDFB6">
      <w:start w:val="1"/>
      <w:numFmt w:val="bullet"/>
      <w:lvlText w:val="o"/>
      <w:lvlJc w:val="left"/>
      <w:pPr>
        <w:tabs>
          <w:tab w:val="num" w:pos="1440"/>
        </w:tabs>
        <w:ind w:left="1440" w:hanging="360"/>
      </w:pPr>
      <w:rPr>
        <w:rFonts w:ascii="Courier New" w:hAnsi="Courier New"/>
      </w:rPr>
    </w:lvl>
    <w:lvl w:ilvl="2" w:tplc="0A62BC5A">
      <w:start w:val="1"/>
      <w:numFmt w:val="bullet"/>
      <w:lvlText w:val=""/>
      <w:lvlJc w:val="left"/>
      <w:pPr>
        <w:tabs>
          <w:tab w:val="num" w:pos="2160"/>
        </w:tabs>
        <w:ind w:left="2160" w:hanging="360"/>
      </w:pPr>
      <w:rPr>
        <w:rFonts w:ascii="Wingdings" w:hAnsi="Wingdings"/>
      </w:rPr>
    </w:lvl>
    <w:lvl w:ilvl="3" w:tplc="3A30B67A">
      <w:start w:val="1"/>
      <w:numFmt w:val="bullet"/>
      <w:lvlText w:val=""/>
      <w:lvlJc w:val="left"/>
      <w:pPr>
        <w:tabs>
          <w:tab w:val="num" w:pos="2880"/>
        </w:tabs>
        <w:ind w:left="2880" w:hanging="360"/>
      </w:pPr>
      <w:rPr>
        <w:rFonts w:ascii="Symbol" w:hAnsi="Symbol"/>
      </w:rPr>
    </w:lvl>
    <w:lvl w:ilvl="4" w:tplc="DDAC9C62">
      <w:start w:val="1"/>
      <w:numFmt w:val="bullet"/>
      <w:lvlText w:val="o"/>
      <w:lvlJc w:val="left"/>
      <w:pPr>
        <w:tabs>
          <w:tab w:val="num" w:pos="3600"/>
        </w:tabs>
        <w:ind w:left="3600" w:hanging="360"/>
      </w:pPr>
      <w:rPr>
        <w:rFonts w:ascii="Courier New" w:hAnsi="Courier New"/>
      </w:rPr>
    </w:lvl>
    <w:lvl w:ilvl="5" w:tplc="067E79E2">
      <w:start w:val="1"/>
      <w:numFmt w:val="bullet"/>
      <w:lvlText w:val=""/>
      <w:lvlJc w:val="left"/>
      <w:pPr>
        <w:tabs>
          <w:tab w:val="num" w:pos="4320"/>
        </w:tabs>
        <w:ind w:left="4320" w:hanging="360"/>
      </w:pPr>
      <w:rPr>
        <w:rFonts w:ascii="Wingdings" w:hAnsi="Wingdings"/>
      </w:rPr>
    </w:lvl>
    <w:lvl w:ilvl="6" w:tplc="328C7658">
      <w:start w:val="1"/>
      <w:numFmt w:val="bullet"/>
      <w:lvlText w:val=""/>
      <w:lvlJc w:val="left"/>
      <w:pPr>
        <w:tabs>
          <w:tab w:val="num" w:pos="5040"/>
        </w:tabs>
        <w:ind w:left="5040" w:hanging="360"/>
      </w:pPr>
      <w:rPr>
        <w:rFonts w:ascii="Symbol" w:hAnsi="Symbol"/>
      </w:rPr>
    </w:lvl>
    <w:lvl w:ilvl="7" w:tplc="86C4B64A">
      <w:start w:val="1"/>
      <w:numFmt w:val="bullet"/>
      <w:lvlText w:val="o"/>
      <w:lvlJc w:val="left"/>
      <w:pPr>
        <w:tabs>
          <w:tab w:val="num" w:pos="5760"/>
        </w:tabs>
        <w:ind w:left="5760" w:hanging="360"/>
      </w:pPr>
      <w:rPr>
        <w:rFonts w:ascii="Courier New" w:hAnsi="Courier New"/>
      </w:rPr>
    </w:lvl>
    <w:lvl w:ilvl="8" w:tplc="AA98F78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hybridMultilevel"/>
    <w:tmpl w:val="00000005"/>
    <w:lvl w:ilvl="0" w:tplc="F5124EA6">
      <w:start w:val="1"/>
      <w:numFmt w:val="bullet"/>
      <w:lvlText w:val=""/>
      <w:lvlJc w:val="left"/>
      <w:pPr>
        <w:ind w:left="720" w:hanging="360"/>
      </w:pPr>
      <w:rPr>
        <w:rFonts w:ascii="Symbol" w:hAnsi="Symbol"/>
      </w:rPr>
    </w:lvl>
    <w:lvl w:ilvl="1" w:tplc="C660F94C">
      <w:start w:val="1"/>
      <w:numFmt w:val="bullet"/>
      <w:lvlText w:val="o"/>
      <w:lvlJc w:val="left"/>
      <w:pPr>
        <w:tabs>
          <w:tab w:val="num" w:pos="1440"/>
        </w:tabs>
        <w:ind w:left="1440" w:hanging="360"/>
      </w:pPr>
      <w:rPr>
        <w:rFonts w:ascii="Courier New" w:hAnsi="Courier New"/>
      </w:rPr>
    </w:lvl>
    <w:lvl w:ilvl="2" w:tplc="6CFEEC0A">
      <w:start w:val="1"/>
      <w:numFmt w:val="bullet"/>
      <w:lvlText w:val=""/>
      <w:lvlJc w:val="left"/>
      <w:pPr>
        <w:tabs>
          <w:tab w:val="num" w:pos="2160"/>
        </w:tabs>
        <w:ind w:left="2160" w:hanging="360"/>
      </w:pPr>
      <w:rPr>
        <w:rFonts w:ascii="Wingdings" w:hAnsi="Wingdings"/>
      </w:rPr>
    </w:lvl>
    <w:lvl w:ilvl="3" w:tplc="DF067130">
      <w:start w:val="1"/>
      <w:numFmt w:val="bullet"/>
      <w:lvlText w:val=""/>
      <w:lvlJc w:val="left"/>
      <w:pPr>
        <w:tabs>
          <w:tab w:val="num" w:pos="2880"/>
        </w:tabs>
        <w:ind w:left="2880" w:hanging="360"/>
      </w:pPr>
      <w:rPr>
        <w:rFonts w:ascii="Symbol" w:hAnsi="Symbol"/>
      </w:rPr>
    </w:lvl>
    <w:lvl w:ilvl="4" w:tplc="96D0401C">
      <w:start w:val="1"/>
      <w:numFmt w:val="bullet"/>
      <w:lvlText w:val="o"/>
      <w:lvlJc w:val="left"/>
      <w:pPr>
        <w:tabs>
          <w:tab w:val="num" w:pos="3600"/>
        </w:tabs>
        <w:ind w:left="3600" w:hanging="360"/>
      </w:pPr>
      <w:rPr>
        <w:rFonts w:ascii="Courier New" w:hAnsi="Courier New"/>
      </w:rPr>
    </w:lvl>
    <w:lvl w:ilvl="5" w:tplc="E1F072B8">
      <w:start w:val="1"/>
      <w:numFmt w:val="bullet"/>
      <w:lvlText w:val=""/>
      <w:lvlJc w:val="left"/>
      <w:pPr>
        <w:tabs>
          <w:tab w:val="num" w:pos="4320"/>
        </w:tabs>
        <w:ind w:left="4320" w:hanging="360"/>
      </w:pPr>
      <w:rPr>
        <w:rFonts w:ascii="Wingdings" w:hAnsi="Wingdings"/>
      </w:rPr>
    </w:lvl>
    <w:lvl w:ilvl="6" w:tplc="7D8A73DE">
      <w:start w:val="1"/>
      <w:numFmt w:val="bullet"/>
      <w:lvlText w:val=""/>
      <w:lvlJc w:val="left"/>
      <w:pPr>
        <w:tabs>
          <w:tab w:val="num" w:pos="5040"/>
        </w:tabs>
        <w:ind w:left="5040" w:hanging="360"/>
      </w:pPr>
      <w:rPr>
        <w:rFonts w:ascii="Symbol" w:hAnsi="Symbol"/>
      </w:rPr>
    </w:lvl>
    <w:lvl w:ilvl="7" w:tplc="76B8E06E">
      <w:start w:val="1"/>
      <w:numFmt w:val="bullet"/>
      <w:lvlText w:val="o"/>
      <w:lvlJc w:val="left"/>
      <w:pPr>
        <w:tabs>
          <w:tab w:val="num" w:pos="5760"/>
        </w:tabs>
        <w:ind w:left="5760" w:hanging="360"/>
      </w:pPr>
      <w:rPr>
        <w:rFonts w:ascii="Courier New" w:hAnsi="Courier New"/>
      </w:rPr>
    </w:lvl>
    <w:lvl w:ilvl="8" w:tplc="8A9C1130">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45FE96A2">
      <w:start w:val="1"/>
      <w:numFmt w:val="bullet"/>
      <w:lvlText w:val=""/>
      <w:lvlJc w:val="left"/>
      <w:pPr>
        <w:ind w:left="720" w:hanging="360"/>
      </w:pPr>
      <w:rPr>
        <w:rFonts w:ascii="Symbol" w:hAnsi="Symbol"/>
      </w:rPr>
    </w:lvl>
    <w:lvl w:ilvl="1" w:tplc="5992C08C">
      <w:start w:val="1"/>
      <w:numFmt w:val="bullet"/>
      <w:lvlText w:val="o"/>
      <w:lvlJc w:val="left"/>
      <w:pPr>
        <w:tabs>
          <w:tab w:val="num" w:pos="1440"/>
        </w:tabs>
        <w:ind w:left="1440" w:hanging="360"/>
      </w:pPr>
      <w:rPr>
        <w:rFonts w:ascii="Courier New" w:hAnsi="Courier New"/>
      </w:rPr>
    </w:lvl>
    <w:lvl w:ilvl="2" w:tplc="2F16AD04">
      <w:start w:val="1"/>
      <w:numFmt w:val="bullet"/>
      <w:lvlText w:val=""/>
      <w:lvlJc w:val="left"/>
      <w:pPr>
        <w:tabs>
          <w:tab w:val="num" w:pos="2160"/>
        </w:tabs>
        <w:ind w:left="2160" w:hanging="360"/>
      </w:pPr>
      <w:rPr>
        <w:rFonts w:ascii="Wingdings" w:hAnsi="Wingdings"/>
      </w:rPr>
    </w:lvl>
    <w:lvl w:ilvl="3" w:tplc="0EF667B8">
      <w:start w:val="1"/>
      <w:numFmt w:val="bullet"/>
      <w:lvlText w:val=""/>
      <w:lvlJc w:val="left"/>
      <w:pPr>
        <w:tabs>
          <w:tab w:val="num" w:pos="2880"/>
        </w:tabs>
        <w:ind w:left="2880" w:hanging="360"/>
      </w:pPr>
      <w:rPr>
        <w:rFonts w:ascii="Symbol" w:hAnsi="Symbol"/>
      </w:rPr>
    </w:lvl>
    <w:lvl w:ilvl="4" w:tplc="7FF456DA">
      <w:start w:val="1"/>
      <w:numFmt w:val="bullet"/>
      <w:lvlText w:val="o"/>
      <w:lvlJc w:val="left"/>
      <w:pPr>
        <w:tabs>
          <w:tab w:val="num" w:pos="3600"/>
        </w:tabs>
        <w:ind w:left="3600" w:hanging="360"/>
      </w:pPr>
      <w:rPr>
        <w:rFonts w:ascii="Courier New" w:hAnsi="Courier New"/>
      </w:rPr>
    </w:lvl>
    <w:lvl w:ilvl="5" w:tplc="5E94D1E0">
      <w:start w:val="1"/>
      <w:numFmt w:val="bullet"/>
      <w:lvlText w:val=""/>
      <w:lvlJc w:val="left"/>
      <w:pPr>
        <w:tabs>
          <w:tab w:val="num" w:pos="4320"/>
        </w:tabs>
        <w:ind w:left="4320" w:hanging="360"/>
      </w:pPr>
      <w:rPr>
        <w:rFonts w:ascii="Wingdings" w:hAnsi="Wingdings"/>
      </w:rPr>
    </w:lvl>
    <w:lvl w:ilvl="6" w:tplc="057C9F58">
      <w:start w:val="1"/>
      <w:numFmt w:val="bullet"/>
      <w:lvlText w:val=""/>
      <w:lvlJc w:val="left"/>
      <w:pPr>
        <w:tabs>
          <w:tab w:val="num" w:pos="5040"/>
        </w:tabs>
        <w:ind w:left="5040" w:hanging="360"/>
      </w:pPr>
      <w:rPr>
        <w:rFonts w:ascii="Symbol" w:hAnsi="Symbol"/>
      </w:rPr>
    </w:lvl>
    <w:lvl w:ilvl="7" w:tplc="7B307CD6">
      <w:start w:val="1"/>
      <w:numFmt w:val="bullet"/>
      <w:lvlText w:val="o"/>
      <w:lvlJc w:val="left"/>
      <w:pPr>
        <w:tabs>
          <w:tab w:val="num" w:pos="5760"/>
        </w:tabs>
        <w:ind w:left="5760" w:hanging="360"/>
      </w:pPr>
      <w:rPr>
        <w:rFonts w:ascii="Courier New" w:hAnsi="Courier New"/>
      </w:rPr>
    </w:lvl>
    <w:lvl w:ilvl="8" w:tplc="8114752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01434942">
    <w:abstractNumId w:val="0"/>
  </w:num>
  <w:num w:numId="2" w16cid:durableId="391466863">
    <w:abstractNumId w:val="1"/>
  </w:num>
  <w:num w:numId="3" w16cid:durableId="1691490981">
    <w:abstractNumId w:val="2"/>
  </w:num>
  <w:num w:numId="4" w16cid:durableId="1857495336">
    <w:abstractNumId w:val="3"/>
  </w:num>
  <w:num w:numId="5" w16cid:durableId="581792906">
    <w:abstractNumId w:val="4"/>
  </w:num>
  <w:num w:numId="6" w16cid:durableId="1320429521">
    <w:abstractNumId w:val="5"/>
  </w:num>
  <w:num w:numId="7" w16cid:durableId="145844748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814BC"/>
    <w:rsid w:val="00183A02"/>
    <w:rsid w:val="00267117"/>
    <w:rsid w:val="00273EE4"/>
    <w:rsid w:val="00280B4F"/>
    <w:rsid w:val="002E4798"/>
    <w:rsid w:val="003078B9"/>
    <w:rsid w:val="004802F5"/>
    <w:rsid w:val="005B166C"/>
    <w:rsid w:val="005C36F4"/>
    <w:rsid w:val="0061583C"/>
    <w:rsid w:val="00626D56"/>
    <w:rsid w:val="00694C9B"/>
    <w:rsid w:val="00795966"/>
    <w:rsid w:val="009707DF"/>
    <w:rsid w:val="009D1427"/>
    <w:rsid w:val="009D638A"/>
    <w:rsid w:val="00A32FAC"/>
    <w:rsid w:val="00A51779"/>
    <w:rsid w:val="00A77B3E"/>
    <w:rsid w:val="00AB0FA9"/>
    <w:rsid w:val="00AE1748"/>
    <w:rsid w:val="00C11455"/>
    <w:rsid w:val="00C27DC3"/>
    <w:rsid w:val="00CA2A55"/>
    <w:rsid w:val="00D26A4A"/>
    <w:rsid w:val="00D97953"/>
    <w:rsid w:val="00DE1864"/>
    <w:rsid w:val="00DF3894"/>
    <w:rsid w:val="00E118F7"/>
    <w:rsid w:val="00E340DB"/>
    <w:rsid w:val="00E7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2AFB2"/>
  <w15:docId w15:val="{EE083563-0204-AD41-B56F-34836406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F7B96"/>
    <w:rPr>
      <w:color w:val="0563C1"/>
      <w:u w:val="single"/>
    </w:rPr>
  </w:style>
  <w:style w:type="paragraph" w:customStyle="1" w:styleId="container">
    <w:name w:val="container"/>
    <w:basedOn w:val="Normal"/>
    <w:rPr>
      <w:rFonts w:ascii="Calibri" w:eastAsia="Calibri" w:hAnsi="Calibri" w:cs="Calibri"/>
    </w:rPr>
  </w:style>
  <w:style w:type="paragraph" w:customStyle="1" w:styleId="p">
    <w:name w:val="p"/>
    <w:basedOn w:val="Normal"/>
    <w:rPr>
      <w:sz w:val="20"/>
      <w:szCs w:val="20"/>
    </w:rPr>
  </w:style>
  <w:style w:type="paragraph" w:customStyle="1" w:styleId="li">
    <w:name w:val="li"/>
    <w:basedOn w:val="Normal"/>
    <w:rPr>
      <w:sz w:val="20"/>
      <w:szCs w:val="20"/>
    </w:rPr>
  </w:style>
  <w:style w:type="character" w:styleId="Strong">
    <w:name w:val="Strong"/>
    <w:basedOn w:val="DefaultParagraphFont"/>
    <w:qFormat/>
    <w:rsid w:val="00EF7B96"/>
    <w:rPr>
      <w:b/>
      <w:bCs/>
    </w:rPr>
  </w:style>
  <w:style w:type="character" w:customStyle="1" w:styleId="systemFont-Bold">
    <w:name w:val="systemFont-Bold"/>
    <w:basedOn w:val="DefaultParagraphFont"/>
    <w:rPr>
      <w:b/>
      <w:bCs/>
    </w:rPr>
  </w:style>
  <w:style w:type="character" w:styleId="Emphasis">
    <w:name w:val="Emphasis"/>
    <w:basedOn w:val="DefaultParagraphFont"/>
    <w:qFormat/>
    <w:rsid w:val="00EF7B96"/>
    <w:rPr>
      <w:i/>
      <w:iCs/>
    </w:rPr>
  </w:style>
  <w:style w:type="paragraph" w:styleId="Revision">
    <w:name w:val="Revision"/>
    <w:hidden/>
    <w:uiPriority w:val="99"/>
    <w:semiHidden/>
    <w:rsid w:val="00183A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pp.onboardmeetings.com/9f7416107cd247e2b2976533643b4237-1601/meetingBook/4c4a9a1420ca433a9b57716883a55d8e-1601?page=5" TargetMode="External"/><Relationship Id="rId18" Type="http://schemas.openxmlformats.org/officeDocument/2006/relationships/hyperlink" Target="https://app.onboardmeetings.com/9f7416107cd247e2b2976533643b4237-1601/meetingBook/4c4a9a1420ca433a9b57716883a55d8e-1601?page=45" TargetMode="External"/><Relationship Id="rId26" Type="http://schemas.openxmlformats.org/officeDocument/2006/relationships/hyperlink" Target="https://app.onboardmeetings.com/9f7416107cd247e2b2976533643b4237-1601/meetingBook/4c4a9a1420ca433a9b57716883a55d8e-1601?page=81" TargetMode="External"/><Relationship Id="rId39" Type="http://schemas.openxmlformats.org/officeDocument/2006/relationships/footer" Target="footer2.xml"/><Relationship Id="rId21" Type="http://schemas.openxmlformats.org/officeDocument/2006/relationships/hyperlink" Target="https://app.onboardmeetings.com/9f7416107cd247e2b2976533643b4237-1601/meetingBook/4c4a9a1420ca433a9b57716883a55d8e-1601?page=69" TargetMode="External"/><Relationship Id="rId34" Type="http://schemas.openxmlformats.org/officeDocument/2006/relationships/hyperlink" Target="https://app.onboardmeetings.com/9f7416107cd247e2b2976533643b4237-1601/meetingBook/4c4a9a1420ca433a9b57716883a55d8e-1601?page=179"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app.onboardmeetings.com/9f7416107cd247e2b2976533643b4237-1601/meetingBook/4c4a9a1420ca433a9b57716883a55d8e-1601?page=16" TargetMode="External"/><Relationship Id="rId20" Type="http://schemas.openxmlformats.org/officeDocument/2006/relationships/hyperlink" Target="https://app.onboardmeetings.com/9f7416107cd247e2b2976533643b4237-1601/meetingBook/4c4a9a1420ca433a9b57716883a55d8e-1601?page=66" TargetMode="External"/><Relationship Id="rId29" Type="http://schemas.openxmlformats.org/officeDocument/2006/relationships/hyperlink" Target="https://app.onboardmeetings.com/9f7416107cd247e2b2976533643b4237-1601/meetingBook/4c4a9a1420ca433a9b57716883a55d8e-1601?page=167"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4.png"/><Relationship Id="rId32" Type="http://schemas.openxmlformats.org/officeDocument/2006/relationships/hyperlink" Target="https://app.onboardmeetings.com/9f7416107cd247e2b2976533643b4237-1601/meetingBook/4c4a9a1420ca433a9b57716883a55d8e-1601?page=173" TargetMode="External"/><Relationship Id="rId37" Type="http://schemas.openxmlformats.org/officeDocument/2006/relationships/hyperlink" Target="https://app.onboardmeetings.com/9f7416107cd247e2b2976533643b4237-1601/meetingBook/4c4a9a1420ca433a9b57716883a55d8e-1601?page=193"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pp.onboardmeetings.com/9f7416107cd247e2b2976533643b4237-1601/meetingBook/4c4a9a1420ca433a9b57716883a55d8e-1601?page=15" TargetMode="External"/><Relationship Id="rId23" Type="http://schemas.openxmlformats.org/officeDocument/2006/relationships/hyperlink" Target="https://app.onboardmeetings.com/9f7416107cd247e2b2976533643b4237-1601/meetingBook/4c4a9a1420ca433a9b57716883a55d8e-1601?page=94" TargetMode="External"/><Relationship Id="rId28" Type="http://schemas.openxmlformats.org/officeDocument/2006/relationships/hyperlink" Target="https://app.onboardmeetings.com/9f7416107cd247e2b2976533643b4237-1601/meetingBook/4c4a9a1420ca433a9b57716883a55d8e-1601?page=100" TargetMode="External"/><Relationship Id="rId36" Type="http://schemas.openxmlformats.org/officeDocument/2006/relationships/hyperlink" Target="https://app.onboardmeetings.com/9f7416107cd247e2b2976533643b4237-1601/meetingBook/4c4a9a1420ca433a9b57716883a55d8e-1601?page=189" TargetMode="External"/><Relationship Id="rId10" Type="http://schemas.openxmlformats.org/officeDocument/2006/relationships/hyperlink" Target="https://us02web.zoom.us/webinar/register/WN_tgAZnLJKSSymcac38C-srg" TargetMode="External"/><Relationship Id="rId19" Type="http://schemas.openxmlformats.org/officeDocument/2006/relationships/hyperlink" Target="https://app.onboardmeetings.com/9f7416107cd247e2b2976533643b4237-1601/meetingBook/4c4a9a1420ca433a9b57716883a55d8e-1601?page=48" TargetMode="External"/><Relationship Id="rId31" Type="http://schemas.openxmlformats.org/officeDocument/2006/relationships/hyperlink" Target="https://app.onboardmeetings.com/9f7416107cd247e2b2976533643b4237-1601/meetingBook/4c4a9a1420ca433a9b57716883a55d8e-1601?page=170" TargetMode="External"/><Relationship Id="rId4" Type="http://schemas.openxmlformats.org/officeDocument/2006/relationships/webSettings" Target="webSettings.xml"/><Relationship Id="rId9" Type="http://schemas.openxmlformats.org/officeDocument/2006/relationships/hyperlink" Target="https://app.onboardmeetings.com/9f7416107cd247e2b2976533643b4237-1601/meetingDetail/4c4a9a1420ca433a9b57716883a55d8e-1601" TargetMode="External"/><Relationship Id="rId14" Type="http://schemas.openxmlformats.org/officeDocument/2006/relationships/hyperlink" Target="https://app.onboardmeetings.com/9f7416107cd247e2b2976533643b4237-1601/meetingBook/4c4a9a1420ca433a9b57716883a55d8e-1601?page=9" TargetMode="External"/><Relationship Id="rId22" Type="http://schemas.openxmlformats.org/officeDocument/2006/relationships/hyperlink" Target="https://app.onboardmeetings.com/9f7416107cd247e2b2976533643b4237-1601/meetingBook/4c4a9a1420ca433a9b57716883a55d8e-1601?page=78" TargetMode="External"/><Relationship Id="rId27" Type="http://schemas.openxmlformats.org/officeDocument/2006/relationships/hyperlink" Target="https://app.onboardmeetings.com/9f7416107cd247e2b2976533643b4237-1601/meetingBook/4c4a9a1420ca433a9b57716883a55d8e-1601?page=97" TargetMode="External"/><Relationship Id="rId30" Type="http://schemas.openxmlformats.org/officeDocument/2006/relationships/hyperlink" Target="https://app.onboardmeetings.com/9f7416107cd247e2b2976533643b4237-1601/meetingBook/4c4a9a1420ca433a9b57716883a55d8e-1601?page=139" TargetMode="External"/><Relationship Id="rId35" Type="http://schemas.openxmlformats.org/officeDocument/2006/relationships/hyperlink" Target="https://app.onboardmeetings.com/9f7416107cd247e2b2976533643b4237-1601/meetingBook/4c4a9a1420ca433a9b57716883a55d8e-1601?page=186" TargetMode="External"/><Relationship Id="rId8" Type="http://schemas.openxmlformats.org/officeDocument/2006/relationships/image" Target="media/image10.png"/><Relationship Id="rId3"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hyperlink" Target="https://app.onboardmeetings.com/9f7416107cd247e2b2976533643b4237-1601/meetingBook/4c4a9a1420ca433a9b57716883a55d8e-1601?page=18" TargetMode="External"/><Relationship Id="rId25" Type="http://schemas.openxmlformats.org/officeDocument/2006/relationships/image" Target="media/image5.svg"/><Relationship Id="rId33" Type="http://schemas.openxmlformats.org/officeDocument/2006/relationships/hyperlink" Target="https://app.onboardmeetings.com/9f7416107cd247e2b2976533643b4237-1601/meetingBook/4c4a9a1420ca433a9b57716883a55d8e-1601?page=176" TargetMode="Externa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3200</Words>
  <Characters>18208</Characters>
  <Application>Microsoft Office Word</Application>
  <DocSecurity>0</DocSecurity>
  <Lines>371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Peter Barton</dc:creator>
  <cp:lastModifiedBy>Jess Saxon</cp:lastModifiedBy>
  <cp:revision>4</cp:revision>
  <dcterms:created xsi:type="dcterms:W3CDTF">2026-09-20T15:45:00Z</dcterms:created>
  <dcterms:modified xsi:type="dcterms:W3CDTF">2026-09-20T15:47:00Z</dcterms:modified>
</cp:coreProperties>
</file>