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76FA" w14:textId="77777777" w:rsidR="005F4DA1" w:rsidRPr="00611646" w:rsidRDefault="005D0B65" w:rsidP="005D0B65">
      <w:pPr>
        <w:jc w:val="center"/>
        <w:rPr>
          <w:rFonts w:ascii="Noto Sans KR" w:eastAsia="Noto Sans KR" w:hAnsi="Noto Sans KR"/>
          <w:b/>
          <w:color w:val="111111"/>
          <w:sz w:val="32"/>
          <w:szCs w:val="32"/>
        </w:rPr>
      </w:pPr>
      <w:r w:rsidRPr="00611646">
        <w:rPr>
          <w:b/>
          <w:noProof/>
          <w:sz w:val="32"/>
          <w:szCs w:val="32"/>
        </w:rPr>
        <w:drawing>
          <wp:anchor distT="0" distB="0" distL="114300" distR="114300" simplePos="0" relativeHeight="251658240" behindDoc="0" locked="0" layoutInCell="1" allowOverlap="1" wp14:anchorId="2CB92E44" wp14:editId="57309EAC">
            <wp:simplePos x="0" y="0"/>
            <wp:positionH relativeFrom="margin">
              <wp:align>right</wp:align>
            </wp:positionH>
            <wp:positionV relativeFrom="paragraph">
              <wp:posOffset>1015365</wp:posOffset>
            </wp:positionV>
            <wp:extent cx="5731510" cy="1666875"/>
            <wp:effectExtent l="0" t="0" r="2540" b="9525"/>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31510" cy="1666875"/>
                    </a:xfrm>
                    <a:prstGeom prst="rect">
                      <a:avLst/>
                    </a:prstGeom>
                  </pic:spPr>
                </pic:pic>
              </a:graphicData>
            </a:graphic>
            <wp14:sizeRelV relativeFrom="margin">
              <wp14:pctHeight>0</wp14:pctHeight>
            </wp14:sizeRelV>
          </wp:anchor>
        </w:drawing>
      </w:r>
      <w:r w:rsidRPr="00611646">
        <w:rPr>
          <w:rFonts w:ascii="Noto Sans KR" w:eastAsia="Noto Sans KR" w:hAnsi="Noto Sans KR" w:hint="eastAsia"/>
          <w:b/>
          <w:color w:val="111111"/>
          <w:sz w:val="32"/>
          <w:szCs w:val="32"/>
        </w:rPr>
        <w:t>Laying the Academic Foundation of Taekwondo: "Taekwondo Research"</w:t>
      </w:r>
    </w:p>
    <w:p w14:paraId="2659273E" w14:textId="77777777" w:rsidR="005D0B65" w:rsidRDefault="005D0B65" w:rsidP="005D0B65">
      <w:pPr>
        <w:jc w:val="center"/>
        <w:rPr>
          <w:rFonts w:ascii="Noto Sans KR" w:eastAsia="Noto Sans KR" w:hAnsi="Noto Sans KR"/>
          <w:color w:val="111111"/>
          <w:sz w:val="32"/>
          <w:szCs w:val="32"/>
        </w:rPr>
      </w:pPr>
    </w:p>
    <w:p w14:paraId="454347DF" w14:textId="77777777" w:rsidR="005D0B65" w:rsidRDefault="005D0B65" w:rsidP="005D0B65">
      <w:pPr>
        <w:jc w:val="center"/>
        <w:rPr>
          <w:rFonts w:ascii="Noto Sans KR" w:eastAsia="Noto Sans KR" w:hAnsi="Noto Sans KR"/>
          <w:color w:val="111111"/>
          <w:sz w:val="32"/>
          <w:szCs w:val="32"/>
        </w:rPr>
      </w:pPr>
    </w:p>
    <w:p w14:paraId="41290164" w14:textId="77777777" w:rsidR="005D0B65" w:rsidRDefault="005D0B65" w:rsidP="005D0B65">
      <w:pPr>
        <w:jc w:val="center"/>
        <w:rPr>
          <w:rFonts w:ascii="Noto Sans KR" w:eastAsia="Noto Sans KR" w:hAnsi="Noto Sans KR"/>
          <w:color w:val="111111"/>
          <w:sz w:val="32"/>
          <w:szCs w:val="32"/>
        </w:rPr>
      </w:pPr>
    </w:p>
    <w:p w14:paraId="5D2728D3" w14:textId="77777777" w:rsidR="005D0B65" w:rsidRDefault="005D0B65" w:rsidP="005D0B65">
      <w:pPr>
        <w:rPr>
          <w:rFonts w:ascii="Noto Sans KR" w:eastAsia="Noto Sans KR" w:hAnsi="Noto Sans KR"/>
          <w:color w:val="111111"/>
          <w:sz w:val="32"/>
          <w:szCs w:val="32"/>
        </w:rPr>
      </w:pPr>
    </w:p>
    <w:p w14:paraId="42561C24" w14:textId="77777777" w:rsidR="00611646" w:rsidRDefault="005D0B65" w:rsidP="005D0B65">
      <w:pPr>
        <w:rPr>
          <w:rFonts w:ascii="Noto Sans KR" w:eastAsia="Noto Sans KR" w:hAnsi="Noto Sans KR"/>
          <w:color w:val="555555"/>
        </w:rPr>
      </w:pPr>
      <w:r>
        <w:rPr>
          <w:rFonts w:ascii="Noto Sans KR" w:eastAsia="Noto Sans KR" w:hAnsi="Noto Sans KR" w:hint="eastAsia"/>
          <w:color w:val="555555"/>
        </w:rPr>
        <w:t xml:space="preserve">On April 3, 2006, </w:t>
      </w:r>
      <w:proofErr w:type="spellStart"/>
      <w:r>
        <w:rPr>
          <w:rFonts w:ascii="Noto Sans KR" w:eastAsia="Noto Sans KR" w:hAnsi="Noto Sans KR" w:hint="eastAsia"/>
          <w:color w:val="555555"/>
        </w:rPr>
        <w:t>Kukkiwon</w:t>
      </w:r>
      <w:proofErr w:type="spellEnd"/>
      <w:r>
        <w:rPr>
          <w:rFonts w:ascii="Noto Sans KR" w:eastAsia="Noto Sans KR" w:hAnsi="Noto Sans KR" w:hint="eastAsia"/>
          <w:color w:val="555555"/>
        </w:rPr>
        <w:t xml:space="preserve"> opened the Taekwondo Research Institute in order to start systematic research and present the vision for the development of Taekwondo. The institute has played a pivotal role in the academic research of Taekwondo by establishing the history of Taekwondo and leading R&amp;D.</w:t>
      </w:r>
      <w:r>
        <w:rPr>
          <w:rFonts w:ascii="Noto Sans KR" w:eastAsia="Noto Sans KR" w:hAnsi="Noto Sans KR" w:hint="eastAsia"/>
          <w:color w:val="555555"/>
        </w:rPr>
        <w:br/>
      </w:r>
      <w:r>
        <w:rPr>
          <w:rFonts w:ascii="Noto Sans KR" w:eastAsia="Noto Sans KR" w:hAnsi="Noto Sans KR" w:hint="eastAsia"/>
          <w:color w:val="555555"/>
        </w:rPr>
        <w:br/>
        <w:t>Since its foundation, the institute has published about 80 books and reports including the glossary and the Taekwondo textbook as the basis of Taekwondo research, education, promotion test, and competitions and distributed translated versions in different languages across the world.</w:t>
      </w:r>
      <w:r>
        <w:rPr>
          <w:rFonts w:ascii="Noto Sans KR" w:eastAsia="Noto Sans KR" w:hAnsi="Noto Sans KR" w:hint="eastAsia"/>
          <w:color w:val="555555"/>
        </w:rPr>
        <w:br/>
      </w:r>
    </w:p>
    <w:p w14:paraId="7C8263B8" w14:textId="77777777" w:rsidR="00611646" w:rsidRDefault="00611646" w:rsidP="005D0B65">
      <w:pPr>
        <w:rPr>
          <w:rFonts w:ascii="Noto Sans KR" w:eastAsia="Noto Sans KR" w:hAnsi="Noto Sans KR"/>
          <w:color w:val="555555"/>
        </w:rPr>
      </w:pPr>
      <w:r w:rsidRPr="00611646">
        <w:rPr>
          <w:rFonts w:ascii="Noto Sans KR" w:eastAsia="Noto Sans KR" w:hAnsi="Noto Sans KR"/>
          <w:noProof/>
          <w:color w:val="555555"/>
        </w:rPr>
        <w:drawing>
          <wp:inline distT="0" distB="0" distL="0" distR="0" wp14:anchorId="0086647B" wp14:editId="3250B610">
            <wp:extent cx="5562600" cy="16764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163" t="4286" r="1784" b="11905"/>
                    <a:stretch/>
                  </pic:blipFill>
                  <pic:spPr bwMode="auto">
                    <a:xfrm>
                      <a:off x="0" y="0"/>
                      <a:ext cx="5562600" cy="1676400"/>
                    </a:xfrm>
                    <a:prstGeom prst="rect">
                      <a:avLst/>
                    </a:prstGeom>
                    <a:ln>
                      <a:noFill/>
                    </a:ln>
                    <a:extLst>
                      <a:ext uri="{53640926-AAD7-44D8-BBD7-CCE9431645EC}">
                        <a14:shadowObscured xmlns:a14="http://schemas.microsoft.com/office/drawing/2010/main"/>
                      </a:ext>
                    </a:extLst>
                  </pic:spPr>
                </pic:pic>
              </a:graphicData>
            </a:graphic>
          </wp:inline>
        </w:drawing>
      </w:r>
    </w:p>
    <w:p w14:paraId="31389776" w14:textId="77777777" w:rsidR="00611646" w:rsidRDefault="005D0B65" w:rsidP="005D0B65">
      <w:pPr>
        <w:rPr>
          <w:rFonts w:ascii="Noto Sans KR" w:eastAsia="Noto Sans KR" w:hAnsi="Noto Sans KR"/>
          <w:color w:val="555555"/>
        </w:rPr>
      </w:pPr>
      <w:r>
        <w:rPr>
          <w:rFonts w:ascii="Noto Sans KR" w:eastAsia="Noto Sans KR" w:hAnsi="Noto Sans KR" w:hint="eastAsia"/>
          <w:color w:val="555555"/>
        </w:rPr>
        <w:t xml:space="preserve">On June 30, 2010 in particular, it launched Taekwondo Journal of </w:t>
      </w:r>
      <w:proofErr w:type="spellStart"/>
      <w:r>
        <w:rPr>
          <w:rFonts w:ascii="Noto Sans KR" w:eastAsia="Noto Sans KR" w:hAnsi="Noto Sans KR" w:hint="eastAsia"/>
          <w:color w:val="555555"/>
        </w:rPr>
        <w:t>Kukkiwon</w:t>
      </w:r>
      <w:proofErr w:type="spellEnd"/>
      <w:r>
        <w:rPr>
          <w:rFonts w:ascii="Noto Sans KR" w:eastAsia="Noto Sans KR" w:hAnsi="Noto Sans KR" w:hint="eastAsia"/>
          <w:color w:val="555555"/>
        </w:rPr>
        <w:t>. The journal became a candidate registered journal of the National Research Foundation of Korea on July 3, 2015, and it was finally selected as a registered journal on August 28, 2017, which means it is the representative journal in the Taekwondo circle.</w:t>
      </w:r>
      <w:r>
        <w:rPr>
          <w:rFonts w:ascii="Noto Sans KR" w:eastAsia="Noto Sans KR" w:hAnsi="Noto Sans KR" w:hint="eastAsia"/>
          <w:color w:val="555555"/>
        </w:rPr>
        <w:br/>
      </w:r>
      <w:r>
        <w:rPr>
          <w:rFonts w:ascii="Noto Sans KR" w:eastAsia="Noto Sans KR" w:hAnsi="Noto Sans KR" w:hint="eastAsia"/>
          <w:color w:val="555555"/>
        </w:rPr>
        <w:br/>
      </w:r>
    </w:p>
    <w:p w14:paraId="63174908" w14:textId="77777777" w:rsidR="005D0B65" w:rsidRDefault="005D0B65" w:rsidP="005D0B65">
      <w:pPr>
        <w:rPr>
          <w:rFonts w:ascii="Noto Sans KR" w:eastAsia="Noto Sans KR" w:hAnsi="Noto Sans KR"/>
          <w:color w:val="555555"/>
        </w:rPr>
      </w:pPr>
      <w:r>
        <w:rPr>
          <w:rFonts w:ascii="Noto Sans KR" w:eastAsia="Noto Sans KR" w:hAnsi="Noto Sans KR" w:hint="eastAsia"/>
          <w:color w:val="555555"/>
        </w:rPr>
        <w:t xml:space="preserve">It has also prepared a venue for sharing and disseminating knowledge and discussion among </w:t>
      </w:r>
      <w:r>
        <w:rPr>
          <w:rFonts w:ascii="Noto Sans KR" w:eastAsia="Noto Sans KR" w:hAnsi="Noto Sans KR" w:hint="eastAsia"/>
          <w:color w:val="555555"/>
        </w:rPr>
        <w:lastRenderedPageBreak/>
        <w:t>Taekwondo researchers and leaders in various forms, including academic seminars, research presentations, and monthly academic forums, more than 10 times so far.</w:t>
      </w:r>
      <w:r>
        <w:rPr>
          <w:rFonts w:ascii="Noto Sans KR" w:eastAsia="Noto Sans KR" w:hAnsi="Noto Sans KR" w:hint="eastAsia"/>
          <w:color w:val="555555"/>
        </w:rPr>
        <w:br/>
      </w:r>
      <w:r>
        <w:rPr>
          <w:rFonts w:ascii="Noto Sans KR" w:eastAsia="Noto Sans KR" w:hAnsi="Noto Sans KR" w:hint="eastAsia"/>
          <w:color w:val="555555"/>
        </w:rPr>
        <w:br/>
        <w:t xml:space="preserve">As of July 2, 2022, the IF (impact factor) public announcement by KCI (Korea Citation Index) indicates that Taekwondo Journal of </w:t>
      </w:r>
      <w:proofErr w:type="spellStart"/>
      <w:r>
        <w:rPr>
          <w:rFonts w:ascii="Noto Sans KR" w:eastAsia="Noto Sans KR" w:hAnsi="Noto Sans KR" w:hint="eastAsia"/>
          <w:color w:val="555555"/>
        </w:rPr>
        <w:t>Kukkiwon</w:t>
      </w:r>
      <w:proofErr w:type="spellEnd"/>
      <w:r>
        <w:rPr>
          <w:rFonts w:ascii="Noto Sans KR" w:eastAsia="Noto Sans KR" w:hAnsi="Noto Sans KR" w:hint="eastAsia"/>
          <w:color w:val="555555"/>
        </w:rPr>
        <w:t xml:space="preserve"> is ranked first among 155 academic journals in the field of art and sport study and 38th among 2,678 academic journals in all academic fields; thus raising the academic value of Taekwondo.</w:t>
      </w:r>
      <w:r>
        <w:rPr>
          <w:rFonts w:ascii="Noto Sans KR" w:eastAsia="Noto Sans KR" w:hAnsi="Noto Sans KR" w:hint="eastAsia"/>
          <w:color w:val="555555"/>
        </w:rPr>
        <w:br/>
      </w:r>
      <w:r>
        <w:rPr>
          <w:rFonts w:ascii="Noto Sans KR" w:eastAsia="Noto Sans KR" w:hAnsi="Noto Sans KR" w:hint="eastAsia"/>
          <w:color w:val="555555"/>
        </w:rPr>
        <w:br/>
        <w:t>The Taekwondo Research Institute will continue functioning as the center for systematic and scientific academic research on Taekwondo with the goal of proposing the directions and vision for the future of Taekwondo and enhancing its status.</w:t>
      </w:r>
    </w:p>
    <w:p w14:paraId="0F599678" w14:textId="77777777" w:rsidR="00611646" w:rsidRDefault="00611646" w:rsidP="005D0B65">
      <w:pPr>
        <w:rPr>
          <w:rFonts w:ascii="Noto Sans KR" w:eastAsia="Noto Sans KR" w:hAnsi="Noto Sans KR"/>
          <w:color w:val="555555"/>
        </w:rPr>
      </w:pPr>
      <w:r w:rsidRPr="00611646">
        <w:rPr>
          <w:noProof/>
        </w:rPr>
        <w:drawing>
          <wp:anchor distT="0" distB="0" distL="114300" distR="114300" simplePos="0" relativeHeight="251659264" behindDoc="0" locked="0" layoutInCell="1" allowOverlap="1" wp14:anchorId="53490F56" wp14:editId="34DE3939">
            <wp:simplePos x="0" y="0"/>
            <wp:positionH relativeFrom="margin">
              <wp:align>left</wp:align>
            </wp:positionH>
            <wp:positionV relativeFrom="paragraph">
              <wp:posOffset>363855</wp:posOffset>
            </wp:positionV>
            <wp:extent cx="5734050" cy="4638675"/>
            <wp:effectExtent l="0" t="0" r="0" b="9525"/>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4050" cy="4638675"/>
                    </a:xfrm>
                    <a:prstGeom prst="rect">
                      <a:avLst/>
                    </a:prstGeom>
                  </pic:spPr>
                </pic:pic>
              </a:graphicData>
            </a:graphic>
            <wp14:sizeRelH relativeFrom="margin">
              <wp14:pctWidth>0</wp14:pctWidth>
            </wp14:sizeRelH>
          </wp:anchor>
        </w:drawing>
      </w:r>
    </w:p>
    <w:p w14:paraId="7AEE35E8" w14:textId="77777777" w:rsidR="00611646" w:rsidRDefault="00611646" w:rsidP="005D0B65"/>
    <w:sectPr w:rsidR="0061164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Noto Sans KR">
    <w:altName w:val="Malgun Gothic"/>
    <w:charset w:val="81"/>
    <w:family w:val="modern"/>
    <w:pitch w:val="variable"/>
    <w:sig w:usb0="30000287" w:usb1="2BDF3C10" w:usb2="00000016" w:usb3="00000000" w:csb0="0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65"/>
    <w:rsid w:val="00064679"/>
    <w:rsid w:val="005D0B65"/>
    <w:rsid w:val="005F4DA1"/>
    <w:rsid w:val="00611646"/>
    <w:rsid w:val="009600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CBFB"/>
  <w15:chartTrackingRefBased/>
  <w15:docId w15:val="{83C631BF-09A7-4D0C-92DB-8C971BCE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1521</Characters>
  <Application>Microsoft Office Word</Application>
  <DocSecurity>0</DocSecurity>
  <Lines>35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tkpz</dc:creator>
  <cp:keywords/>
  <dc:description/>
  <cp:lastModifiedBy>Donna Allen</cp:lastModifiedBy>
  <cp:revision>3</cp:revision>
  <dcterms:created xsi:type="dcterms:W3CDTF">2025-12-15T04:42:00Z</dcterms:created>
  <dcterms:modified xsi:type="dcterms:W3CDTF">2025-12-17T16:02:00Z</dcterms:modified>
</cp:coreProperties>
</file>