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2.0 -->
  <w:body>
    <w:p w:rsidR="000777CD" w:rsidP="000777CD">
      <w:pPr>
        <w:pStyle w:val="BodyText"/>
        <w:ind w:firstLine="0"/>
        <w:rPr>
          <w:b/>
          <w:bCs/>
          <w:lang w:val="en-GB"/>
        </w:rPr>
      </w:pPr>
      <w:bookmarkStart w:id="0" w:name="_GoBack"/>
      <w:bookmarkEnd w:id="0"/>
      <w:r>
        <w:rPr>
          <w:b/>
          <w:bCs/>
          <w:lang w:val="en-GB"/>
        </w:rPr>
        <w:t>NOT FOR RELEASE, PUBLICATION OR DISTRIBUTION IN OR INTO, OR TO ANY PERSON RESIDENT AND/OR LOCATED IN, ANY JURISDICTION WHERE SUCH RELEASE, PUBLICATION OR DISTRIBUTION IS UNLAWFUL.</w:t>
      </w:r>
    </w:p>
    <w:p w:rsidR="000777CD" w:rsidP="000777CD">
      <w:pPr>
        <w:pStyle w:val="BodyText"/>
        <w:ind w:firstLine="0"/>
        <w:rPr>
          <w:bCs/>
          <w:lang w:val="en-GB"/>
        </w:rPr>
      </w:pPr>
      <w:r>
        <w:rPr>
          <w:b/>
          <w:bCs/>
          <w:lang w:val="en-GB"/>
        </w:rPr>
        <w:t>THIS ANNOUNCEMENT IS FOR INFORMATION ONLY AND IS NOT AN OFFER TO PURCHASE OR A SOLICITATION OF AN OFFER TO SELL ANY SECURITIES</w:t>
      </w:r>
    </w:p>
    <w:p w:rsidR="000777CD" w:rsidRPr="00925194" w:rsidP="00D63C20">
      <w:pPr>
        <w:pStyle w:val="BodyText"/>
      </w:pPr>
    </w:p>
    <w:p w:rsidR="00F8082B" w:rsidP="00D63C20">
      <w:pPr>
        <w:pStyle w:val="BodyTextNoIndent"/>
        <w:widowControl w:val="0"/>
        <w:jc w:val="right"/>
      </w:pPr>
      <w:r>
        <w:t>May 8</w:t>
      </w:r>
      <w:r w:rsidR="002A2197">
        <w:t>, 202</w:t>
      </w:r>
      <w:r>
        <w:t>3</w:t>
      </w:r>
    </w:p>
    <w:p w:rsidR="000777CD" w:rsidP="000777CD">
      <w:pPr>
        <w:pStyle w:val="BodyText"/>
        <w:ind w:firstLine="0"/>
        <w:rPr>
          <w:b/>
          <w:bCs/>
          <w:lang w:val="en-GB"/>
        </w:rPr>
      </w:pPr>
    </w:p>
    <w:p w:rsidR="000777CD">
      <w:pPr>
        <w:pStyle w:val="BodyText"/>
        <w:ind w:firstLine="0"/>
        <w:rPr>
          <w:b/>
          <w:bCs/>
          <w:lang w:val="en-GB"/>
        </w:rPr>
      </w:pPr>
      <w:r>
        <w:rPr>
          <w:b/>
          <w:bCs/>
          <w:lang w:val="en-GB"/>
        </w:rPr>
        <w:t>Sky Limited – Results of Tender Offer for Any and All of its Outstanding U.S.$1,250,000,000 3.750 per cent. Senior Unsecured Notes due 2024</w:t>
      </w:r>
    </w:p>
    <w:p w:rsidR="00D8294D" w:rsidRPr="00D63C20" w:rsidP="0064649E">
      <w:pPr>
        <w:pStyle w:val="TitleLeftBold"/>
        <w:keepNext w:val="0"/>
        <w:widowControl w:val="0"/>
        <w:rPr>
          <w:b w:val="0"/>
        </w:rPr>
      </w:pPr>
      <w:r>
        <w:rPr>
          <w:b w:val="0"/>
        </w:rPr>
        <w:t>Sky Limited</w:t>
      </w:r>
      <w:r w:rsidR="00E874AE">
        <w:rPr>
          <w:b w:val="0"/>
        </w:rPr>
        <w:t xml:space="preserve"> </w:t>
      </w:r>
      <w:r w:rsidRPr="00FD1FB9" w:rsidR="00E874AE">
        <w:rPr>
          <w:b w:val="0"/>
        </w:rPr>
        <w:t>(</w:t>
      </w:r>
      <w:r w:rsidR="00E874AE">
        <w:rPr>
          <w:b w:val="0"/>
        </w:rPr>
        <w:t>the “</w:t>
      </w:r>
      <w:r w:rsidRPr="00D63C20" w:rsidR="00E874AE">
        <w:rPr>
          <w:bCs/>
        </w:rPr>
        <w:t>Company</w:t>
      </w:r>
      <w:r w:rsidR="00E874AE">
        <w:rPr>
          <w:b w:val="0"/>
        </w:rPr>
        <w:t>” or “</w:t>
      </w:r>
      <w:r w:rsidRPr="004169A6" w:rsidR="00E874AE">
        <w:rPr>
          <w:bCs/>
        </w:rPr>
        <w:t>Sky</w:t>
      </w:r>
      <w:r w:rsidR="00E874AE">
        <w:rPr>
          <w:b w:val="0"/>
        </w:rPr>
        <w:t>”</w:t>
      </w:r>
      <w:r w:rsidRPr="00FD1FB9" w:rsidR="00E874AE">
        <w:rPr>
          <w:b w:val="0"/>
        </w:rPr>
        <w:t>)</w:t>
      </w:r>
      <w:r w:rsidR="000773A6">
        <w:rPr>
          <w:b w:val="0"/>
        </w:rPr>
        <w:t>,</w:t>
      </w:r>
      <w:r w:rsidR="00FD1FB9">
        <w:rPr>
          <w:b w:val="0"/>
        </w:rPr>
        <w:t xml:space="preserve"> </w:t>
      </w:r>
      <w:r w:rsidRPr="00FD1FB9" w:rsidR="00FD1FB9">
        <w:rPr>
          <w:b w:val="0"/>
        </w:rPr>
        <w:t xml:space="preserve">a subsidiary of Comcast </w:t>
      </w:r>
      <w:r w:rsidR="00E874AE">
        <w:rPr>
          <w:b w:val="0"/>
        </w:rPr>
        <w:t>Corporation</w:t>
      </w:r>
      <w:r w:rsidR="001A1F11">
        <w:rPr>
          <w:b w:val="0"/>
        </w:rPr>
        <w:t>,</w:t>
      </w:r>
      <w:r w:rsidR="00FD1FB9">
        <w:rPr>
          <w:b w:val="0"/>
        </w:rPr>
        <w:t xml:space="preserve"> </w:t>
      </w:r>
      <w:r w:rsidR="000777CD">
        <w:rPr>
          <w:b w:val="0"/>
        </w:rPr>
        <w:t xml:space="preserve">today announces </w:t>
      </w:r>
      <w:r w:rsidR="00A91EC5">
        <w:rPr>
          <w:b w:val="0"/>
        </w:rPr>
        <w:t>the results, as of 5:00 p.m., New York City time, on May 5, 2023 (the “</w:t>
      </w:r>
      <w:r w:rsidRPr="00025A0C" w:rsidR="00A91EC5">
        <w:rPr>
          <w:bCs/>
        </w:rPr>
        <w:t>Expiration Time</w:t>
      </w:r>
      <w:r w:rsidR="00A91EC5">
        <w:rPr>
          <w:b w:val="0"/>
        </w:rPr>
        <w:t xml:space="preserve">”), of its previously announced cash tender offer for its outstanding </w:t>
      </w:r>
      <w:r w:rsidR="009A3589">
        <w:rPr>
          <w:b w:val="0"/>
        </w:rPr>
        <w:t>U.S</w:t>
      </w:r>
      <w:r w:rsidR="00025A0C">
        <w:rPr>
          <w:b w:val="0"/>
        </w:rPr>
        <w:t>.</w:t>
      </w:r>
      <w:r w:rsidR="009A3589">
        <w:rPr>
          <w:b w:val="0"/>
        </w:rPr>
        <w:t xml:space="preserve">$1,250,000,000 </w:t>
      </w:r>
      <w:r w:rsidR="00A91EC5">
        <w:rPr>
          <w:b w:val="0"/>
        </w:rPr>
        <w:t>3.750% Senior Unsecured Notes due 2024 (the “</w:t>
      </w:r>
      <w:r w:rsidRPr="00025A0C" w:rsidR="00A91EC5">
        <w:rPr>
          <w:bCs/>
        </w:rPr>
        <w:t>Notes</w:t>
      </w:r>
      <w:r w:rsidR="00A91EC5">
        <w:rPr>
          <w:b w:val="0"/>
        </w:rPr>
        <w:t>”).</w:t>
      </w:r>
      <w:r w:rsidR="000777CD">
        <w:rPr>
          <w:b w:val="0"/>
        </w:rPr>
        <w:t xml:space="preserve"> </w:t>
      </w:r>
      <w:r w:rsidR="00A91EC5">
        <w:rPr>
          <w:b w:val="0"/>
        </w:rPr>
        <w:t>T</w:t>
      </w:r>
      <w:r w:rsidRPr="0084605C" w:rsidR="0084605C">
        <w:rPr>
          <w:b w:val="0"/>
        </w:rPr>
        <w:t xml:space="preserve">he cash tender offer </w:t>
      </w:r>
      <w:r w:rsidR="0064649E">
        <w:rPr>
          <w:b w:val="0"/>
        </w:rPr>
        <w:t xml:space="preserve">was </w:t>
      </w:r>
      <w:r w:rsidRPr="0084605C" w:rsidR="0084605C">
        <w:rPr>
          <w:b w:val="0"/>
        </w:rPr>
        <w:t xml:space="preserve">announced on </w:t>
      </w:r>
      <w:r w:rsidR="001458A8">
        <w:rPr>
          <w:b w:val="0"/>
        </w:rPr>
        <w:t>May 1, 2023</w:t>
      </w:r>
      <w:r w:rsidRPr="0084605C" w:rsidR="0084605C">
        <w:rPr>
          <w:b w:val="0"/>
        </w:rPr>
        <w:t xml:space="preserve"> </w:t>
      </w:r>
      <w:r w:rsidR="00A91EC5">
        <w:rPr>
          <w:b w:val="0"/>
        </w:rPr>
        <w:t>and</w:t>
      </w:r>
      <w:r w:rsidRPr="0084605C" w:rsidR="00A91EC5">
        <w:rPr>
          <w:b w:val="0"/>
        </w:rPr>
        <w:t xml:space="preserve"> </w:t>
      </w:r>
      <w:r w:rsidR="0064649E">
        <w:rPr>
          <w:b w:val="0"/>
        </w:rPr>
        <w:t>was</w:t>
      </w:r>
      <w:r w:rsidRPr="0084605C" w:rsidR="0064649E">
        <w:rPr>
          <w:b w:val="0"/>
        </w:rPr>
        <w:t xml:space="preserve"> </w:t>
      </w:r>
      <w:r w:rsidRPr="0084605C" w:rsidR="0084605C">
        <w:rPr>
          <w:b w:val="0"/>
        </w:rPr>
        <w:t xml:space="preserve">made pursuant to the Offer to Purchase and the related Notice of Guaranteed Delivery, each dated </w:t>
      </w:r>
      <w:r w:rsidR="001458A8">
        <w:rPr>
          <w:b w:val="0"/>
        </w:rPr>
        <w:t>May 1, 2023</w:t>
      </w:r>
      <w:r w:rsidRPr="0084605C" w:rsidR="0084605C">
        <w:rPr>
          <w:b w:val="0"/>
        </w:rPr>
        <w:t xml:space="preserve"> (the “</w:t>
      </w:r>
      <w:r w:rsidRPr="00A15DD5" w:rsidR="0084605C">
        <w:rPr>
          <w:bCs/>
        </w:rPr>
        <w:t>Tender Offer Documents</w:t>
      </w:r>
      <w:r w:rsidRPr="0084605C" w:rsidR="0084605C">
        <w:rPr>
          <w:b w:val="0"/>
        </w:rPr>
        <w:t xml:space="preserve">”). </w:t>
      </w:r>
      <w:r w:rsidR="00A91EC5">
        <w:rPr>
          <w:b w:val="0"/>
        </w:rPr>
        <w:t>The following table presents the aggregate principal amount of the Notes tendered and not validly withdrawn as of the Expiration Time and the aggregate principal amount of the Notes tendered pursuant to the guaranteed delivery procedures described in the Tender Offer Documents.</w:t>
      </w:r>
    </w:p>
    <w:tbl>
      <w:tblPr>
        <w:tblStyle w:val="TableGrid"/>
        <w:tblW w:w="10170" w:type="dxa"/>
        <w:jc w:val="center"/>
        <w:tblLayout w:type="fixed"/>
        <w:tblCellMar>
          <w:left w:w="58" w:type="dxa"/>
          <w:right w:w="58" w:type="dxa"/>
        </w:tblCellMar>
        <w:tblLook w:val="04A0"/>
      </w:tblPr>
      <w:tblGrid>
        <w:gridCol w:w="2476"/>
        <w:gridCol w:w="1363"/>
        <w:gridCol w:w="1549"/>
        <w:gridCol w:w="1433"/>
        <w:gridCol w:w="1433"/>
        <w:gridCol w:w="1916"/>
      </w:tblGrid>
      <w:tr w:rsidTr="005973BD">
        <w:tblPrEx>
          <w:tblW w:w="10170" w:type="dxa"/>
          <w:jc w:val="center"/>
          <w:tblLayout w:type="fixed"/>
          <w:tblCellMar>
            <w:left w:w="58" w:type="dxa"/>
            <w:right w:w="58" w:type="dxa"/>
          </w:tblCellMar>
          <w:tblLook w:val="04A0"/>
        </w:tblPrEx>
        <w:trPr>
          <w:cantSplit/>
          <w:trHeight w:val="1543"/>
          <w:tblHeader/>
          <w:jc w:val="center"/>
        </w:trPr>
        <w:tc>
          <w:tcPr>
            <w:tcW w:w="2476" w:type="dxa"/>
            <w:vAlign w:val="bottom"/>
            <w:hideMark/>
          </w:tcPr>
          <w:p w:rsidR="00A91EC5">
            <w:pPr>
              <w:pStyle w:val="fdtblhead7"/>
              <w:keepNext/>
              <w:pBdr>
                <w:bottom w:val="single" w:sz="4" w:space="1" w:color="auto"/>
              </w:pBdr>
            </w:pPr>
            <w:r>
              <w:t xml:space="preserve">Title of Security </w:t>
            </w:r>
          </w:p>
        </w:tc>
        <w:tc>
          <w:tcPr>
            <w:tcW w:w="1363" w:type="dxa"/>
            <w:vAlign w:val="bottom"/>
            <w:hideMark/>
          </w:tcPr>
          <w:p w:rsidR="00A91EC5">
            <w:pPr>
              <w:pStyle w:val="fdtblhead7"/>
              <w:keepNext/>
              <w:pBdr>
                <w:bottom w:val="single" w:sz="4" w:space="1" w:color="auto"/>
              </w:pBdr>
            </w:pPr>
            <w:r>
              <w:t>CUSIP</w:t>
            </w:r>
          </w:p>
        </w:tc>
        <w:tc>
          <w:tcPr>
            <w:tcW w:w="1549" w:type="dxa"/>
            <w:vAlign w:val="bottom"/>
            <w:hideMark/>
          </w:tcPr>
          <w:p w:rsidR="00A91EC5">
            <w:pPr>
              <w:pStyle w:val="fdtblhead7"/>
              <w:keepNext/>
              <w:pBdr>
                <w:bottom w:val="single" w:sz="4" w:space="1" w:color="auto"/>
              </w:pBdr>
            </w:pPr>
            <w:r>
              <w:t>Consideration(1)</w:t>
            </w:r>
          </w:p>
        </w:tc>
        <w:tc>
          <w:tcPr>
            <w:tcW w:w="1433" w:type="dxa"/>
            <w:vAlign w:val="bottom"/>
          </w:tcPr>
          <w:p w:rsidR="00A91EC5">
            <w:pPr>
              <w:pStyle w:val="fdtblhead7"/>
              <w:keepNext/>
              <w:pBdr>
                <w:bottom w:val="single" w:sz="4" w:space="1" w:color="auto"/>
              </w:pBdr>
            </w:pPr>
            <w:r>
              <w:t>Principal Amount Te</w:t>
            </w:r>
            <w:r w:rsidR="009A3589">
              <w:t>ndered as of Expiration Time(2)</w:t>
            </w:r>
          </w:p>
        </w:tc>
        <w:tc>
          <w:tcPr>
            <w:tcW w:w="1433" w:type="dxa"/>
            <w:vAlign w:val="bottom"/>
            <w:hideMark/>
          </w:tcPr>
          <w:p w:rsidR="00A91EC5" w:rsidP="00025A0C">
            <w:pPr>
              <w:pStyle w:val="fdtblhead7"/>
              <w:keepNext/>
              <w:pBdr>
                <w:bottom w:val="single" w:sz="4" w:space="1" w:color="auto"/>
              </w:pBdr>
            </w:pPr>
            <w:r>
              <w:br/>
            </w:r>
            <w:r>
              <w:br/>
            </w:r>
            <w:r>
              <w:br/>
            </w:r>
            <w:r>
              <w:br/>
            </w:r>
            <w:r w:rsidR="009A3589">
              <w:t>Principal Amount Tendered pursuant to Guaranteed Delivery</w:t>
            </w:r>
          </w:p>
        </w:tc>
        <w:tc>
          <w:tcPr>
            <w:tcW w:w="1916" w:type="dxa"/>
            <w:vAlign w:val="bottom"/>
            <w:hideMark/>
          </w:tcPr>
          <w:p w:rsidR="000906E8" w:rsidP="000906E8">
            <w:pPr>
              <w:pStyle w:val="fdtblhead7"/>
              <w:keepNext/>
              <w:pBdr>
                <w:bottom w:val="single" w:sz="4" w:space="1" w:color="auto"/>
              </w:pBdr>
              <w:spacing w:after="0"/>
            </w:pPr>
          </w:p>
          <w:p w:rsidR="00A91EC5" w:rsidP="0037756C">
            <w:pPr>
              <w:pStyle w:val="fdtblhead7"/>
              <w:keepNext/>
              <w:pBdr>
                <w:bottom w:val="single" w:sz="4" w:space="1" w:color="auto"/>
              </w:pBdr>
              <w:spacing w:after="0"/>
            </w:pPr>
            <w:r>
              <w:t xml:space="preserve">Aggregate </w:t>
            </w:r>
            <w:r w:rsidR="00F96DDD">
              <w:t xml:space="preserve">Principal </w:t>
            </w:r>
            <w:r w:rsidR="0037756C">
              <w:br/>
            </w:r>
            <w:r>
              <w:t>Amount</w:t>
            </w:r>
            <w:r w:rsidR="0037756C">
              <w:t xml:space="preserve"> </w:t>
            </w:r>
            <w:r w:rsidRPr="005973BD">
              <w:t>O</w:t>
            </w:r>
            <w:r w:rsidR="0037756C">
              <w:t>utstanding</w:t>
            </w:r>
            <w:r w:rsidR="0037756C">
              <w:br/>
              <w:t xml:space="preserve">from </w:t>
            </w:r>
            <w:r>
              <w:t>Settlement Date</w:t>
            </w:r>
            <w:r w:rsidRPr="005973BD">
              <w:t xml:space="preserve"> </w:t>
            </w:r>
            <w:r>
              <w:t xml:space="preserve">(3) </w:t>
            </w:r>
          </w:p>
        </w:tc>
      </w:tr>
      <w:tr w:rsidTr="005973BD">
        <w:tblPrEx>
          <w:tblW w:w="10170" w:type="dxa"/>
          <w:jc w:val="center"/>
          <w:tblLayout w:type="fixed"/>
          <w:tblCellMar>
            <w:left w:w="58" w:type="dxa"/>
            <w:right w:w="58" w:type="dxa"/>
          </w:tblCellMar>
          <w:tblLook w:val="04A0"/>
        </w:tblPrEx>
        <w:trPr>
          <w:trHeight w:val="607"/>
          <w:jc w:val="center"/>
        </w:trPr>
        <w:tc>
          <w:tcPr>
            <w:tcW w:w="2476" w:type="dxa"/>
            <w:hideMark/>
          </w:tcPr>
          <w:p w:rsidR="009A3589" w:rsidP="009A3589">
            <w:pPr>
              <w:pStyle w:val="fdtblstub8"/>
              <w:tabs>
                <w:tab w:val="right" w:leader="dot" w:pos="3200"/>
              </w:tabs>
              <w:spacing w:after="60"/>
              <w:ind w:left="0" w:right="0" w:firstLine="0"/>
            </w:pPr>
            <w:r>
              <w:t>3.750% Senior Unsecured Notes due 2024 issued by Sky Limited</w:t>
            </w:r>
            <w:r>
              <w:tab/>
            </w:r>
          </w:p>
        </w:tc>
        <w:tc>
          <w:tcPr>
            <w:tcW w:w="1363" w:type="dxa"/>
            <w:hideMark/>
          </w:tcPr>
          <w:p w:rsidR="009A3589" w:rsidP="009A3589">
            <w:pPr>
              <w:pStyle w:val="fdtblnum8"/>
              <w:tabs>
                <w:tab w:val="decimal" w:pos="0"/>
              </w:tabs>
              <w:spacing w:after="60"/>
              <w:jc w:val="center"/>
            </w:pPr>
            <w:r>
              <w:t>111013AL2 and G15632AP0</w:t>
            </w:r>
          </w:p>
        </w:tc>
        <w:tc>
          <w:tcPr>
            <w:tcW w:w="1549" w:type="dxa"/>
            <w:hideMark/>
          </w:tcPr>
          <w:p w:rsidR="009A3589" w:rsidP="009A3589">
            <w:pPr>
              <w:pStyle w:val="fdtblnum8"/>
              <w:tabs>
                <w:tab w:val="decimal" w:pos="0"/>
              </w:tabs>
              <w:spacing w:after="60"/>
              <w:jc w:val="center"/>
            </w:pPr>
            <w:r w:rsidRPr="000906E8">
              <w:t>$988.45</w:t>
            </w:r>
          </w:p>
        </w:tc>
        <w:tc>
          <w:tcPr>
            <w:tcW w:w="1433" w:type="dxa"/>
          </w:tcPr>
          <w:p w:rsidR="009A3589" w:rsidRPr="00025A0C" w:rsidP="009A3589">
            <w:pPr>
              <w:pStyle w:val="fdtblnum8"/>
              <w:tabs>
                <w:tab w:val="left" w:pos="771"/>
              </w:tabs>
              <w:spacing w:after="60"/>
              <w:jc w:val="center"/>
              <w:rPr>
                <w:b/>
                <w:bCs/>
              </w:rPr>
            </w:pPr>
            <w:r w:rsidRPr="00E8183C">
              <w:t>$755,181,000</w:t>
            </w:r>
          </w:p>
        </w:tc>
        <w:tc>
          <w:tcPr>
            <w:tcW w:w="1433" w:type="dxa"/>
            <w:hideMark/>
          </w:tcPr>
          <w:p w:rsidR="009A3589" w:rsidP="009A3589">
            <w:pPr>
              <w:pStyle w:val="fdtblnum8"/>
              <w:tabs>
                <w:tab w:val="left" w:pos="771"/>
              </w:tabs>
              <w:spacing w:after="60"/>
              <w:jc w:val="center"/>
            </w:pPr>
            <w:r>
              <w:t>$</w:t>
            </w:r>
            <w:r w:rsidRPr="003771ED" w:rsidR="003771ED">
              <w:t>6,533,000</w:t>
            </w:r>
          </w:p>
        </w:tc>
        <w:tc>
          <w:tcPr>
            <w:tcW w:w="1916" w:type="dxa"/>
            <w:hideMark/>
          </w:tcPr>
          <w:p w:rsidR="009A3589" w:rsidP="009A3589">
            <w:pPr>
              <w:pStyle w:val="fdtblnum8"/>
              <w:spacing w:after="60"/>
              <w:jc w:val="center"/>
            </w:pPr>
            <w:r w:rsidRPr="00E8183C">
              <w:t>$488,286,000</w:t>
            </w:r>
          </w:p>
        </w:tc>
      </w:tr>
    </w:tbl>
    <w:p w:rsidR="00D8294D" w:rsidP="00D8294D">
      <w:pPr>
        <w:pStyle w:val="fdtblftnline"/>
        <w:ind w:right="6750"/>
      </w:pPr>
    </w:p>
    <w:p w:rsidR="00D8294D" w:rsidP="0011505F">
      <w:pPr>
        <w:pStyle w:val="BodyTextHangIndent"/>
        <w:ind w:left="720"/>
        <w:rPr>
          <w:sz w:val="17"/>
          <w:szCs w:val="17"/>
        </w:rPr>
      </w:pPr>
      <w:r>
        <w:rPr>
          <w:sz w:val="17"/>
          <w:szCs w:val="17"/>
        </w:rPr>
        <w:t>(1)</w:t>
      </w:r>
      <w:r>
        <w:rPr>
          <w:sz w:val="17"/>
          <w:szCs w:val="17"/>
        </w:rPr>
        <w:tab/>
        <w:t xml:space="preserve">Per $1,000 principal amount of Notes validly tendered before the Expiration Time (as defined </w:t>
      </w:r>
      <w:r w:rsidR="0011505F">
        <w:rPr>
          <w:sz w:val="17"/>
          <w:szCs w:val="17"/>
        </w:rPr>
        <w:t>above</w:t>
      </w:r>
      <w:r>
        <w:rPr>
          <w:sz w:val="17"/>
          <w:szCs w:val="17"/>
        </w:rPr>
        <w:t>), not validly withdrawn and accepted for purchase. In addition to the applicable consideration, all holders whose Notes are accepted for purchase will also receive accrued and unpaid interest on such Notes from, and including, the last interest payment date up to, bu</w:t>
      </w:r>
      <w:r w:rsidR="00494B2F">
        <w:rPr>
          <w:sz w:val="17"/>
          <w:szCs w:val="17"/>
        </w:rPr>
        <w:t>t excluding, the Settlement Date (as defined below)</w:t>
      </w:r>
      <w:r>
        <w:rPr>
          <w:sz w:val="17"/>
          <w:szCs w:val="17"/>
        </w:rPr>
        <w:t>.</w:t>
      </w:r>
    </w:p>
    <w:p w:rsidR="00CE427C" w:rsidP="005D2FE5">
      <w:pPr>
        <w:pStyle w:val="BodyTextHangIndent"/>
        <w:ind w:left="720"/>
        <w:rPr>
          <w:sz w:val="17"/>
          <w:szCs w:val="17"/>
        </w:rPr>
      </w:pPr>
      <w:r>
        <w:rPr>
          <w:sz w:val="17"/>
          <w:szCs w:val="17"/>
        </w:rPr>
        <w:t>(2)</w:t>
      </w:r>
      <w:r>
        <w:rPr>
          <w:sz w:val="17"/>
          <w:szCs w:val="17"/>
        </w:rPr>
        <w:tab/>
      </w:r>
      <w:r w:rsidR="005D2FE5">
        <w:rPr>
          <w:sz w:val="17"/>
          <w:szCs w:val="17"/>
        </w:rPr>
        <w:t>Does</w:t>
      </w:r>
      <w:r w:rsidR="009A3589">
        <w:rPr>
          <w:sz w:val="17"/>
          <w:szCs w:val="17"/>
        </w:rPr>
        <w:t xml:space="preserve"> not include the principal amount of the Notes tendered pursuant to the guaranteed delivery procedures described in the Tender Offer Documents.</w:t>
      </w:r>
    </w:p>
    <w:p w:rsidR="00842E28" w:rsidRPr="00D63C20" w:rsidP="00A41809">
      <w:pPr>
        <w:pStyle w:val="BodyTextHangIndent"/>
        <w:ind w:left="720"/>
        <w:rPr>
          <w:b/>
          <w:sz w:val="17"/>
          <w:szCs w:val="17"/>
        </w:rPr>
      </w:pPr>
      <w:r>
        <w:rPr>
          <w:sz w:val="17"/>
          <w:szCs w:val="17"/>
        </w:rPr>
        <w:t>(3)</w:t>
      </w:r>
      <w:r>
        <w:rPr>
          <w:sz w:val="17"/>
          <w:szCs w:val="17"/>
        </w:rPr>
        <w:tab/>
        <w:t xml:space="preserve">After deducting </w:t>
      </w:r>
      <w:r w:rsidR="007F304E">
        <w:rPr>
          <w:sz w:val="17"/>
          <w:szCs w:val="17"/>
        </w:rPr>
        <w:t xml:space="preserve">(i) </w:t>
      </w:r>
      <w:r w:rsidR="00F02857">
        <w:rPr>
          <w:sz w:val="17"/>
          <w:szCs w:val="17"/>
        </w:rPr>
        <w:t xml:space="preserve">the </w:t>
      </w:r>
      <w:r w:rsidR="009A3589">
        <w:rPr>
          <w:sz w:val="17"/>
          <w:szCs w:val="17"/>
        </w:rPr>
        <w:t xml:space="preserve">principal amount tendered as of the Expiration Time and </w:t>
      </w:r>
      <w:r w:rsidR="007F304E">
        <w:rPr>
          <w:sz w:val="17"/>
          <w:szCs w:val="17"/>
        </w:rPr>
        <w:t xml:space="preserve">(ii) </w:t>
      </w:r>
      <w:r w:rsidR="009A3589">
        <w:rPr>
          <w:sz w:val="17"/>
          <w:szCs w:val="17"/>
        </w:rPr>
        <w:t>the principal amount tendered pursuant to the guaranteed delivery procedures describe</w:t>
      </w:r>
      <w:r w:rsidR="005D2FE5">
        <w:rPr>
          <w:sz w:val="17"/>
          <w:szCs w:val="17"/>
        </w:rPr>
        <w:t>d in the Tender Offer Documents</w:t>
      </w:r>
      <w:r w:rsidR="007F304E">
        <w:rPr>
          <w:sz w:val="17"/>
          <w:szCs w:val="17"/>
        </w:rPr>
        <w:t xml:space="preserve">, assuming such Notes are validly </w:t>
      </w:r>
      <w:r w:rsidR="00A41809">
        <w:rPr>
          <w:sz w:val="17"/>
          <w:szCs w:val="17"/>
        </w:rPr>
        <w:t>delivered</w:t>
      </w:r>
      <w:r w:rsidR="007F304E">
        <w:rPr>
          <w:sz w:val="17"/>
          <w:szCs w:val="17"/>
        </w:rPr>
        <w:t xml:space="preserve"> at or prior to 5:00 p.m., New York City time, on the Guaranteed Delivery Date (as defined below)</w:t>
      </w:r>
      <w:r w:rsidR="005D2FE5">
        <w:rPr>
          <w:sz w:val="17"/>
          <w:szCs w:val="17"/>
        </w:rPr>
        <w:t>.</w:t>
      </w:r>
    </w:p>
    <w:p w:rsidR="0084605C" w:rsidRPr="0084605C" w:rsidP="0064649E">
      <w:pPr>
        <w:pStyle w:val="TitleLeftBold"/>
        <w:keepNext w:val="0"/>
        <w:widowControl w:val="0"/>
        <w:rPr>
          <w:b w:val="0"/>
        </w:rPr>
      </w:pPr>
      <w:r>
        <w:rPr>
          <w:b w:val="0"/>
        </w:rPr>
        <w:t>Sky has</w:t>
      </w:r>
      <w:r w:rsidRPr="0084605C">
        <w:rPr>
          <w:b w:val="0"/>
        </w:rPr>
        <w:t xml:space="preserve"> accepted for purchase all Notes validly tendered and not validly withdrawn at or prior to</w:t>
      </w:r>
      <w:r w:rsidR="003A50FE">
        <w:rPr>
          <w:b w:val="0"/>
        </w:rPr>
        <w:t xml:space="preserve"> </w:t>
      </w:r>
      <w:r w:rsidRPr="0084605C">
        <w:rPr>
          <w:b w:val="0"/>
        </w:rPr>
        <w:t xml:space="preserve">the </w:t>
      </w:r>
      <w:r w:rsidRPr="0064649E">
        <w:rPr>
          <w:b w:val="0"/>
        </w:rPr>
        <w:t>Expiration Time</w:t>
      </w:r>
      <w:r w:rsidRPr="0084605C">
        <w:rPr>
          <w:b w:val="0"/>
        </w:rPr>
        <w:t>. Holders whose Notes have been accepted for purchase will also receive accrued and unpaid interest on the purchased Notes fro</w:t>
      </w:r>
      <w:r>
        <w:rPr>
          <w:b w:val="0"/>
        </w:rPr>
        <w:t>m, and including,</w:t>
      </w:r>
      <w:r w:rsidRPr="0084605C">
        <w:rPr>
          <w:b w:val="0"/>
        </w:rPr>
        <w:t xml:space="preserve"> the last interest payment date up to, but excluding, the Settlement Date (as defined below). The </w:t>
      </w:r>
      <w:r w:rsidR="000777CD">
        <w:rPr>
          <w:b w:val="0"/>
        </w:rPr>
        <w:t xml:space="preserve">Company </w:t>
      </w:r>
      <w:r w:rsidR="007251EA">
        <w:rPr>
          <w:b w:val="0"/>
        </w:rPr>
        <w:t xml:space="preserve">also </w:t>
      </w:r>
      <w:r w:rsidR="002349C3">
        <w:rPr>
          <w:b w:val="0"/>
        </w:rPr>
        <w:t>intends</w:t>
      </w:r>
      <w:r w:rsidRPr="0084605C" w:rsidR="002349C3">
        <w:rPr>
          <w:b w:val="0"/>
        </w:rPr>
        <w:t xml:space="preserve"> </w:t>
      </w:r>
      <w:r w:rsidRPr="0084605C">
        <w:rPr>
          <w:b w:val="0"/>
        </w:rPr>
        <w:t xml:space="preserve">to </w:t>
      </w:r>
      <w:r w:rsidRPr="0084605C">
        <w:rPr>
          <w:b w:val="0"/>
        </w:rPr>
        <w:t xml:space="preserve">accept </w:t>
      </w:r>
      <w:r w:rsidR="002349C3">
        <w:rPr>
          <w:b w:val="0"/>
        </w:rPr>
        <w:t xml:space="preserve">all </w:t>
      </w:r>
      <w:r w:rsidRPr="0084605C">
        <w:rPr>
          <w:b w:val="0"/>
        </w:rPr>
        <w:t xml:space="preserve">Notes validly tendered and delivered </w:t>
      </w:r>
      <w:r w:rsidR="00033E88">
        <w:rPr>
          <w:b w:val="0"/>
        </w:rPr>
        <w:t>by no later than 5:00 p.m., New York City time, on May 9, 2023 (the “</w:t>
      </w:r>
      <w:r w:rsidRPr="004169A6" w:rsidR="00033E88">
        <w:rPr>
          <w:bCs/>
        </w:rPr>
        <w:t>Guaranteed Delivery Date</w:t>
      </w:r>
      <w:r w:rsidR="00033E88">
        <w:rPr>
          <w:b w:val="0"/>
        </w:rPr>
        <w:t xml:space="preserve">”) </w:t>
      </w:r>
      <w:r w:rsidRPr="0084605C">
        <w:rPr>
          <w:b w:val="0"/>
        </w:rPr>
        <w:t xml:space="preserve">pursuant to the guaranteed delivery procedures described in the Tender Offer Documents. The </w:t>
      </w:r>
      <w:r w:rsidR="000777CD">
        <w:rPr>
          <w:b w:val="0"/>
        </w:rPr>
        <w:t xml:space="preserve">Company </w:t>
      </w:r>
      <w:r w:rsidRPr="0084605C">
        <w:rPr>
          <w:b w:val="0"/>
        </w:rPr>
        <w:t>will not accept any further tenders.</w:t>
      </w:r>
    </w:p>
    <w:p w:rsidR="0084605C" w:rsidRPr="0084605C">
      <w:pPr>
        <w:pStyle w:val="TitleLeftBold"/>
        <w:keepNext w:val="0"/>
        <w:widowControl w:val="0"/>
        <w:rPr>
          <w:b w:val="0"/>
        </w:rPr>
      </w:pPr>
      <w:r w:rsidRPr="0084605C">
        <w:rPr>
          <w:b w:val="0"/>
        </w:rPr>
        <w:t xml:space="preserve">The </w:t>
      </w:r>
      <w:r w:rsidR="00E874AE">
        <w:rPr>
          <w:b w:val="0"/>
        </w:rPr>
        <w:t>s</w:t>
      </w:r>
      <w:r w:rsidRPr="0084605C" w:rsidR="00E874AE">
        <w:rPr>
          <w:b w:val="0"/>
        </w:rPr>
        <w:t xml:space="preserve">ettlement </w:t>
      </w:r>
      <w:r w:rsidR="00E874AE">
        <w:rPr>
          <w:b w:val="0"/>
        </w:rPr>
        <w:t>d</w:t>
      </w:r>
      <w:r w:rsidRPr="0084605C" w:rsidR="00E874AE">
        <w:rPr>
          <w:b w:val="0"/>
        </w:rPr>
        <w:t xml:space="preserve">ate </w:t>
      </w:r>
      <w:r w:rsidRPr="0084605C">
        <w:rPr>
          <w:b w:val="0"/>
        </w:rPr>
        <w:t>for Notes validly tendered and not validly withdrawn at or prior to the Expirati</w:t>
      </w:r>
      <w:r w:rsidR="007251EA">
        <w:rPr>
          <w:b w:val="0"/>
        </w:rPr>
        <w:t xml:space="preserve">on Time is expected to be </w:t>
      </w:r>
      <w:r w:rsidR="001458A8">
        <w:rPr>
          <w:b w:val="0"/>
        </w:rPr>
        <w:t>May 10, 2023</w:t>
      </w:r>
      <w:r w:rsidR="00E874AE">
        <w:rPr>
          <w:b w:val="0"/>
        </w:rPr>
        <w:t xml:space="preserve"> (the “</w:t>
      </w:r>
      <w:r w:rsidRPr="004169A6" w:rsidR="00E874AE">
        <w:rPr>
          <w:bCs/>
        </w:rPr>
        <w:t>Settlement Date</w:t>
      </w:r>
      <w:r w:rsidR="00E874AE">
        <w:rPr>
          <w:b w:val="0"/>
        </w:rPr>
        <w:t>”)</w:t>
      </w:r>
      <w:r w:rsidR="005C1EC1">
        <w:rPr>
          <w:b w:val="0"/>
        </w:rPr>
        <w:t>.</w:t>
      </w:r>
      <w:r w:rsidRPr="0084605C">
        <w:rPr>
          <w:b w:val="0"/>
        </w:rPr>
        <w:t xml:space="preserve"> </w:t>
      </w:r>
      <w:r w:rsidRPr="002B277D" w:rsidR="002B277D">
        <w:rPr>
          <w:b w:val="0"/>
        </w:rPr>
        <w:t xml:space="preserve">Sky intends to fund the </w:t>
      </w:r>
      <w:r w:rsidR="00FB2C57">
        <w:rPr>
          <w:b w:val="0"/>
        </w:rPr>
        <w:t>purchase of the Notes</w:t>
      </w:r>
      <w:r w:rsidRPr="002B277D" w:rsidR="002B277D">
        <w:rPr>
          <w:b w:val="0"/>
        </w:rPr>
        <w:t xml:space="preserve"> with cash on hand. </w:t>
      </w:r>
    </w:p>
    <w:p w:rsidR="0084605C" w:rsidRPr="0084605C" w:rsidP="001458A8">
      <w:pPr>
        <w:pStyle w:val="TitleLeftBold"/>
        <w:keepNext w:val="0"/>
        <w:widowControl w:val="0"/>
        <w:rPr>
          <w:b w:val="0"/>
        </w:rPr>
      </w:pPr>
      <w:r w:rsidRPr="001458A8">
        <w:rPr>
          <w:b w:val="0"/>
        </w:rPr>
        <w:t>Deutsche Bank Securities Inc. and TD Securities (USA) LLC</w:t>
      </w:r>
      <w:r w:rsidRPr="0084605C">
        <w:rPr>
          <w:b w:val="0"/>
        </w:rPr>
        <w:t xml:space="preserve"> served as Joint Dealer Managers for the tender offer.</w:t>
      </w:r>
    </w:p>
    <w:p w:rsidR="0084605C">
      <w:pPr>
        <w:pStyle w:val="TitleLeftBold"/>
        <w:keepNext w:val="0"/>
        <w:widowControl w:val="0"/>
        <w:rPr>
          <w:b w:val="0"/>
        </w:rPr>
      </w:pPr>
      <w:r w:rsidRPr="0084605C">
        <w:rPr>
          <w:b w:val="0"/>
        </w:rPr>
        <w:t xml:space="preserve">This </w:t>
      </w:r>
      <w:r w:rsidR="00316D85">
        <w:rPr>
          <w:b w:val="0"/>
        </w:rPr>
        <w:t>announcement</w:t>
      </w:r>
      <w:r w:rsidRPr="0084605C">
        <w:rPr>
          <w:b w:val="0"/>
        </w:rPr>
        <w:t xml:space="preserve"> is neither an offer to purchase nor a solicitation of an offer to sell any securities. The tender offer </w:t>
      </w:r>
      <w:r w:rsidR="00316D85">
        <w:rPr>
          <w:b w:val="0"/>
        </w:rPr>
        <w:t>was</w:t>
      </w:r>
      <w:r w:rsidRPr="0084605C" w:rsidR="00316D85">
        <w:rPr>
          <w:b w:val="0"/>
        </w:rPr>
        <w:t xml:space="preserve"> </w:t>
      </w:r>
      <w:r w:rsidRPr="0084605C">
        <w:rPr>
          <w:b w:val="0"/>
        </w:rPr>
        <w:t xml:space="preserve">made only by, and pursuant to the terms of, the Tender Offer Documents. The tender offer </w:t>
      </w:r>
      <w:r w:rsidR="00316D85">
        <w:rPr>
          <w:b w:val="0"/>
        </w:rPr>
        <w:t>was</w:t>
      </w:r>
      <w:r w:rsidRPr="0084605C" w:rsidR="00316D85">
        <w:rPr>
          <w:b w:val="0"/>
        </w:rPr>
        <w:t xml:space="preserve"> </w:t>
      </w:r>
      <w:r w:rsidRPr="0084605C">
        <w:rPr>
          <w:b w:val="0"/>
        </w:rPr>
        <w:t xml:space="preserve">not made in any jurisdiction in which the making or acceptance thereof would not be in compliance with the securities, blue sky or other laws of such jurisdiction. In any jurisdiction where the laws require the tender offer to be made by a licensed broker or dealer, the tender offer </w:t>
      </w:r>
      <w:r w:rsidR="00316D85">
        <w:rPr>
          <w:b w:val="0"/>
        </w:rPr>
        <w:t>was</w:t>
      </w:r>
      <w:r w:rsidRPr="0084605C" w:rsidR="00316D85">
        <w:rPr>
          <w:b w:val="0"/>
        </w:rPr>
        <w:t xml:space="preserve"> </w:t>
      </w:r>
      <w:r w:rsidRPr="0084605C">
        <w:rPr>
          <w:b w:val="0"/>
        </w:rPr>
        <w:t xml:space="preserve">made by the Joint Dealer Managers on behalf of the </w:t>
      </w:r>
      <w:r w:rsidR="00316D85">
        <w:rPr>
          <w:b w:val="0"/>
        </w:rPr>
        <w:t>Company</w:t>
      </w:r>
      <w:r w:rsidRPr="0084605C">
        <w:rPr>
          <w:b w:val="0"/>
        </w:rPr>
        <w:t xml:space="preserve">. None of the </w:t>
      </w:r>
      <w:r w:rsidR="00316D85">
        <w:rPr>
          <w:b w:val="0"/>
        </w:rPr>
        <w:t>Company</w:t>
      </w:r>
      <w:r w:rsidRPr="0084605C">
        <w:rPr>
          <w:b w:val="0"/>
        </w:rPr>
        <w:t>, th</w:t>
      </w:r>
      <w:r w:rsidR="007251EA">
        <w:rPr>
          <w:b w:val="0"/>
        </w:rPr>
        <w:t xml:space="preserve">e Tender and Information Agent or </w:t>
      </w:r>
      <w:r w:rsidRPr="0084605C">
        <w:rPr>
          <w:b w:val="0"/>
        </w:rPr>
        <w:t>the Joint Dealer Managers, nor any of their affiliates, has made any recommendation as to whether holders should tender or refrain from tendering all or any portion of their Notes in response to the tender offer.</w:t>
      </w:r>
    </w:p>
    <w:p w:rsidR="00316D85" w:rsidP="00316D85">
      <w:pPr>
        <w:pStyle w:val="TitleLeftBold"/>
        <w:keepNext w:val="0"/>
        <w:widowControl w:val="0"/>
      </w:pPr>
      <w:r>
        <w:t>About Sky Limited</w:t>
      </w:r>
    </w:p>
    <w:p w:rsidR="00316D85" w:rsidP="00925194">
      <w:pPr>
        <w:autoSpaceDE w:val="0"/>
        <w:autoSpaceDN w:val="0"/>
        <w:adjustRightInd w:val="0"/>
        <w:rPr>
          <w:rFonts w:cs="Times New Roman"/>
        </w:rPr>
      </w:pPr>
      <w:r>
        <w:rPr>
          <w:rFonts w:cs="Times New Roman"/>
        </w:rPr>
        <w:t>Sky is a subsidiary of Comcast Corporation. Sky’s principal executive office is located at Grant Way, Isleworth, Middlesex TW7 5QD United Kingdom. Sky’s telephone number is +44 0333 100 0333.</w:t>
      </w:r>
    </w:p>
    <w:p w:rsidR="00925194" w:rsidRPr="00925194" w:rsidP="00925194">
      <w:pPr>
        <w:autoSpaceDE w:val="0"/>
        <w:autoSpaceDN w:val="0"/>
        <w:adjustRightInd w:val="0"/>
        <w:rPr>
          <w:rFonts w:cs="Times New Roman"/>
        </w:rPr>
      </w:pPr>
    </w:p>
    <w:p w:rsidR="00925194" w:rsidRPr="00D63C20" w:rsidP="00316D85">
      <w:pPr>
        <w:pStyle w:val="BodyText"/>
        <w:ind w:firstLine="0"/>
        <w:rPr>
          <w:b/>
          <w:bCs/>
          <w:lang w:val="en-GB"/>
        </w:rPr>
      </w:pPr>
      <w:r w:rsidRPr="00D63C20">
        <w:rPr>
          <w:b/>
          <w:bCs/>
          <w:lang w:val="en-GB"/>
        </w:rPr>
        <w:t>Further Information</w:t>
      </w:r>
    </w:p>
    <w:p w:rsidR="00316D85" w:rsidP="00316D85">
      <w:pPr>
        <w:pStyle w:val="BodyText"/>
        <w:ind w:firstLine="0"/>
        <w:rPr>
          <w:lang w:val="en-GB"/>
        </w:rPr>
      </w:pPr>
      <w:r>
        <w:rPr>
          <w:lang w:val="en-GB"/>
        </w:rPr>
        <w:t>This announcement is released by the Company and contains information that qualified or may have qualified as inside information within the meaning of Article 7(1) of Regulation (EU) 596/2014 (“</w:t>
      </w:r>
      <w:r>
        <w:rPr>
          <w:b/>
          <w:bCs/>
          <w:lang w:val="en-GB"/>
        </w:rPr>
        <w:t>MAR</w:t>
      </w:r>
      <w:r>
        <w:rPr>
          <w:lang w:val="en-GB"/>
        </w:rPr>
        <w:t>”) and Article 7(1) of MAR as it forms part of domestic law in the United Kingdom by virtue of the EUWA (“</w:t>
      </w:r>
      <w:r>
        <w:rPr>
          <w:b/>
          <w:bCs/>
          <w:lang w:val="en-GB"/>
        </w:rPr>
        <w:t>UK MAR</w:t>
      </w:r>
      <w:r>
        <w:rPr>
          <w:lang w:val="en-GB"/>
        </w:rPr>
        <w:t>”), encompassing information relating to the tender offer described above. For the purposes of MAR and UK MAR and the Implementing Technical Standards, this announcement is made by the directors of Sky Limited.</w:t>
      </w:r>
    </w:p>
    <w:p w:rsidR="00316D85" w:rsidP="00316D85">
      <w:pPr>
        <w:pStyle w:val="BodyText"/>
        <w:ind w:firstLine="0"/>
        <w:rPr>
          <w:b/>
          <w:bCs/>
          <w:lang w:val="en-GB"/>
        </w:rPr>
      </w:pPr>
      <w:r>
        <w:rPr>
          <w:b/>
          <w:bCs/>
          <w:lang w:val="en-GB"/>
        </w:rPr>
        <w:t>Legal Entity Identifier</w:t>
      </w:r>
    </w:p>
    <w:p w:rsidR="00316D85" w:rsidP="00316D85">
      <w:pPr>
        <w:pStyle w:val="BodyText"/>
        <w:ind w:firstLine="0"/>
        <w:rPr>
          <w:lang w:val="en-GB"/>
        </w:rPr>
      </w:pPr>
      <w:r>
        <w:rPr>
          <w:lang w:val="en-GB"/>
        </w:rPr>
        <w:t>Sky Limited</w:t>
      </w:r>
      <w:r>
        <w:rPr>
          <w:lang w:val="en-GB"/>
        </w:rPr>
        <w:tab/>
        <w:t>2138003TS48MQKF4BZ29</w:t>
      </w:r>
    </w:p>
    <w:p w:rsidR="00316D85" w:rsidP="00316D85">
      <w:pPr>
        <w:autoSpaceDE w:val="0"/>
        <w:autoSpaceDN w:val="0"/>
        <w:adjustRightInd w:val="0"/>
        <w:rPr>
          <w:rFonts w:cs="Times New Roman"/>
        </w:rPr>
      </w:pPr>
    </w:p>
    <w:p w:rsidR="000777CD" w:rsidP="00D63C20">
      <w:pPr>
        <w:pStyle w:val="TitleLeftBold"/>
        <w:keepNext w:val="0"/>
        <w:widowControl w:val="0"/>
      </w:pPr>
    </w:p>
    <w:sectPr w:rsidSect="00925194">
      <w:footerReference w:type="default" r:id="rId5"/>
      <w:footerReference w:type="first" r:id="rId6"/>
      <w:pgSz w:w="12240" w:h="15840" w:code="1"/>
      <w:pgMar w:top="1440" w:right="117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77CD" w:rsidP="000777CD">
    <w:pPr>
      <w:pStyle w:val="Footer"/>
      <w:rPr>
        <w:noProof/>
      </w:rPr>
    </w:pPr>
    <w:sdt>
      <w:sdtPr>
        <w:id w:val="-2114204248"/>
        <w:docPartObj>
          <w:docPartGallery w:val="Page Numbers (Bottom of Page)"/>
          <w:docPartUnique/>
        </w:docPartObj>
      </w:sdtPr>
      <w:sdtEndPr>
        <w:rPr>
          <w:noProof/>
        </w:rPr>
      </w:sdtEndPr>
      <w:sdtContent>
        <w:r w:rsidR="00D0000D">
          <w:fldChar w:fldCharType="begin"/>
        </w:r>
        <w:r w:rsidR="00D0000D">
          <w:instrText xml:space="preserve"> PAGE   \* MERGEFORMAT </w:instrText>
        </w:r>
        <w:r w:rsidR="00D0000D">
          <w:fldChar w:fldCharType="separate"/>
        </w:r>
        <w:r w:rsidR="0037756C">
          <w:rPr>
            <w:noProof/>
          </w:rPr>
          <w:t>2</w:t>
        </w:r>
        <w:r w:rsidR="00D0000D">
          <w:rPr>
            <w:noProof/>
          </w:rPr>
          <w:fldChar w:fldCharType="end"/>
        </w:r>
      </w:sdtContent>
    </w:sdt>
  </w:p>
  <w:p w:rsidR="00702BD6" w:rsidRPr="000777CD" w:rsidP="000777CD">
    <w:pPr>
      <w:tabs>
        <w:tab w:val="right" w:pos="9360"/>
      </w:tabs>
      <w:rPr>
        <w:rFonts w:cs="Times New Roman"/>
        <w:sz w:val="15"/>
      </w:rPr>
    </w:pPr>
    <w:r w:rsidRPr="000777CD">
      <w:rPr>
        <w:rFonts w:cs="Times New Roman"/>
        <w:sz w:val="14"/>
      </w:rPr>
      <w:fldChar w:fldCharType="begin"/>
    </w:r>
    <w:r w:rsidRPr="000777CD">
      <w:rPr>
        <w:rFonts w:cs="Times New Roman"/>
        <w:sz w:val="14"/>
      </w:rPr>
      <w:instrText xml:space="preserve"> DOCPROPERTY DPWPathText \* MERGEFORMAT </w:instrText>
    </w:r>
    <w:r w:rsidRPr="000777CD">
      <w:rPr>
        <w:rFonts w:cs="Times New Roman"/>
        <w:sz w:val="14"/>
      </w:rPr>
      <w:fldChar w:fldCharType="separate"/>
    </w:r>
    <w:r w:rsidR="005D2FE5">
      <w:rPr>
        <w:rFonts w:cs="Times New Roman"/>
        <w:sz w:val="14"/>
      </w:rPr>
      <w:t>#96859404v1</w:t>
    </w:r>
    <w:r w:rsidRPr="000777CD">
      <w:rPr>
        <w:rFonts w:cs="Times New Roman"/>
        <w:sz w:val="14"/>
      </w:rPr>
      <w:fldChar w:fldCharType="end"/>
    </w:r>
    <w:r w:rsidRPr="000777CD">
      <w:rPr>
        <w:rFonts w:cs="Times New Roman"/>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77CD" w:rsidP="000777CD">
    <w:pPr>
      <w:pStyle w:val="Footer"/>
    </w:pPr>
  </w:p>
  <w:p w:rsidR="00702BD6" w:rsidRPr="000777CD" w:rsidP="000777CD">
    <w:pPr>
      <w:tabs>
        <w:tab w:val="right" w:pos="9360"/>
      </w:tabs>
      <w:rPr>
        <w:rFonts w:cs="Times New Roman"/>
        <w:sz w:val="15"/>
      </w:rPr>
    </w:pPr>
    <w:r w:rsidRPr="000777CD">
      <w:rPr>
        <w:rFonts w:cs="Times New Roman"/>
        <w:sz w:val="14"/>
      </w:rPr>
      <w:fldChar w:fldCharType="begin"/>
    </w:r>
    <w:r w:rsidRPr="000777CD">
      <w:rPr>
        <w:rFonts w:cs="Times New Roman"/>
        <w:sz w:val="14"/>
      </w:rPr>
      <w:instrText xml:space="preserve"> DOCPROPERTY DPWPathText \* MERGEFORMAT </w:instrText>
    </w:r>
    <w:r w:rsidRPr="000777CD">
      <w:rPr>
        <w:rFonts w:cs="Times New Roman"/>
        <w:sz w:val="14"/>
      </w:rPr>
      <w:fldChar w:fldCharType="separate"/>
    </w:r>
    <w:r w:rsidR="005D2FE5">
      <w:rPr>
        <w:rFonts w:cs="Times New Roman"/>
        <w:sz w:val="14"/>
      </w:rPr>
      <w:t>#96859404v1</w:t>
    </w:r>
    <w:r w:rsidRPr="000777CD">
      <w:rPr>
        <w:rFonts w:cs="Times New Roman"/>
        <w:sz w:val="14"/>
      </w:rPr>
      <w:fldChar w:fldCharType="end"/>
    </w:r>
    <w:r w:rsidRPr="000777CD">
      <w:rPr>
        <w:rFonts w:cs="Times New Roman"/>
        <w:sz w:val="14"/>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5F86F1A8"/>
    <w:lvl w:ilvl="0">
      <w:start w:val="1"/>
      <w:numFmt w:val="bullet"/>
      <w:pStyle w:val="ListBullet3"/>
      <w:lvlText w:val=""/>
      <w:lvlJc w:val="left"/>
      <w:pPr>
        <w:tabs>
          <w:tab w:val="num" w:pos="2160"/>
        </w:tabs>
        <w:ind w:left="2160" w:hanging="720"/>
      </w:pPr>
      <w:rPr>
        <w:rFonts w:ascii="Symbol" w:hAnsi="Symbol" w:hint="default"/>
      </w:rPr>
    </w:lvl>
  </w:abstractNum>
  <w:abstractNum w:abstractNumId="1">
    <w:nsid w:val="FFFFFF83"/>
    <w:multiLevelType w:val="singleLevel"/>
    <w:tmpl w:val="96B2BD54"/>
    <w:lvl w:ilvl="0">
      <w:start w:val="1"/>
      <w:numFmt w:val="bullet"/>
      <w:pStyle w:val="ListBullet2"/>
      <w:lvlText w:val=""/>
      <w:lvlJc w:val="left"/>
      <w:pPr>
        <w:tabs>
          <w:tab w:val="num" w:pos="1440"/>
        </w:tabs>
        <w:ind w:left="1440" w:hanging="720"/>
      </w:pPr>
      <w:rPr>
        <w:rFonts w:ascii="Symbol" w:hAnsi="Symbol" w:hint="default"/>
      </w:rPr>
    </w:lvl>
  </w:abstractNum>
  <w:abstractNum w:abstractNumId="2">
    <w:nsid w:val="FFFFFF89"/>
    <w:multiLevelType w:val="singleLevel"/>
    <w:tmpl w:val="C6C071D2"/>
    <w:lvl w:ilvl="0">
      <w:start w:val="1"/>
      <w:numFmt w:val="bullet"/>
      <w:pStyle w:val="ListBullet"/>
      <w:lvlText w:val=""/>
      <w:lvlJc w:val="left"/>
      <w:pPr>
        <w:tabs>
          <w:tab w:val="num" w:pos="720"/>
        </w:tabs>
        <w:ind w:left="720" w:hanging="720"/>
      </w:pPr>
      <w:rPr>
        <w:rFonts w:ascii="Symbol" w:hAnsi="Symbol" w:hint="default"/>
      </w:rPr>
    </w:lvl>
  </w:abstractNum>
  <w:abstractNum w:abstractNumId="3">
    <w:nsid w:val="209B112B"/>
    <w:multiLevelType w:val="hybridMultilevel"/>
    <w:tmpl w:val="5484B08E"/>
    <w:lvl w:ilvl="0">
      <w:start w:val="1"/>
      <w:numFmt w:val="decimal"/>
      <w:pStyle w:val="List"/>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EC307A"/>
    <w:multiLevelType w:val="hybridMultilevel"/>
    <w:tmpl w:val="BCC0BD5C"/>
    <w:lvl w:ilvl="0">
      <w:start w:val="1"/>
      <w:numFmt w:val="lowerLetter"/>
      <w:pStyle w:val="List2"/>
      <w:lvlText w:val="%1."/>
      <w:lvlJc w:val="left"/>
      <w:pPr>
        <w:tabs>
          <w:tab w:val="num" w:pos="1440"/>
        </w:tabs>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001718F"/>
    <w:multiLevelType w:val="hybridMultilevel"/>
    <w:tmpl w:val="1E0C3D8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6FA6DAA"/>
    <w:multiLevelType w:val="hybridMultilevel"/>
    <w:tmpl w:val="C76618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3"/>
  </w:num>
  <w:num w:numId="8">
    <w:abstractNumId w:val="2"/>
  </w:num>
  <w:num w:numId="9">
    <w:abstractNumId w:val="4"/>
  </w:num>
  <w:num w:numId="10">
    <w:abstractNumId w:val="1"/>
  </w:num>
  <w:num w:numId="11">
    <w:abstractNumId w:val="0"/>
  </w:num>
  <w:num w:numId="12">
    <w:abstractNumId w:val="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0D"/>
    <w:rsid w:val="00025A0C"/>
    <w:rsid w:val="0002707F"/>
    <w:rsid w:val="000325D3"/>
    <w:rsid w:val="000327DD"/>
    <w:rsid w:val="00033E88"/>
    <w:rsid w:val="0004237D"/>
    <w:rsid w:val="000773A6"/>
    <w:rsid w:val="000777CD"/>
    <w:rsid w:val="00081AC4"/>
    <w:rsid w:val="00083542"/>
    <w:rsid w:val="000857D8"/>
    <w:rsid w:val="000906E8"/>
    <w:rsid w:val="000A6DC0"/>
    <w:rsid w:val="000A70DF"/>
    <w:rsid w:val="000B2EA5"/>
    <w:rsid w:val="000C3D3C"/>
    <w:rsid w:val="000C777C"/>
    <w:rsid w:val="000D4A27"/>
    <w:rsid w:val="000D6028"/>
    <w:rsid w:val="000E348B"/>
    <w:rsid w:val="000F445E"/>
    <w:rsid w:val="0010178B"/>
    <w:rsid w:val="0011505F"/>
    <w:rsid w:val="001162CB"/>
    <w:rsid w:val="001411F0"/>
    <w:rsid w:val="001458A8"/>
    <w:rsid w:val="001630EA"/>
    <w:rsid w:val="001679BA"/>
    <w:rsid w:val="00176E93"/>
    <w:rsid w:val="001A1F11"/>
    <w:rsid w:val="001B3A29"/>
    <w:rsid w:val="001C14C6"/>
    <w:rsid w:val="0022769A"/>
    <w:rsid w:val="00231E2F"/>
    <w:rsid w:val="002349C3"/>
    <w:rsid w:val="002401E3"/>
    <w:rsid w:val="00256911"/>
    <w:rsid w:val="00257F03"/>
    <w:rsid w:val="0026213A"/>
    <w:rsid w:val="00271324"/>
    <w:rsid w:val="002742D1"/>
    <w:rsid w:val="00275795"/>
    <w:rsid w:val="00281004"/>
    <w:rsid w:val="002A2197"/>
    <w:rsid w:val="002B277D"/>
    <w:rsid w:val="002C2976"/>
    <w:rsid w:val="002F1B30"/>
    <w:rsid w:val="003048AB"/>
    <w:rsid w:val="00306DD5"/>
    <w:rsid w:val="0030793F"/>
    <w:rsid w:val="00316D85"/>
    <w:rsid w:val="0032035C"/>
    <w:rsid w:val="003256C2"/>
    <w:rsid w:val="00331656"/>
    <w:rsid w:val="00335B1F"/>
    <w:rsid w:val="003529F5"/>
    <w:rsid w:val="00361662"/>
    <w:rsid w:val="00364941"/>
    <w:rsid w:val="003771ED"/>
    <w:rsid w:val="0037756C"/>
    <w:rsid w:val="003A50FE"/>
    <w:rsid w:val="003A6C47"/>
    <w:rsid w:val="003B5989"/>
    <w:rsid w:val="003D0202"/>
    <w:rsid w:val="003D40CE"/>
    <w:rsid w:val="003D56B9"/>
    <w:rsid w:val="003F597C"/>
    <w:rsid w:val="003F63C9"/>
    <w:rsid w:val="00416218"/>
    <w:rsid w:val="004169A6"/>
    <w:rsid w:val="00420809"/>
    <w:rsid w:val="00424A33"/>
    <w:rsid w:val="00463CB4"/>
    <w:rsid w:val="00463D40"/>
    <w:rsid w:val="00467F13"/>
    <w:rsid w:val="00494B2F"/>
    <w:rsid w:val="00497C05"/>
    <w:rsid w:val="004D5209"/>
    <w:rsid w:val="00502C96"/>
    <w:rsid w:val="0053416C"/>
    <w:rsid w:val="00541C98"/>
    <w:rsid w:val="00541F18"/>
    <w:rsid w:val="00556A3B"/>
    <w:rsid w:val="00557AA4"/>
    <w:rsid w:val="00576F8B"/>
    <w:rsid w:val="005872FE"/>
    <w:rsid w:val="0059065D"/>
    <w:rsid w:val="00596428"/>
    <w:rsid w:val="005973BD"/>
    <w:rsid w:val="005B1927"/>
    <w:rsid w:val="005C1EC1"/>
    <w:rsid w:val="005D2FE5"/>
    <w:rsid w:val="005E32B1"/>
    <w:rsid w:val="005E552C"/>
    <w:rsid w:val="0060751D"/>
    <w:rsid w:val="00616E9F"/>
    <w:rsid w:val="00645B01"/>
    <w:rsid w:val="0064649E"/>
    <w:rsid w:val="006469CB"/>
    <w:rsid w:val="00662B88"/>
    <w:rsid w:val="006A5B41"/>
    <w:rsid w:val="006D000B"/>
    <w:rsid w:val="006D33F4"/>
    <w:rsid w:val="006F3A24"/>
    <w:rsid w:val="00702BD6"/>
    <w:rsid w:val="007221BD"/>
    <w:rsid w:val="007251EA"/>
    <w:rsid w:val="0073017F"/>
    <w:rsid w:val="007324C4"/>
    <w:rsid w:val="00754567"/>
    <w:rsid w:val="007573A3"/>
    <w:rsid w:val="0076517F"/>
    <w:rsid w:val="0077774B"/>
    <w:rsid w:val="00796B77"/>
    <w:rsid w:val="007A215B"/>
    <w:rsid w:val="007B5E61"/>
    <w:rsid w:val="007F304E"/>
    <w:rsid w:val="007F7D3E"/>
    <w:rsid w:val="00824C1C"/>
    <w:rsid w:val="00842E28"/>
    <w:rsid w:val="0084605C"/>
    <w:rsid w:val="008747CC"/>
    <w:rsid w:val="008A398B"/>
    <w:rsid w:val="008A6F36"/>
    <w:rsid w:val="008B485E"/>
    <w:rsid w:val="008E03A3"/>
    <w:rsid w:val="008E319B"/>
    <w:rsid w:val="008E35AB"/>
    <w:rsid w:val="008E5F34"/>
    <w:rsid w:val="00925194"/>
    <w:rsid w:val="00941CC2"/>
    <w:rsid w:val="00947CB8"/>
    <w:rsid w:val="00953493"/>
    <w:rsid w:val="00963AD2"/>
    <w:rsid w:val="009712DE"/>
    <w:rsid w:val="009A3589"/>
    <w:rsid w:val="009B5EE6"/>
    <w:rsid w:val="009C3FF5"/>
    <w:rsid w:val="009D7337"/>
    <w:rsid w:val="009F06BB"/>
    <w:rsid w:val="009F34D4"/>
    <w:rsid w:val="00A02888"/>
    <w:rsid w:val="00A15DD5"/>
    <w:rsid w:val="00A3076B"/>
    <w:rsid w:val="00A41809"/>
    <w:rsid w:val="00A50F56"/>
    <w:rsid w:val="00A56DEA"/>
    <w:rsid w:val="00A67FE1"/>
    <w:rsid w:val="00A80CD8"/>
    <w:rsid w:val="00A91807"/>
    <w:rsid w:val="00A91EC5"/>
    <w:rsid w:val="00A9474F"/>
    <w:rsid w:val="00AA3E4D"/>
    <w:rsid w:val="00AA7443"/>
    <w:rsid w:val="00AF3F62"/>
    <w:rsid w:val="00AF5048"/>
    <w:rsid w:val="00B03937"/>
    <w:rsid w:val="00B11418"/>
    <w:rsid w:val="00B16B02"/>
    <w:rsid w:val="00B20C67"/>
    <w:rsid w:val="00B2574A"/>
    <w:rsid w:val="00B331F9"/>
    <w:rsid w:val="00B60FA5"/>
    <w:rsid w:val="00B625FE"/>
    <w:rsid w:val="00BB45EA"/>
    <w:rsid w:val="00BD0FD3"/>
    <w:rsid w:val="00BF5A0D"/>
    <w:rsid w:val="00BF60EF"/>
    <w:rsid w:val="00C06064"/>
    <w:rsid w:val="00C242B3"/>
    <w:rsid w:val="00C3448F"/>
    <w:rsid w:val="00C42F2D"/>
    <w:rsid w:val="00C5654C"/>
    <w:rsid w:val="00C56B04"/>
    <w:rsid w:val="00C62236"/>
    <w:rsid w:val="00C8362F"/>
    <w:rsid w:val="00C9532F"/>
    <w:rsid w:val="00CB405B"/>
    <w:rsid w:val="00CD42BD"/>
    <w:rsid w:val="00CE1C66"/>
    <w:rsid w:val="00CE427C"/>
    <w:rsid w:val="00CF46C8"/>
    <w:rsid w:val="00CF58CA"/>
    <w:rsid w:val="00D0000D"/>
    <w:rsid w:val="00D21CDE"/>
    <w:rsid w:val="00D23733"/>
    <w:rsid w:val="00D27E4E"/>
    <w:rsid w:val="00D31CC3"/>
    <w:rsid w:val="00D63C20"/>
    <w:rsid w:val="00D64FCD"/>
    <w:rsid w:val="00D67045"/>
    <w:rsid w:val="00D7292C"/>
    <w:rsid w:val="00D8139E"/>
    <w:rsid w:val="00D8294D"/>
    <w:rsid w:val="00D944A7"/>
    <w:rsid w:val="00DA12BB"/>
    <w:rsid w:val="00DA14B8"/>
    <w:rsid w:val="00DB46B0"/>
    <w:rsid w:val="00DB5242"/>
    <w:rsid w:val="00DD6C0F"/>
    <w:rsid w:val="00E02014"/>
    <w:rsid w:val="00E16726"/>
    <w:rsid w:val="00E32735"/>
    <w:rsid w:val="00E47877"/>
    <w:rsid w:val="00E55466"/>
    <w:rsid w:val="00E743DF"/>
    <w:rsid w:val="00E74EF8"/>
    <w:rsid w:val="00E8183C"/>
    <w:rsid w:val="00E874AE"/>
    <w:rsid w:val="00E92C8C"/>
    <w:rsid w:val="00EA47EF"/>
    <w:rsid w:val="00EC728C"/>
    <w:rsid w:val="00ED3243"/>
    <w:rsid w:val="00ED3F78"/>
    <w:rsid w:val="00F02857"/>
    <w:rsid w:val="00F02EE0"/>
    <w:rsid w:val="00F449D7"/>
    <w:rsid w:val="00F8082B"/>
    <w:rsid w:val="00F81E61"/>
    <w:rsid w:val="00F82125"/>
    <w:rsid w:val="00F9616C"/>
    <w:rsid w:val="00F96DDD"/>
    <w:rsid w:val="00FA69B9"/>
    <w:rsid w:val="00FB2C57"/>
    <w:rsid w:val="00FC0490"/>
    <w:rsid w:val="00FC5941"/>
    <w:rsid w:val="00FC7271"/>
    <w:rsid w:val="00FD1FB9"/>
  </w:rsids>
  <m:mathPr>
    <m:mathFont m:val="Cambria Math"/>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59" w:qFormat="1"/>
    <w:lsdException w:name="heading 1" w:uiPriority="29" w:qFormat="1"/>
    <w:lsdException w:name="heading 2" w:semiHidden="1" w:uiPriority="29" w:unhideWhenUsed="1" w:qFormat="1"/>
    <w:lsdException w:name="heading 3" w:semiHidden="1" w:uiPriority="29" w:unhideWhenUsed="1" w:qFormat="1"/>
    <w:lsdException w:name="heading 4" w:semiHidden="1" w:uiPriority="29" w:unhideWhenUsed="1" w:qFormat="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49" w:unhideWhenUsed="1" w:qFormat="1"/>
    <w:lsdException w:name="List Bullet" w:uiPriority="39" w:unhideWhenUsed="1" w:qFormat="1"/>
    <w:lsdException w:name="List Number" w:semiHidden="1"/>
    <w:lsdException w:name="List 2" w:uiPriority="49" w:unhideWhenUsed="1" w:qFormat="1"/>
    <w:lsdException w:name="List 3" w:semiHidden="1" w:unhideWhenUsed="1"/>
    <w:lsdException w:name="List 4" w:semiHidden="1"/>
    <w:lsdException w:name="List 5" w:semiHidden="1"/>
    <w:lsdException w:name="List Bullet 2" w:uiPriority="39" w:unhideWhenUsed="1" w:qFormat="1"/>
    <w:lsdException w:name="List Bullet 3" w:uiPriority="3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uiPriority="9" w:unhideWhenUsed="1" w:qFormat="1"/>
    <w:lsdException w:name="Body Text Indent" w:semiHidden="1" w:uiPriority="9" w:unhideWhenUsed="1" w:qFormat="1"/>
    <w:lsdException w:name="List Continue" w:uiPriority="49" w:unhideWhenUsed="1" w:qFormat="1"/>
    <w:lsdException w:name="List Continue 2" w:uiPriority="4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49" w:unhideWhenUsed="1" w:qFormat="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9"/>
    <w:qFormat/>
    <w:rsid w:val="000F445E"/>
  </w:style>
  <w:style w:type="paragraph" w:styleId="Heading1">
    <w:name w:val="heading 1"/>
    <w:basedOn w:val="Normal"/>
    <w:next w:val="BodyText"/>
    <w:link w:val="Heading1Char"/>
    <w:uiPriority w:val="29"/>
    <w:qFormat/>
    <w:rsid w:val="000B2EA5"/>
    <w:pPr>
      <w:spacing w:after="240"/>
      <w:outlineLvl w:val="0"/>
    </w:pPr>
    <w:rPr>
      <w:rFonts w:eastAsiaTheme="majorEastAsia" w:cstheme="majorBidi"/>
      <w:bCs/>
      <w:szCs w:val="28"/>
    </w:rPr>
  </w:style>
  <w:style w:type="paragraph" w:styleId="Heading2">
    <w:name w:val="heading 2"/>
    <w:basedOn w:val="Normal"/>
    <w:next w:val="BodyText"/>
    <w:link w:val="Heading2Char"/>
    <w:uiPriority w:val="29"/>
    <w:qFormat/>
    <w:rsid w:val="000B2EA5"/>
    <w:pPr>
      <w:spacing w:after="240"/>
      <w:outlineLvl w:val="1"/>
    </w:pPr>
    <w:rPr>
      <w:rFonts w:eastAsiaTheme="majorEastAsia" w:cstheme="majorBidi"/>
      <w:bCs/>
      <w:szCs w:val="26"/>
    </w:rPr>
  </w:style>
  <w:style w:type="paragraph" w:styleId="Heading3">
    <w:name w:val="heading 3"/>
    <w:basedOn w:val="Normal"/>
    <w:next w:val="BodyText"/>
    <w:link w:val="Heading3Char"/>
    <w:uiPriority w:val="29"/>
    <w:qFormat/>
    <w:rsid w:val="000B2EA5"/>
    <w:pPr>
      <w:spacing w:after="240"/>
      <w:outlineLvl w:val="2"/>
    </w:pPr>
    <w:rPr>
      <w:rFonts w:eastAsiaTheme="majorEastAsia" w:cstheme="majorBidi"/>
      <w:bCs/>
    </w:rPr>
  </w:style>
  <w:style w:type="paragraph" w:styleId="Heading4">
    <w:name w:val="heading 4"/>
    <w:basedOn w:val="Normal"/>
    <w:next w:val="BodyText"/>
    <w:link w:val="Heading4Char"/>
    <w:uiPriority w:val="29"/>
    <w:qFormat/>
    <w:rsid w:val="000B2EA5"/>
    <w:pPr>
      <w:spacing w:after="240"/>
      <w:outlineLvl w:val="3"/>
    </w:pPr>
    <w:rPr>
      <w:rFonts w:eastAsiaTheme="majorEastAsia" w:cstheme="majorBidi"/>
      <w:bCs/>
      <w:iCs/>
    </w:rPr>
  </w:style>
  <w:style w:type="paragraph" w:styleId="Heading5">
    <w:name w:val="heading 5"/>
    <w:basedOn w:val="Normal"/>
    <w:next w:val="BodyText"/>
    <w:link w:val="Heading5Char"/>
    <w:uiPriority w:val="29"/>
    <w:qFormat/>
    <w:rsid w:val="000B2EA5"/>
    <w:pPr>
      <w:spacing w:after="240"/>
      <w:outlineLvl w:val="4"/>
    </w:pPr>
    <w:rPr>
      <w:rFonts w:eastAsiaTheme="majorEastAsia" w:cstheme="majorBidi"/>
    </w:rPr>
  </w:style>
  <w:style w:type="paragraph" w:styleId="Heading6">
    <w:name w:val="heading 6"/>
    <w:basedOn w:val="Normal"/>
    <w:next w:val="BodyText"/>
    <w:link w:val="Heading6Char"/>
    <w:uiPriority w:val="29"/>
    <w:qFormat/>
    <w:rsid w:val="000B2EA5"/>
    <w:pPr>
      <w:spacing w:after="240"/>
      <w:outlineLvl w:val="5"/>
    </w:pPr>
    <w:rPr>
      <w:rFonts w:eastAsiaTheme="majorEastAsia" w:cstheme="majorBidi"/>
      <w:iCs/>
    </w:rPr>
  </w:style>
  <w:style w:type="paragraph" w:styleId="Heading7">
    <w:name w:val="heading 7"/>
    <w:basedOn w:val="Normal"/>
    <w:next w:val="BodyText"/>
    <w:link w:val="Heading7Char"/>
    <w:uiPriority w:val="29"/>
    <w:qFormat/>
    <w:rsid w:val="000B2EA5"/>
    <w:pPr>
      <w:spacing w:after="240"/>
      <w:outlineLvl w:val="6"/>
    </w:pPr>
    <w:rPr>
      <w:rFonts w:eastAsiaTheme="majorEastAsia" w:cstheme="majorBidi"/>
      <w:iCs/>
    </w:rPr>
  </w:style>
  <w:style w:type="paragraph" w:styleId="Heading8">
    <w:name w:val="heading 8"/>
    <w:basedOn w:val="Normal"/>
    <w:next w:val="BodyText"/>
    <w:link w:val="Heading8Char"/>
    <w:uiPriority w:val="29"/>
    <w:qFormat/>
    <w:rsid w:val="000B2EA5"/>
    <w:pPr>
      <w:spacing w:after="240"/>
      <w:outlineLvl w:val="7"/>
    </w:pPr>
    <w:rPr>
      <w:rFonts w:eastAsiaTheme="majorEastAsia" w:cstheme="majorBidi"/>
      <w:szCs w:val="20"/>
    </w:rPr>
  </w:style>
  <w:style w:type="paragraph" w:styleId="Heading9">
    <w:name w:val="heading 9"/>
    <w:basedOn w:val="Normal"/>
    <w:next w:val="BodyText"/>
    <w:link w:val="Heading9Char"/>
    <w:uiPriority w:val="29"/>
    <w:qFormat/>
    <w:rsid w:val="000B2EA5"/>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rsid w:val="00FC7271"/>
    <w:pPr>
      <w:spacing w:after="240"/>
      <w:ind w:firstLine="720"/>
    </w:pPr>
  </w:style>
  <w:style w:type="character" w:customStyle="1" w:styleId="BodyTextChar">
    <w:name w:val="Body Text Char"/>
    <w:basedOn w:val="DefaultParagraphFont"/>
    <w:link w:val="BodyText"/>
    <w:uiPriority w:val="9"/>
    <w:rsid w:val="00FC7271"/>
  </w:style>
  <w:style w:type="paragraph" w:customStyle="1" w:styleId="BodyTextDouble">
    <w:name w:val="Body Text Double"/>
    <w:basedOn w:val="Normal"/>
    <w:uiPriority w:val="9"/>
    <w:qFormat/>
    <w:rsid w:val="00B16B02"/>
    <w:pPr>
      <w:spacing w:line="480" w:lineRule="auto"/>
      <w:ind w:firstLine="720"/>
    </w:pPr>
  </w:style>
  <w:style w:type="paragraph" w:styleId="BlockText">
    <w:name w:val="Block Text"/>
    <w:basedOn w:val="Normal"/>
    <w:link w:val="BlockTextChar"/>
    <w:uiPriority w:val="49"/>
    <w:qFormat/>
    <w:rsid w:val="00FC7271"/>
    <w:pPr>
      <w:spacing w:after="240"/>
      <w:ind w:left="1440" w:right="1440"/>
    </w:pPr>
    <w:rPr>
      <w:rFonts w:eastAsiaTheme="minorEastAsia"/>
      <w:iCs/>
    </w:rPr>
  </w:style>
  <w:style w:type="paragraph" w:customStyle="1" w:styleId="BodyTextNoIndent">
    <w:name w:val="Body Text No Indent"/>
    <w:basedOn w:val="Normal"/>
    <w:uiPriority w:val="9"/>
    <w:qFormat/>
    <w:rsid w:val="00B16B02"/>
    <w:pPr>
      <w:spacing w:after="240"/>
    </w:pPr>
  </w:style>
  <w:style w:type="character" w:customStyle="1" w:styleId="BlockTextChar">
    <w:name w:val="Block Text Char"/>
    <w:basedOn w:val="DefaultParagraphFont"/>
    <w:link w:val="BlockText"/>
    <w:uiPriority w:val="49"/>
    <w:rsid w:val="00FC7271"/>
    <w:rPr>
      <w:rFonts w:eastAsiaTheme="minorEastAsia"/>
      <w:iCs/>
    </w:rPr>
  </w:style>
  <w:style w:type="paragraph" w:customStyle="1" w:styleId="TitleCenter">
    <w:name w:val="Title Center"/>
    <w:basedOn w:val="Normal"/>
    <w:next w:val="BodyText"/>
    <w:uiPriority w:val="19"/>
    <w:qFormat/>
    <w:rsid w:val="00FC7271"/>
    <w:pPr>
      <w:keepNext/>
      <w:spacing w:after="240"/>
      <w:jc w:val="center"/>
    </w:pPr>
  </w:style>
  <w:style w:type="paragraph" w:customStyle="1" w:styleId="BlockTextDouble">
    <w:name w:val="Block Text Double"/>
    <w:basedOn w:val="Normal"/>
    <w:uiPriority w:val="49"/>
    <w:qFormat/>
    <w:rsid w:val="00B16B02"/>
    <w:pPr>
      <w:spacing w:line="480" w:lineRule="auto"/>
      <w:ind w:left="1440" w:right="1440"/>
    </w:pPr>
  </w:style>
  <w:style w:type="paragraph" w:customStyle="1" w:styleId="TitleCenterBold">
    <w:name w:val="Title Center Bold"/>
    <w:basedOn w:val="Normal"/>
    <w:next w:val="BodyText"/>
    <w:uiPriority w:val="19"/>
    <w:qFormat/>
    <w:rsid w:val="00FC7271"/>
    <w:pPr>
      <w:keepNext/>
      <w:spacing w:after="240"/>
      <w:jc w:val="center"/>
    </w:pPr>
    <w:rPr>
      <w:b/>
    </w:rPr>
  </w:style>
  <w:style w:type="paragraph" w:customStyle="1" w:styleId="TitleLeftBold">
    <w:name w:val="Title Left Bold"/>
    <w:basedOn w:val="Normal"/>
    <w:next w:val="BodyText"/>
    <w:uiPriority w:val="19"/>
    <w:qFormat/>
    <w:rsid w:val="00FC7271"/>
    <w:pPr>
      <w:keepNext/>
      <w:spacing w:after="240"/>
    </w:pPr>
    <w:rPr>
      <w:b/>
    </w:rPr>
  </w:style>
  <w:style w:type="paragraph" w:customStyle="1" w:styleId="TitleLeftBoldItal">
    <w:name w:val="Title Left Bold Ital"/>
    <w:basedOn w:val="Normal"/>
    <w:next w:val="BodyText"/>
    <w:uiPriority w:val="19"/>
    <w:qFormat/>
    <w:rsid w:val="00FC7271"/>
    <w:pPr>
      <w:keepNext/>
      <w:spacing w:after="240"/>
    </w:pPr>
    <w:rPr>
      <w:b/>
      <w:i/>
    </w:rPr>
  </w:style>
  <w:style w:type="paragraph" w:customStyle="1" w:styleId="TitleRightBold">
    <w:name w:val="Title Right Bold"/>
    <w:basedOn w:val="Normal"/>
    <w:next w:val="BodyText"/>
    <w:uiPriority w:val="19"/>
    <w:qFormat/>
    <w:rsid w:val="00FC7271"/>
    <w:pPr>
      <w:keepNext/>
      <w:spacing w:after="240"/>
      <w:jc w:val="right"/>
    </w:pPr>
    <w:rPr>
      <w:b/>
    </w:rPr>
  </w:style>
  <w:style w:type="paragraph" w:styleId="Header">
    <w:name w:val="header"/>
    <w:basedOn w:val="Normal"/>
    <w:link w:val="HeaderChar"/>
    <w:uiPriority w:val="69"/>
    <w:rsid w:val="00E02014"/>
    <w:pPr>
      <w:tabs>
        <w:tab w:val="center" w:pos="4680"/>
        <w:tab w:val="right" w:pos="9360"/>
      </w:tabs>
    </w:pPr>
  </w:style>
  <w:style w:type="character" w:customStyle="1" w:styleId="HeaderChar">
    <w:name w:val="Header Char"/>
    <w:basedOn w:val="DefaultParagraphFont"/>
    <w:link w:val="Header"/>
    <w:uiPriority w:val="69"/>
    <w:rsid w:val="00F9616C"/>
  </w:style>
  <w:style w:type="paragraph" w:styleId="Footer">
    <w:name w:val="footer"/>
    <w:basedOn w:val="Normal"/>
    <w:link w:val="FooterChar"/>
    <w:uiPriority w:val="69"/>
    <w:rsid w:val="00D67045"/>
    <w:pPr>
      <w:jc w:val="center"/>
    </w:pPr>
  </w:style>
  <w:style w:type="character" w:customStyle="1" w:styleId="FooterChar">
    <w:name w:val="Footer Char"/>
    <w:basedOn w:val="DefaultParagraphFont"/>
    <w:link w:val="Footer"/>
    <w:uiPriority w:val="69"/>
    <w:rsid w:val="00F9616C"/>
  </w:style>
  <w:style w:type="paragraph" w:styleId="ListBullet">
    <w:name w:val="List Bullet"/>
    <w:basedOn w:val="Normal"/>
    <w:uiPriority w:val="39"/>
    <w:qFormat/>
    <w:rsid w:val="00FC7271"/>
    <w:pPr>
      <w:numPr>
        <w:numId w:val="8"/>
      </w:numPr>
      <w:spacing w:after="240"/>
    </w:pPr>
  </w:style>
  <w:style w:type="paragraph" w:styleId="FootnoteText">
    <w:name w:val="footnote text"/>
    <w:basedOn w:val="Normal"/>
    <w:link w:val="FootnoteTextChar"/>
    <w:uiPriority w:val="69"/>
    <w:rsid w:val="00D31CC3"/>
    <w:pPr>
      <w:spacing w:after="200"/>
      <w:ind w:firstLine="720"/>
    </w:pPr>
    <w:rPr>
      <w:sz w:val="20"/>
      <w:szCs w:val="20"/>
    </w:rPr>
  </w:style>
  <w:style w:type="character" w:customStyle="1" w:styleId="FootnoteTextChar">
    <w:name w:val="Footnote Text Char"/>
    <w:basedOn w:val="DefaultParagraphFont"/>
    <w:link w:val="FootnoteText"/>
    <w:uiPriority w:val="69"/>
    <w:rsid w:val="00F9616C"/>
    <w:rPr>
      <w:sz w:val="20"/>
      <w:szCs w:val="20"/>
    </w:rPr>
  </w:style>
  <w:style w:type="paragraph" w:styleId="ListBullet2">
    <w:name w:val="List Bullet 2"/>
    <w:basedOn w:val="Normal"/>
    <w:uiPriority w:val="39"/>
    <w:qFormat/>
    <w:rsid w:val="00FC7271"/>
    <w:pPr>
      <w:numPr>
        <w:numId w:val="10"/>
      </w:numPr>
      <w:spacing w:after="240"/>
    </w:pPr>
  </w:style>
  <w:style w:type="paragraph" w:styleId="ListBullet3">
    <w:name w:val="List Bullet 3"/>
    <w:basedOn w:val="Normal"/>
    <w:uiPriority w:val="39"/>
    <w:qFormat/>
    <w:rsid w:val="00FC7271"/>
    <w:pPr>
      <w:numPr>
        <w:numId w:val="11"/>
      </w:numPr>
      <w:spacing w:after="240"/>
    </w:pPr>
  </w:style>
  <w:style w:type="paragraph" w:styleId="List">
    <w:name w:val="List"/>
    <w:basedOn w:val="Normal"/>
    <w:uiPriority w:val="49"/>
    <w:semiHidden/>
    <w:qFormat/>
    <w:rsid w:val="00FC7271"/>
    <w:pPr>
      <w:numPr>
        <w:numId w:val="7"/>
      </w:numPr>
    </w:pPr>
  </w:style>
  <w:style w:type="paragraph" w:styleId="List2">
    <w:name w:val="List 2"/>
    <w:basedOn w:val="Normal"/>
    <w:uiPriority w:val="49"/>
    <w:semiHidden/>
    <w:qFormat/>
    <w:rsid w:val="00FC7271"/>
    <w:pPr>
      <w:numPr>
        <w:numId w:val="9"/>
      </w:numPr>
    </w:pPr>
  </w:style>
  <w:style w:type="paragraph" w:styleId="ListContinue">
    <w:name w:val="List Continue"/>
    <w:basedOn w:val="Normal"/>
    <w:uiPriority w:val="49"/>
    <w:semiHidden/>
    <w:qFormat/>
    <w:rsid w:val="00FC7271"/>
    <w:pPr>
      <w:spacing w:after="120"/>
      <w:ind w:left="720" w:hanging="360"/>
    </w:pPr>
  </w:style>
  <w:style w:type="paragraph" w:styleId="ListContinue2">
    <w:name w:val="List Continue 2"/>
    <w:basedOn w:val="Normal"/>
    <w:uiPriority w:val="49"/>
    <w:semiHidden/>
    <w:qFormat/>
    <w:rsid w:val="00FC7271"/>
    <w:pPr>
      <w:tabs>
        <w:tab w:val="left" w:pos="1440"/>
      </w:tabs>
      <w:spacing w:after="120"/>
      <w:ind w:left="1440" w:hanging="720"/>
    </w:pPr>
  </w:style>
  <w:style w:type="character" w:customStyle="1" w:styleId="Heading1Char">
    <w:name w:val="Heading 1 Char"/>
    <w:basedOn w:val="DefaultParagraphFont"/>
    <w:link w:val="Heading1"/>
    <w:uiPriority w:val="29"/>
    <w:rsid w:val="000B2EA5"/>
    <w:rPr>
      <w:rFonts w:eastAsiaTheme="majorEastAsia" w:cstheme="majorBidi"/>
      <w:bCs/>
      <w:szCs w:val="28"/>
    </w:rPr>
  </w:style>
  <w:style w:type="character" w:customStyle="1" w:styleId="Heading2Char">
    <w:name w:val="Heading 2 Char"/>
    <w:basedOn w:val="DefaultParagraphFont"/>
    <w:link w:val="Heading2"/>
    <w:uiPriority w:val="29"/>
    <w:rsid w:val="000B2EA5"/>
    <w:rPr>
      <w:rFonts w:eastAsiaTheme="majorEastAsia" w:cstheme="majorBidi"/>
      <w:bCs/>
      <w:szCs w:val="26"/>
    </w:rPr>
  </w:style>
  <w:style w:type="character" w:customStyle="1" w:styleId="Heading3Char">
    <w:name w:val="Heading 3 Char"/>
    <w:basedOn w:val="DefaultParagraphFont"/>
    <w:link w:val="Heading3"/>
    <w:uiPriority w:val="29"/>
    <w:rsid w:val="000B2EA5"/>
    <w:rPr>
      <w:rFonts w:eastAsiaTheme="majorEastAsia" w:cstheme="majorBidi"/>
      <w:bCs/>
    </w:rPr>
  </w:style>
  <w:style w:type="paragraph" w:styleId="Title">
    <w:name w:val="Title"/>
    <w:basedOn w:val="Normal"/>
    <w:next w:val="BodyText"/>
    <w:link w:val="TitleChar"/>
    <w:uiPriority w:val="19"/>
    <w:qFormat/>
    <w:rsid w:val="00FC7271"/>
    <w:pPr>
      <w:keepNext/>
      <w:spacing w:after="240"/>
      <w:contextualSpacing/>
    </w:pPr>
    <w:rPr>
      <w:rFonts w:eastAsiaTheme="majorEastAsia" w:cstheme="majorBidi"/>
      <w:szCs w:val="52"/>
    </w:rPr>
  </w:style>
  <w:style w:type="character" w:customStyle="1" w:styleId="TitleChar">
    <w:name w:val="Title Char"/>
    <w:basedOn w:val="DefaultParagraphFont"/>
    <w:link w:val="Title"/>
    <w:uiPriority w:val="19"/>
    <w:rsid w:val="000B2EA5"/>
    <w:rPr>
      <w:rFonts w:eastAsiaTheme="majorEastAsia" w:cstheme="majorBidi"/>
      <w:szCs w:val="52"/>
    </w:rPr>
  </w:style>
  <w:style w:type="character" w:customStyle="1" w:styleId="Heading4Char">
    <w:name w:val="Heading 4 Char"/>
    <w:basedOn w:val="DefaultParagraphFont"/>
    <w:link w:val="Heading4"/>
    <w:uiPriority w:val="29"/>
    <w:rsid w:val="000B2EA5"/>
    <w:rPr>
      <w:rFonts w:eastAsiaTheme="majorEastAsia" w:cstheme="majorBidi"/>
      <w:bCs/>
      <w:iCs/>
    </w:rPr>
  </w:style>
  <w:style w:type="character" w:customStyle="1" w:styleId="Heading5Char">
    <w:name w:val="Heading 5 Char"/>
    <w:basedOn w:val="DefaultParagraphFont"/>
    <w:link w:val="Heading5"/>
    <w:uiPriority w:val="29"/>
    <w:rsid w:val="000B2EA5"/>
    <w:rPr>
      <w:rFonts w:eastAsiaTheme="majorEastAsia" w:cstheme="majorBidi"/>
    </w:rPr>
  </w:style>
  <w:style w:type="character" w:customStyle="1" w:styleId="Heading6Char">
    <w:name w:val="Heading 6 Char"/>
    <w:basedOn w:val="DefaultParagraphFont"/>
    <w:link w:val="Heading6"/>
    <w:uiPriority w:val="29"/>
    <w:rsid w:val="00F9616C"/>
    <w:rPr>
      <w:rFonts w:eastAsiaTheme="majorEastAsia" w:cstheme="majorBidi"/>
      <w:iCs/>
    </w:rPr>
  </w:style>
  <w:style w:type="character" w:customStyle="1" w:styleId="Heading7Char">
    <w:name w:val="Heading 7 Char"/>
    <w:basedOn w:val="DefaultParagraphFont"/>
    <w:link w:val="Heading7"/>
    <w:uiPriority w:val="29"/>
    <w:rsid w:val="00F9616C"/>
    <w:rPr>
      <w:rFonts w:eastAsiaTheme="majorEastAsia" w:cstheme="majorBidi"/>
      <w:iCs/>
    </w:rPr>
  </w:style>
  <w:style w:type="character" w:customStyle="1" w:styleId="Heading8Char">
    <w:name w:val="Heading 8 Char"/>
    <w:basedOn w:val="DefaultParagraphFont"/>
    <w:link w:val="Heading8"/>
    <w:uiPriority w:val="29"/>
    <w:rsid w:val="00F9616C"/>
    <w:rPr>
      <w:rFonts w:eastAsiaTheme="majorEastAsia" w:cstheme="majorBidi"/>
      <w:szCs w:val="20"/>
    </w:rPr>
  </w:style>
  <w:style w:type="character" w:customStyle="1" w:styleId="Heading9Char">
    <w:name w:val="Heading 9 Char"/>
    <w:basedOn w:val="DefaultParagraphFont"/>
    <w:link w:val="Heading9"/>
    <w:uiPriority w:val="29"/>
    <w:rsid w:val="00F9616C"/>
    <w:rPr>
      <w:rFonts w:eastAsiaTheme="majorEastAsia" w:cstheme="majorBidi"/>
      <w:iCs/>
      <w:szCs w:val="20"/>
    </w:rPr>
  </w:style>
  <w:style w:type="paragraph" w:styleId="TOC1">
    <w:name w:val="toc 1"/>
    <w:basedOn w:val="Normal"/>
    <w:next w:val="Normal"/>
    <w:uiPriority w:val="39"/>
    <w:semiHidden/>
    <w:rsid w:val="003F597C"/>
  </w:style>
  <w:style w:type="paragraph" w:styleId="TOC2">
    <w:name w:val="toc 2"/>
    <w:basedOn w:val="Normal"/>
    <w:next w:val="Normal"/>
    <w:uiPriority w:val="39"/>
    <w:semiHidden/>
    <w:rsid w:val="003F597C"/>
    <w:pPr>
      <w:ind w:left="245"/>
    </w:pPr>
  </w:style>
  <w:style w:type="paragraph" w:styleId="TOC3">
    <w:name w:val="toc 3"/>
    <w:basedOn w:val="Normal"/>
    <w:next w:val="Normal"/>
    <w:uiPriority w:val="39"/>
    <w:semiHidden/>
    <w:rsid w:val="003F597C"/>
    <w:pPr>
      <w:ind w:left="475"/>
    </w:pPr>
  </w:style>
  <w:style w:type="paragraph" w:styleId="TOC4">
    <w:name w:val="toc 4"/>
    <w:basedOn w:val="Normal"/>
    <w:next w:val="Normal"/>
    <w:uiPriority w:val="39"/>
    <w:semiHidden/>
    <w:rsid w:val="003F597C"/>
    <w:pPr>
      <w:ind w:left="720"/>
    </w:pPr>
  </w:style>
  <w:style w:type="paragraph" w:styleId="TOC5">
    <w:name w:val="toc 5"/>
    <w:basedOn w:val="Normal"/>
    <w:next w:val="Normal"/>
    <w:uiPriority w:val="39"/>
    <w:semiHidden/>
    <w:rsid w:val="003F597C"/>
    <w:pPr>
      <w:ind w:left="965"/>
    </w:pPr>
  </w:style>
  <w:style w:type="paragraph" w:styleId="TOC6">
    <w:name w:val="toc 6"/>
    <w:basedOn w:val="Normal"/>
    <w:next w:val="Normal"/>
    <w:uiPriority w:val="39"/>
    <w:semiHidden/>
    <w:rsid w:val="003F597C"/>
    <w:pPr>
      <w:ind w:left="1195"/>
    </w:pPr>
  </w:style>
  <w:style w:type="paragraph" w:styleId="TOC7">
    <w:name w:val="toc 7"/>
    <w:basedOn w:val="Normal"/>
    <w:next w:val="Normal"/>
    <w:uiPriority w:val="39"/>
    <w:semiHidden/>
    <w:rsid w:val="003F597C"/>
    <w:pPr>
      <w:ind w:left="1440"/>
    </w:pPr>
  </w:style>
  <w:style w:type="paragraph" w:styleId="TOC8">
    <w:name w:val="toc 8"/>
    <w:basedOn w:val="Normal"/>
    <w:next w:val="Normal"/>
    <w:uiPriority w:val="39"/>
    <w:semiHidden/>
    <w:rsid w:val="003F597C"/>
    <w:pPr>
      <w:ind w:left="1685"/>
    </w:pPr>
  </w:style>
  <w:style w:type="paragraph" w:styleId="TOC9">
    <w:name w:val="toc 9"/>
    <w:basedOn w:val="Normal"/>
    <w:next w:val="Normal"/>
    <w:uiPriority w:val="39"/>
    <w:semiHidden/>
    <w:rsid w:val="003F597C"/>
    <w:pPr>
      <w:ind w:left="1915"/>
    </w:pPr>
  </w:style>
  <w:style w:type="character" w:styleId="FootnoteReference">
    <w:name w:val="footnote reference"/>
    <w:basedOn w:val="DefaultParagraphFont"/>
    <w:uiPriority w:val="69"/>
    <w:rsid w:val="003D56B9"/>
    <w:rPr>
      <w:vertAlign w:val="superscript"/>
    </w:rPr>
  </w:style>
  <w:style w:type="table" w:styleId="TableGrid">
    <w:name w:val="Table Grid"/>
    <w:basedOn w:val="TableNormal"/>
    <w:uiPriority w:val="59"/>
    <w:rsid w:val="00E55466"/>
    <w:tblPr/>
  </w:style>
  <w:style w:type="paragraph" w:styleId="BodyTextFirstIndent">
    <w:name w:val="Body Text First Indent"/>
    <w:basedOn w:val="BodyText"/>
    <w:link w:val="BodyTextFirstIndentChar"/>
    <w:uiPriority w:val="99"/>
    <w:semiHidden/>
    <w:rsid w:val="00DB5242"/>
    <w:pPr>
      <w:ind w:firstLine="360"/>
    </w:pPr>
  </w:style>
  <w:style w:type="character" w:customStyle="1" w:styleId="BodyTextFirstIndentChar">
    <w:name w:val="Body Text First Indent Char"/>
    <w:basedOn w:val="BodyTextChar"/>
    <w:link w:val="BodyTextFirstIndent"/>
    <w:uiPriority w:val="99"/>
    <w:semiHidden/>
    <w:rsid w:val="00DB5242"/>
  </w:style>
  <w:style w:type="paragraph" w:styleId="BodyTextIndent">
    <w:name w:val="Body Text Indent"/>
    <w:basedOn w:val="Normal"/>
    <w:link w:val="BodyTextIndentChar"/>
    <w:uiPriority w:val="9"/>
    <w:qFormat/>
    <w:rsid w:val="00DB5242"/>
    <w:pPr>
      <w:spacing w:after="240"/>
      <w:ind w:left="720"/>
    </w:pPr>
  </w:style>
  <w:style w:type="character" w:customStyle="1" w:styleId="BodyTextIndentChar">
    <w:name w:val="Body Text Indent Char"/>
    <w:basedOn w:val="DefaultParagraphFont"/>
    <w:link w:val="BodyTextIndent"/>
    <w:uiPriority w:val="9"/>
    <w:rsid w:val="00DB5242"/>
  </w:style>
  <w:style w:type="paragraph" w:styleId="BodyTextFirstIndent2">
    <w:name w:val="Body Text First Indent 2"/>
    <w:basedOn w:val="BodyTextIndent"/>
    <w:link w:val="BodyTextFirstIndent2Char"/>
    <w:uiPriority w:val="99"/>
    <w:semiHidden/>
    <w:rsid w:val="00DB5242"/>
    <w:pPr>
      <w:ind w:firstLine="360"/>
    </w:pPr>
  </w:style>
  <w:style w:type="character" w:customStyle="1" w:styleId="BodyTextFirstIndent2Char">
    <w:name w:val="Body Text First Indent 2 Char"/>
    <w:basedOn w:val="BodyTextIndentChar"/>
    <w:link w:val="BodyTextFirstIndent2"/>
    <w:uiPriority w:val="99"/>
    <w:semiHidden/>
    <w:rsid w:val="00DB5242"/>
  </w:style>
  <w:style w:type="paragraph" w:customStyle="1" w:styleId="BodyTextHangIndent">
    <w:name w:val="Body Text Hang Indent"/>
    <w:basedOn w:val="Normal"/>
    <w:uiPriority w:val="14"/>
    <w:qFormat/>
    <w:rsid w:val="00DB5242"/>
    <w:pPr>
      <w:spacing w:after="240"/>
      <w:ind w:left="1440" w:hanging="720"/>
    </w:pPr>
  </w:style>
  <w:style w:type="paragraph" w:customStyle="1" w:styleId="BodyTextHangIndent2">
    <w:name w:val="Body Text Hang Indent 2"/>
    <w:basedOn w:val="Normal"/>
    <w:uiPriority w:val="14"/>
    <w:qFormat/>
    <w:rsid w:val="00DB5242"/>
    <w:pPr>
      <w:spacing w:after="240"/>
      <w:ind w:left="2160" w:hanging="720"/>
    </w:pPr>
  </w:style>
  <w:style w:type="paragraph" w:styleId="TOCHeading">
    <w:name w:val="TOC Heading"/>
    <w:basedOn w:val="Heading1"/>
    <w:next w:val="Normal"/>
    <w:uiPriority w:val="39"/>
    <w:semiHidden/>
    <w:unhideWhenUsed/>
    <w:qFormat/>
    <w:rsid w:val="005872FE"/>
    <w:pPr>
      <w:keepNext/>
      <w:keepLines/>
      <w:spacing w:before="240" w:after="0"/>
      <w:outlineLvl w:val="9"/>
    </w:pPr>
    <w:rPr>
      <w:rFonts w:asciiTheme="majorHAnsi" w:hAnsiTheme="majorHAnsi"/>
      <w:bCs w:val="0"/>
      <w:color w:val="365F91" w:themeColor="accent1" w:themeShade="BF"/>
      <w:sz w:val="32"/>
      <w:szCs w:val="32"/>
    </w:rPr>
  </w:style>
  <w:style w:type="character" w:styleId="SubtleEmphasis">
    <w:name w:val="Subtle Emphasis"/>
    <w:basedOn w:val="DefaultParagraphFont"/>
    <w:uiPriority w:val="19"/>
    <w:semiHidden/>
    <w:qFormat/>
    <w:rsid w:val="00335B1F"/>
    <w:rPr>
      <w:i/>
      <w:iCs/>
      <w:color w:val="404040" w:themeColor="text1" w:themeTint="BF"/>
    </w:rPr>
  </w:style>
  <w:style w:type="character" w:styleId="Emphasis">
    <w:name w:val="Emphasis"/>
    <w:basedOn w:val="DefaultParagraphFont"/>
    <w:uiPriority w:val="20"/>
    <w:semiHidden/>
    <w:qFormat/>
    <w:rsid w:val="00335B1F"/>
    <w:rPr>
      <w:i/>
      <w:iCs/>
    </w:rPr>
  </w:style>
  <w:style w:type="character" w:styleId="IntenseEmphasis">
    <w:name w:val="Intense Emphasis"/>
    <w:basedOn w:val="DefaultParagraphFont"/>
    <w:uiPriority w:val="21"/>
    <w:semiHidden/>
    <w:qFormat/>
    <w:rsid w:val="00335B1F"/>
    <w:rPr>
      <w:i/>
      <w:iCs/>
      <w:color w:val="4F81BD" w:themeColor="accent1"/>
    </w:rPr>
  </w:style>
  <w:style w:type="character" w:styleId="Strong">
    <w:name w:val="Strong"/>
    <w:basedOn w:val="DefaultParagraphFont"/>
    <w:uiPriority w:val="22"/>
    <w:semiHidden/>
    <w:qFormat/>
    <w:rsid w:val="00335B1F"/>
    <w:rPr>
      <w:b/>
      <w:bCs/>
    </w:rPr>
  </w:style>
  <w:style w:type="paragraph" w:styleId="Quote">
    <w:name w:val="Quote"/>
    <w:basedOn w:val="Normal"/>
    <w:next w:val="Normal"/>
    <w:link w:val="QuoteChar"/>
    <w:uiPriority w:val="29"/>
    <w:semiHidden/>
    <w:qFormat/>
    <w:rsid w:val="00335B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35B1F"/>
    <w:rPr>
      <w:i/>
      <w:iCs/>
      <w:color w:val="404040" w:themeColor="text1" w:themeTint="BF"/>
    </w:rPr>
  </w:style>
  <w:style w:type="paragraph" w:styleId="IntenseQuote">
    <w:name w:val="Intense Quote"/>
    <w:basedOn w:val="Normal"/>
    <w:next w:val="Normal"/>
    <w:link w:val="IntenseQuoteChar"/>
    <w:uiPriority w:val="30"/>
    <w:semiHidden/>
    <w:qFormat/>
    <w:rsid w:val="00335B1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335B1F"/>
    <w:rPr>
      <w:i/>
      <w:iCs/>
      <w:color w:val="4F81BD" w:themeColor="accent1"/>
    </w:rPr>
  </w:style>
  <w:style w:type="character" w:styleId="SubtleReference">
    <w:name w:val="Subtle Reference"/>
    <w:basedOn w:val="DefaultParagraphFont"/>
    <w:uiPriority w:val="31"/>
    <w:semiHidden/>
    <w:qFormat/>
    <w:rsid w:val="00335B1F"/>
    <w:rPr>
      <w:smallCaps/>
      <w:color w:val="5A5A5A" w:themeColor="text1" w:themeTint="A5"/>
    </w:rPr>
  </w:style>
  <w:style w:type="character" w:styleId="IntenseReference">
    <w:name w:val="Intense Reference"/>
    <w:basedOn w:val="DefaultParagraphFont"/>
    <w:uiPriority w:val="32"/>
    <w:semiHidden/>
    <w:qFormat/>
    <w:rsid w:val="00335B1F"/>
    <w:rPr>
      <w:b/>
      <w:bCs/>
      <w:smallCaps/>
      <w:color w:val="4F81BD" w:themeColor="accent1"/>
      <w:spacing w:val="5"/>
    </w:rPr>
  </w:style>
  <w:style w:type="character" w:styleId="BookTitle">
    <w:name w:val="Book Title"/>
    <w:basedOn w:val="DefaultParagraphFont"/>
    <w:uiPriority w:val="33"/>
    <w:semiHidden/>
    <w:qFormat/>
    <w:rsid w:val="00335B1F"/>
    <w:rPr>
      <w:b/>
      <w:bCs/>
      <w:i/>
      <w:iCs/>
      <w:spacing w:val="5"/>
    </w:rPr>
  </w:style>
  <w:style w:type="paragraph" w:styleId="ListParagraph">
    <w:name w:val="List Paragraph"/>
    <w:basedOn w:val="Normal"/>
    <w:uiPriority w:val="34"/>
    <w:semiHidden/>
    <w:qFormat/>
    <w:rsid w:val="00335B1F"/>
    <w:pPr>
      <w:ind w:left="720"/>
      <w:contextualSpacing/>
    </w:pPr>
  </w:style>
  <w:style w:type="paragraph" w:customStyle="1" w:styleId="fdtblnum8">
    <w:name w:val="fd tbl num8"/>
    <w:basedOn w:val="Normal"/>
    <w:uiPriority w:val="79"/>
    <w:rsid w:val="008E35AB"/>
    <w:rPr>
      <w:rFonts w:eastAsia="Times New Roman" w:cs="Times New Roman"/>
      <w:sz w:val="16"/>
      <w:szCs w:val="20"/>
      <w:lang w:bidi="ar-SA"/>
    </w:rPr>
  </w:style>
  <w:style w:type="paragraph" w:customStyle="1" w:styleId="fdtblstub8">
    <w:name w:val="fd tbl stub8"/>
    <w:basedOn w:val="Normal"/>
    <w:uiPriority w:val="79"/>
    <w:rsid w:val="008E35AB"/>
    <w:pPr>
      <w:tabs>
        <w:tab w:val="right" w:leader="dot" w:pos="4982"/>
      </w:tabs>
      <w:ind w:left="187" w:right="158" w:hanging="187"/>
    </w:pPr>
    <w:rPr>
      <w:rFonts w:eastAsia="Times New Roman" w:cs="Times New Roman"/>
      <w:sz w:val="16"/>
      <w:szCs w:val="20"/>
      <w:lang w:bidi="ar-SA"/>
    </w:rPr>
  </w:style>
  <w:style w:type="paragraph" w:customStyle="1" w:styleId="fdBodyText">
    <w:name w:val="fd Body Text"/>
    <w:basedOn w:val="Normal"/>
    <w:uiPriority w:val="9"/>
    <w:rsid w:val="001C14C6"/>
    <w:pPr>
      <w:spacing w:after="200"/>
      <w:ind w:firstLine="360"/>
    </w:pPr>
    <w:rPr>
      <w:rFonts w:eastAsia="Times New Roman" w:cs="Times New Roman"/>
      <w:sz w:val="20"/>
      <w:szCs w:val="20"/>
      <w:lang w:bidi="ar-SA"/>
    </w:rPr>
  </w:style>
  <w:style w:type="paragraph" w:styleId="Revision">
    <w:name w:val="Revision"/>
    <w:hidden/>
    <w:uiPriority w:val="99"/>
    <w:semiHidden/>
    <w:rsid w:val="00081AC4"/>
  </w:style>
  <w:style w:type="paragraph" w:styleId="BalloonText">
    <w:name w:val="Balloon Text"/>
    <w:basedOn w:val="Normal"/>
    <w:link w:val="BalloonTextChar"/>
    <w:uiPriority w:val="99"/>
    <w:semiHidden/>
    <w:unhideWhenUsed/>
    <w:rsid w:val="001A1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F11"/>
    <w:rPr>
      <w:rFonts w:ascii="Segoe UI" w:hAnsi="Segoe UI" w:cs="Segoe UI"/>
      <w:sz w:val="18"/>
      <w:szCs w:val="18"/>
    </w:rPr>
  </w:style>
  <w:style w:type="paragraph" w:customStyle="1" w:styleId="fdtblhead7">
    <w:name w:val="fd tbl head7"/>
    <w:basedOn w:val="Normal"/>
    <w:uiPriority w:val="79"/>
    <w:rsid w:val="00D8294D"/>
    <w:pPr>
      <w:spacing w:before="20" w:after="40" w:line="180" w:lineRule="exact"/>
      <w:jc w:val="center"/>
    </w:pPr>
    <w:rPr>
      <w:rFonts w:eastAsia="Times New Roman" w:cs="Times New Roman"/>
      <w:b/>
      <w:sz w:val="14"/>
      <w:szCs w:val="20"/>
      <w:lang w:bidi="ar-SA"/>
    </w:rPr>
  </w:style>
  <w:style w:type="paragraph" w:customStyle="1" w:styleId="fdtblftnline">
    <w:name w:val="fd tbl ftn line"/>
    <w:basedOn w:val="Normal"/>
    <w:next w:val="Normal"/>
    <w:uiPriority w:val="79"/>
    <w:rsid w:val="00D8294D"/>
    <w:pPr>
      <w:keepNext/>
      <w:pBdr>
        <w:bottom w:val="single" w:sz="4" w:space="1" w:color="auto"/>
      </w:pBdr>
      <w:spacing w:after="50"/>
      <w:ind w:right="7920"/>
    </w:pPr>
    <w:rPr>
      <w:rFonts w:eastAsia="Times New Roman" w:cs="Times New Roman"/>
      <w:sz w:val="10"/>
      <w:szCs w:val="1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89E7-892D-4DEB-A573-F9674C64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2023-05-07T18:08:33Z</dcterms:created>
  <dcterms:modified xsi:type="dcterms:W3CDTF">2023-05-07T18:08:33Z</dcterms:modified>
</cp:coreProperties>
</file>