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9D8D" w14:textId="41E45AB9" w:rsidR="00EF5064" w:rsidRPr="00040F27" w:rsidRDefault="00040F27" w:rsidP="00040F27">
      <w:pPr>
        <w:rPr>
          <w:rFonts w:ascii="Times New Roman" w:hAnsi="Times New Roman" w:cs="Times New Roman"/>
          <w:sz w:val="24"/>
          <w:szCs w:val="24"/>
        </w:rPr>
      </w:pPr>
      <w:r w:rsidRPr="00040F27">
        <w:rPr>
          <w:rFonts w:ascii="Times New Roman" w:eastAsia="Times New Roman" w:hAnsi="Times New Roman" w:cs="Times New Roman"/>
          <w:b/>
          <w:bCs/>
          <w:color w:val="444444"/>
          <w:sz w:val="24"/>
          <w:szCs w:val="24"/>
        </w:rPr>
        <w:t xml:space="preserve">Disclaimer: </w:t>
      </w:r>
      <w:r w:rsidRPr="00040F27">
        <w:rPr>
          <w:rFonts w:ascii="Times New Roman" w:hAnsi="Times New Roman" w:cs="Times New Roman"/>
          <w:sz w:val="24"/>
          <w:szCs w:val="24"/>
        </w:rPr>
        <w:t xml:space="preserve">This document was generated based on the text available at </w:t>
      </w:r>
      <w:hyperlink r:id="rId7" w:anchor="ntc12-L_2021199EN.01003701-E0012" w:history="1">
        <w:r w:rsidRPr="00040F27">
          <w:rPr>
            <w:rStyle w:val="Hyperlink"/>
            <w:rFonts w:ascii="Times New Roman" w:hAnsi="Times New Roman" w:cs="Times New Roman"/>
            <w:sz w:val="24"/>
            <w:szCs w:val="24"/>
          </w:rPr>
          <w:t>https://eur-lex.europa.eu/eli/dec_impl/2021/914/oj?uri=CELEX%3A32021D0914&amp;locale=en#ntc12-L_2021199EN.01003701-E0012</w:t>
        </w:r>
      </w:hyperlink>
      <w:r w:rsidRPr="00040F27">
        <w:rPr>
          <w:rFonts w:ascii="Times New Roman" w:hAnsi="Times New Roman" w:cs="Times New Roman"/>
          <w:sz w:val="24"/>
          <w:szCs w:val="24"/>
        </w:rPr>
        <w:t xml:space="preserve"> and is provided for convenience purposes. It should not be considered an authoritative text or legal guidance.</w:t>
      </w:r>
      <w:r>
        <w:rPr>
          <w:rFonts w:ascii="Times New Roman" w:hAnsi="Times New Roman" w:cs="Times New Roman"/>
          <w:sz w:val="24"/>
          <w:szCs w:val="24"/>
        </w:rPr>
        <w:t xml:space="preserve"> </w:t>
      </w:r>
      <w:r>
        <w:rPr>
          <w:rFonts w:ascii="Times New Roman" w:eastAsia="Times New Roman" w:hAnsi="Times New Roman" w:cs="Times New Roman"/>
          <w:b/>
          <w:bCs/>
          <w:color w:val="444444"/>
          <w:sz w:val="27"/>
          <w:szCs w:val="27"/>
        </w:rPr>
        <w:t>____________________________________________________________________</w:t>
      </w:r>
    </w:p>
    <w:p w14:paraId="53559FB3" w14:textId="5DC6F2E8" w:rsidR="00C01C10" w:rsidRDefault="00C01C10" w:rsidP="001C5F19">
      <w:pPr>
        <w:shd w:val="clear" w:color="auto" w:fill="FFFFFF"/>
        <w:spacing w:before="240" w:after="120" w:line="312" w:lineRule="atLeast"/>
        <w:jc w:val="center"/>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STANDARD CONTRACTUAL CLAUSES</w:t>
      </w:r>
    </w:p>
    <w:p w14:paraId="58C883D8" w14:textId="7E421E55" w:rsidR="001C5F19" w:rsidRPr="00116A99" w:rsidRDefault="00116A99" w:rsidP="001C5F19">
      <w:pPr>
        <w:shd w:val="clear" w:color="auto" w:fill="FFFFFF"/>
        <w:spacing w:before="240" w:after="120" w:line="312" w:lineRule="atLeast"/>
        <w:jc w:val="center"/>
        <w:rPr>
          <w:rFonts w:ascii="Times New Roman" w:eastAsia="Times New Roman" w:hAnsi="Times New Roman" w:cs="Times New Roman"/>
          <w:color w:val="444444"/>
          <w:sz w:val="27"/>
          <w:szCs w:val="27"/>
        </w:rPr>
      </w:pPr>
      <w:r w:rsidRPr="00116A99">
        <w:rPr>
          <w:rFonts w:ascii="Times New Roman" w:eastAsia="Times New Roman" w:hAnsi="Times New Roman" w:cs="Times New Roman"/>
          <w:color w:val="444444"/>
          <w:sz w:val="27"/>
          <w:szCs w:val="27"/>
        </w:rPr>
        <w:t>P</w:t>
      </w:r>
      <w:r w:rsidR="001C5F19" w:rsidRPr="00116A99">
        <w:rPr>
          <w:rFonts w:ascii="Times New Roman" w:eastAsia="Times New Roman" w:hAnsi="Times New Roman" w:cs="Times New Roman"/>
          <w:color w:val="444444"/>
          <w:sz w:val="27"/>
          <w:szCs w:val="27"/>
        </w:rPr>
        <w:t xml:space="preserve">rocessor to </w:t>
      </w:r>
      <w:r w:rsidRPr="00116A99">
        <w:rPr>
          <w:rFonts w:ascii="Times New Roman" w:eastAsia="Times New Roman" w:hAnsi="Times New Roman" w:cs="Times New Roman"/>
          <w:color w:val="444444"/>
          <w:sz w:val="27"/>
          <w:szCs w:val="27"/>
        </w:rPr>
        <w:t>C</w:t>
      </w:r>
      <w:r w:rsidR="001C5F19" w:rsidRPr="00116A99">
        <w:rPr>
          <w:rFonts w:ascii="Times New Roman" w:eastAsia="Times New Roman" w:hAnsi="Times New Roman" w:cs="Times New Roman"/>
          <w:color w:val="444444"/>
          <w:sz w:val="27"/>
          <w:szCs w:val="27"/>
        </w:rPr>
        <w:t>ontroller</w:t>
      </w:r>
    </w:p>
    <w:p w14:paraId="347E1E05"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SECTION I</w:t>
      </w:r>
    </w:p>
    <w:p w14:paraId="6552795C"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1</w:t>
      </w:r>
    </w:p>
    <w:p w14:paraId="2806AC91"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Purpose and scope</w:t>
      </w:r>
    </w:p>
    <w:p w14:paraId="231710F7"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 xml:space="preserve">The purpose of these standard contractual clauses is to ensure compliance with the requirements of Regulation (EU) 2016/679 of the European Parliament and of the Council of 27 April 2016 on the protection of natural persons </w:t>
      </w:r>
      <w:proofErr w:type="gramStart"/>
      <w:r w:rsidRPr="00E60489">
        <w:rPr>
          <w:rFonts w:ascii="Times New Roman" w:hAnsi="Times New Roman" w:cs="Times New Roman"/>
          <w:sz w:val="24"/>
          <w:szCs w:val="24"/>
          <w:lang w:val="en-GB"/>
        </w:rPr>
        <w:t>with regard to</w:t>
      </w:r>
      <w:proofErr w:type="gramEnd"/>
      <w:r w:rsidRPr="00E60489">
        <w:rPr>
          <w:rFonts w:ascii="Times New Roman" w:hAnsi="Times New Roman" w:cs="Times New Roman"/>
          <w:sz w:val="24"/>
          <w:szCs w:val="24"/>
          <w:lang w:val="en-GB"/>
        </w:rPr>
        <w:t xml:space="preserve"> the processing of personal data and on the free movement of such data (General Data Protection Regulation) </w:t>
      </w:r>
      <w:r w:rsidRPr="00E60489">
        <w:rPr>
          <w:rFonts w:ascii="Times New Roman" w:hAnsi="Times New Roman" w:cs="Times New Roman"/>
          <w:sz w:val="24"/>
          <w:szCs w:val="24"/>
          <w:shd w:val="clear" w:color="auto" w:fill="FFFFFF"/>
        </w:rPr>
        <w:t>(</w:t>
      </w:r>
      <w:r w:rsidRPr="00E60489">
        <w:rPr>
          <w:rStyle w:val="EndnoteReference"/>
          <w:rFonts w:ascii="Times New Roman" w:hAnsi="Times New Roman" w:cs="Times New Roman"/>
          <w:sz w:val="24"/>
          <w:szCs w:val="24"/>
          <w:shd w:val="clear" w:color="auto" w:fill="FFFFFF"/>
        </w:rPr>
        <w:endnoteReference w:id="1"/>
      </w:r>
      <w:r w:rsidRPr="00E60489">
        <w:rPr>
          <w:rFonts w:ascii="Times New Roman" w:hAnsi="Times New Roman" w:cs="Times New Roman"/>
          <w:sz w:val="24"/>
          <w:szCs w:val="24"/>
          <w:shd w:val="clear" w:color="auto" w:fill="FFFFFF"/>
        </w:rPr>
        <w:t>) </w:t>
      </w:r>
      <w:r w:rsidRPr="00E60489">
        <w:rPr>
          <w:rFonts w:ascii="Times New Roman" w:hAnsi="Times New Roman" w:cs="Times New Roman"/>
          <w:sz w:val="24"/>
          <w:szCs w:val="24"/>
          <w:lang w:val="en-GB"/>
        </w:rPr>
        <w:t>for the transfer of personal data to a third country.</w:t>
      </w:r>
    </w:p>
    <w:p w14:paraId="46F2A8D9" w14:textId="77777777" w:rsidR="00116A99" w:rsidRPr="00E60489" w:rsidRDefault="00116A99" w:rsidP="00116A99">
      <w:pPr>
        <w:spacing w:line="256" w:lineRule="auto"/>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The Parties:</w:t>
      </w:r>
    </w:p>
    <w:p w14:paraId="664473DB" w14:textId="77777777" w:rsidR="00116A99" w:rsidRPr="00E60489" w:rsidRDefault="00116A99" w:rsidP="00116A99">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w:t>
      </w:r>
      <w:proofErr w:type="spellStart"/>
      <w:r w:rsidRPr="00E60489">
        <w:rPr>
          <w:rFonts w:ascii="Times New Roman" w:hAnsi="Times New Roman" w:cs="Times New Roman"/>
          <w:sz w:val="24"/>
          <w:szCs w:val="24"/>
          <w:lang w:val="en-GB"/>
        </w:rPr>
        <w:t>i</w:t>
      </w:r>
      <w:proofErr w:type="spellEnd"/>
      <w:r w:rsidRPr="00E60489">
        <w:rPr>
          <w:rFonts w:ascii="Times New Roman" w:hAnsi="Times New Roman" w:cs="Times New Roman"/>
          <w:sz w:val="24"/>
          <w:szCs w:val="24"/>
          <w:lang w:val="en-GB"/>
        </w:rPr>
        <w:t>)</w:t>
      </w:r>
      <w:r w:rsidRPr="00E60489">
        <w:rPr>
          <w:rFonts w:ascii="Times New Roman" w:hAnsi="Times New Roman" w:cs="Times New Roman"/>
          <w:sz w:val="24"/>
          <w:szCs w:val="24"/>
          <w:lang w:val="en-GB"/>
        </w:rPr>
        <w:tab/>
        <w:t>the natural or legal person(s), public authority/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agency/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or other body/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(hereinafter ‘entity/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transferring the personal data, as listed in Annex I.A (hereinafter each ‘data exporter’), and</w:t>
      </w:r>
    </w:p>
    <w:p w14:paraId="6B1D8F64" w14:textId="77777777" w:rsidR="00116A99" w:rsidRPr="00E60489" w:rsidRDefault="00116A99" w:rsidP="00116A99">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w:t>
      </w:r>
      <w:r w:rsidRPr="00E60489">
        <w:rPr>
          <w:rFonts w:ascii="Times New Roman" w:hAnsi="Times New Roman" w:cs="Times New Roman"/>
          <w:sz w:val="24"/>
          <w:szCs w:val="24"/>
          <w:lang w:val="en-GB"/>
        </w:rPr>
        <w:tab/>
        <w:t>the entity/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in a third country receiving the personal data from the data exporter, directly or indirectly via another entity also Party to these Clauses, as listed in Annex I.A (hereinafter each ‘data importer’)</w:t>
      </w:r>
    </w:p>
    <w:p w14:paraId="6812F2AD" w14:textId="77777777" w:rsidR="00116A99" w:rsidRPr="00E60489" w:rsidRDefault="00116A99" w:rsidP="00116A99">
      <w:pPr>
        <w:spacing w:line="256" w:lineRule="auto"/>
        <w:ind w:firstLine="720"/>
        <w:rPr>
          <w:rFonts w:ascii="Times New Roman" w:hAnsi="Times New Roman" w:cs="Times New Roman"/>
          <w:sz w:val="24"/>
          <w:szCs w:val="24"/>
          <w:lang w:val="en-GB"/>
        </w:rPr>
      </w:pPr>
      <w:r w:rsidRPr="00E60489">
        <w:rPr>
          <w:rFonts w:ascii="Times New Roman" w:hAnsi="Times New Roman" w:cs="Times New Roman"/>
          <w:sz w:val="24"/>
          <w:szCs w:val="24"/>
          <w:lang w:val="en-GB"/>
        </w:rPr>
        <w:t>have agreed to these standard contractual clauses (hereinafter: ‘Clauses’).</w:t>
      </w:r>
    </w:p>
    <w:p w14:paraId="39F4C0B9" w14:textId="77777777" w:rsidR="00116A99" w:rsidRPr="00E60489" w:rsidRDefault="00116A99" w:rsidP="002338FC">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These Clauses apply with respect to the transfer of personal data as specified in Annex I.B.</w:t>
      </w:r>
    </w:p>
    <w:p w14:paraId="7D9245EE"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(d)</w:t>
      </w:r>
      <w:r w:rsidRPr="00E60489">
        <w:rPr>
          <w:rFonts w:ascii="Times New Roman" w:hAnsi="Times New Roman" w:cs="Times New Roman"/>
          <w:sz w:val="24"/>
          <w:szCs w:val="24"/>
          <w:lang w:val="en-GB"/>
        </w:rPr>
        <w:tab/>
        <w:t>The Appendix to these Clauses containing the Annexes referred to therein forms an integral part of these Clauses.</w:t>
      </w:r>
    </w:p>
    <w:p w14:paraId="6F91BBA9"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2</w:t>
      </w:r>
    </w:p>
    <w:p w14:paraId="44D93A81"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Effect and invariability of the Clauses</w:t>
      </w:r>
    </w:p>
    <w:p w14:paraId="5CA6474B"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w:t>
      </w:r>
      <w:r w:rsidRPr="00E60489">
        <w:rPr>
          <w:rFonts w:ascii="Times New Roman" w:hAnsi="Times New Roman" w:cs="Times New Roman"/>
          <w:sz w:val="24"/>
          <w:szCs w:val="24"/>
          <w:lang w:val="en-GB"/>
        </w:rPr>
        <w:lastRenderedPageBreak/>
        <w:t xml:space="preserve">prevent the Parties from including the standard contractual clauses laid down in these Clauses in a wider contract and/or to add other clauses or additional safeguards, </w:t>
      </w:r>
      <w:proofErr w:type="gramStart"/>
      <w:r w:rsidRPr="00E60489">
        <w:rPr>
          <w:rFonts w:ascii="Times New Roman" w:hAnsi="Times New Roman" w:cs="Times New Roman"/>
          <w:sz w:val="24"/>
          <w:szCs w:val="24"/>
          <w:lang w:val="en-GB"/>
        </w:rPr>
        <w:t>provided that</w:t>
      </w:r>
      <w:proofErr w:type="gramEnd"/>
      <w:r w:rsidRPr="00E60489">
        <w:rPr>
          <w:rFonts w:ascii="Times New Roman" w:hAnsi="Times New Roman" w:cs="Times New Roman"/>
          <w:sz w:val="24"/>
          <w:szCs w:val="24"/>
          <w:lang w:val="en-GB"/>
        </w:rPr>
        <w:t xml:space="preserve"> they do not contradict, directly or indirectly, these Clauses or prejudice the fundamental rights or freedoms of data subjects.</w:t>
      </w:r>
    </w:p>
    <w:p w14:paraId="7209FFAE"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These Clauses are without prejudice to obligations to which the data exporter is subject by virtue of Regulation (EU) 2016/679.</w:t>
      </w:r>
    </w:p>
    <w:p w14:paraId="6E90B108" w14:textId="77777777" w:rsidR="00116A99" w:rsidRPr="00DB29AC" w:rsidRDefault="00116A99" w:rsidP="00116A99">
      <w:pPr>
        <w:spacing w:line="256" w:lineRule="auto"/>
        <w:rPr>
          <w:rFonts w:ascii="Times New Roman" w:hAnsi="Times New Roman" w:cs="Times New Roman"/>
          <w:b/>
          <w:bCs/>
          <w:i/>
          <w:sz w:val="24"/>
          <w:szCs w:val="24"/>
          <w:lang w:val="en-GB"/>
        </w:rPr>
      </w:pPr>
      <w:r w:rsidRPr="00DB29AC">
        <w:rPr>
          <w:rFonts w:ascii="Times New Roman" w:hAnsi="Times New Roman" w:cs="Times New Roman"/>
          <w:b/>
          <w:bCs/>
          <w:i/>
          <w:sz w:val="24"/>
          <w:szCs w:val="24"/>
          <w:lang w:val="en-GB"/>
        </w:rPr>
        <w:t>Clause 3</w:t>
      </w:r>
    </w:p>
    <w:p w14:paraId="3FE475FE" w14:textId="77777777" w:rsidR="00116A99" w:rsidRPr="00E60489" w:rsidRDefault="00116A99" w:rsidP="00116A99">
      <w:pPr>
        <w:spacing w:line="256" w:lineRule="auto"/>
        <w:rPr>
          <w:rFonts w:ascii="Times New Roman" w:hAnsi="Times New Roman" w:cs="Times New Roman"/>
          <w:b/>
          <w:sz w:val="24"/>
          <w:szCs w:val="24"/>
          <w:lang w:val="en-GB"/>
        </w:rPr>
      </w:pPr>
      <w:r w:rsidRPr="00E60489">
        <w:rPr>
          <w:rFonts w:ascii="Times New Roman" w:hAnsi="Times New Roman" w:cs="Times New Roman"/>
          <w:b/>
          <w:sz w:val="24"/>
          <w:szCs w:val="24"/>
          <w:lang w:val="en-GB"/>
        </w:rPr>
        <w:t>Third-party beneficiaries</w:t>
      </w:r>
    </w:p>
    <w:p w14:paraId="3A8F754E"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Data subjects may invoke and enforce these Clauses, as third-party beneficiaries, against the data exporter and/or data importer, with the following exceptions:</w:t>
      </w:r>
    </w:p>
    <w:p w14:paraId="2C93F79F" w14:textId="77777777" w:rsidR="00116A99" w:rsidRPr="00E60489" w:rsidRDefault="00116A99" w:rsidP="00116A99">
      <w:pPr>
        <w:spacing w:line="256" w:lineRule="auto"/>
        <w:ind w:firstLine="720"/>
        <w:rPr>
          <w:rFonts w:ascii="Times New Roman" w:hAnsi="Times New Roman" w:cs="Times New Roman"/>
          <w:sz w:val="24"/>
          <w:szCs w:val="24"/>
          <w:lang w:val="en-GB"/>
        </w:rPr>
      </w:pPr>
      <w:r w:rsidRPr="00E60489">
        <w:rPr>
          <w:rFonts w:ascii="Times New Roman" w:hAnsi="Times New Roman" w:cs="Times New Roman"/>
          <w:sz w:val="24"/>
          <w:szCs w:val="24"/>
          <w:lang w:val="en-GB"/>
        </w:rPr>
        <w:t>(</w:t>
      </w:r>
      <w:proofErr w:type="spellStart"/>
      <w:r w:rsidRPr="00E60489">
        <w:rPr>
          <w:rFonts w:ascii="Times New Roman" w:hAnsi="Times New Roman" w:cs="Times New Roman"/>
          <w:sz w:val="24"/>
          <w:szCs w:val="24"/>
          <w:lang w:val="en-GB"/>
        </w:rPr>
        <w:t>i</w:t>
      </w:r>
      <w:proofErr w:type="spellEnd"/>
      <w:r w:rsidRPr="00E60489">
        <w:rPr>
          <w:rFonts w:ascii="Times New Roman" w:hAnsi="Times New Roman" w:cs="Times New Roman"/>
          <w:sz w:val="24"/>
          <w:szCs w:val="24"/>
          <w:lang w:val="en-GB"/>
        </w:rPr>
        <w:t>)</w:t>
      </w:r>
      <w:r w:rsidRPr="00E60489">
        <w:rPr>
          <w:rFonts w:ascii="Times New Roman" w:hAnsi="Times New Roman" w:cs="Times New Roman"/>
          <w:sz w:val="24"/>
          <w:szCs w:val="24"/>
          <w:lang w:val="en-GB"/>
        </w:rPr>
        <w:tab/>
        <w:t xml:space="preserve">Clause 1, Clause 2, Clause 3, Clause 6, Clause </w:t>
      </w:r>
      <w:proofErr w:type="gramStart"/>
      <w:r w:rsidRPr="00E60489">
        <w:rPr>
          <w:rFonts w:ascii="Times New Roman" w:hAnsi="Times New Roman" w:cs="Times New Roman"/>
          <w:sz w:val="24"/>
          <w:szCs w:val="24"/>
          <w:lang w:val="en-GB"/>
        </w:rPr>
        <w:t>7;</w:t>
      </w:r>
      <w:proofErr w:type="gramEnd"/>
    </w:p>
    <w:p w14:paraId="438F50C6" w14:textId="57155F12" w:rsidR="00116A99" w:rsidRPr="00E60489" w:rsidRDefault="00116A99" w:rsidP="00116A99">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w:t>
      </w:r>
      <w:r w:rsidRPr="00E60489">
        <w:rPr>
          <w:rFonts w:ascii="Times New Roman" w:hAnsi="Times New Roman" w:cs="Times New Roman"/>
          <w:sz w:val="24"/>
          <w:szCs w:val="24"/>
          <w:lang w:val="en-GB"/>
        </w:rPr>
        <w:tab/>
        <w:t xml:space="preserve">Clause 8.1 (b) and Clause </w:t>
      </w:r>
      <w:proofErr w:type="gramStart"/>
      <w:r w:rsidRPr="00E60489">
        <w:rPr>
          <w:rFonts w:ascii="Times New Roman" w:hAnsi="Times New Roman" w:cs="Times New Roman"/>
          <w:sz w:val="24"/>
          <w:szCs w:val="24"/>
          <w:lang w:val="en-GB"/>
        </w:rPr>
        <w:t>8.3(b);</w:t>
      </w:r>
      <w:proofErr w:type="gramEnd"/>
    </w:p>
    <w:p w14:paraId="6C1A96BE" w14:textId="2140BD12" w:rsidR="00116A99" w:rsidRPr="00E60489" w:rsidRDefault="00116A99" w:rsidP="00116A99">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(iii)</w:t>
      </w:r>
      <w:r w:rsidRPr="00E60489">
        <w:rPr>
          <w:rFonts w:ascii="Times New Roman" w:hAnsi="Times New Roman" w:cs="Times New Roman"/>
          <w:sz w:val="24"/>
          <w:szCs w:val="24"/>
          <w:lang w:val="en-GB"/>
        </w:rPr>
        <w:tab/>
      </w:r>
      <w:r w:rsidR="00DF060A">
        <w:rPr>
          <w:rFonts w:ascii="Times New Roman" w:hAnsi="Times New Roman" w:cs="Times New Roman"/>
          <w:sz w:val="24"/>
          <w:szCs w:val="24"/>
          <w:lang w:val="en-GB"/>
        </w:rPr>
        <w:t>N/A</w:t>
      </w:r>
    </w:p>
    <w:p w14:paraId="5315D68E" w14:textId="196D4099" w:rsidR="00116A99" w:rsidRPr="00E60489" w:rsidRDefault="00116A99" w:rsidP="00116A99">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(iv)</w:t>
      </w:r>
      <w:r w:rsidRPr="00E60489">
        <w:rPr>
          <w:rFonts w:ascii="Times New Roman" w:hAnsi="Times New Roman" w:cs="Times New Roman"/>
          <w:sz w:val="24"/>
          <w:szCs w:val="24"/>
          <w:lang w:val="en-GB"/>
        </w:rPr>
        <w:tab/>
      </w:r>
      <w:r w:rsidR="00DF060A">
        <w:rPr>
          <w:rFonts w:ascii="Times New Roman" w:hAnsi="Times New Roman" w:cs="Times New Roman"/>
          <w:sz w:val="24"/>
          <w:szCs w:val="24"/>
          <w:lang w:val="en-GB"/>
        </w:rPr>
        <w:t>N/A</w:t>
      </w:r>
    </w:p>
    <w:p w14:paraId="07D4F635" w14:textId="77777777" w:rsidR="00116A99" w:rsidRPr="00E60489" w:rsidRDefault="00116A99" w:rsidP="00116A99">
      <w:pPr>
        <w:spacing w:line="256" w:lineRule="auto"/>
        <w:ind w:firstLine="720"/>
        <w:rPr>
          <w:rFonts w:ascii="Times New Roman" w:hAnsi="Times New Roman" w:cs="Times New Roman"/>
          <w:sz w:val="24"/>
          <w:szCs w:val="24"/>
          <w:lang w:val="en-GB"/>
        </w:rPr>
      </w:pPr>
      <w:r w:rsidRPr="00E60489">
        <w:rPr>
          <w:rFonts w:ascii="Times New Roman" w:hAnsi="Times New Roman" w:cs="Times New Roman"/>
          <w:sz w:val="24"/>
          <w:szCs w:val="24"/>
          <w:lang w:val="en-GB"/>
        </w:rPr>
        <w:t>(v)</w:t>
      </w:r>
      <w:r w:rsidRPr="00E60489">
        <w:rPr>
          <w:rFonts w:ascii="Times New Roman" w:hAnsi="Times New Roman" w:cs="Times New Roman"/>
          <w:sz w:val="24"/>
          <w:szCs w:val="24"/>
          <w:lang w:val="en-GB"/>
        </w:rPr>
        <w:tab/>
        <w:t xml:space="preserve">Clause </w:t>
      </w:r>
      <w:proofErr w:type="gramStart"/>
      <w:r w:rsidRPr="00E60489">
        <w:rPr>
          <w:rFonts w:ascii="Times New Roman" w:hAnsi="Times New Roman" w:cs="Times New Roman"/>
          <w:sz w:val="24"/>
          <w:szCs w:val="24"/>
          <w:lang w:val="en-GB"/>
        </w:rPr>
        <w:t>13;</w:t>
      </w:r>
      <w:proofErr w:type="gramEnd"/>
    </w:p>
    <w:p w14:paraId="0FF602F5" w14:textId="77777777" w:rsidR="00116A99" w:rsidRPr="00E60489" w:rsidRDefault="00116A99" w:rsidP="00116A99">
      <w:pPr>
        <w:spacing w:line="256" w:lineRule="auto"/>
        <w:ind w:firstLine="720"/>
        <w:rPr>
          <w:rFonts w:ascii="Times New Roman" w:hAnsi="Times New Roman" w:cs="Times New Roman"/>
          <w:sz w:val="24"/>
          <w:szCs w:val="24"/>
          <w:lang w:val="en-GB"/>
        </w:rPr>
      </w:pPr>
      <w:r w:rsidRPr="00E60489">
        <w:rPr>
          <w:rFonts w:ascii="Times New Roman" w:hAnsi="Times New Roman" w:cs="Times New Roman"/>
          <w:sz w:val="24"/>
          <w:szCs w:val="24"/>
          <w:lang w:val="en-GB"/>
        </w:rPr>
        <w:t>(vi)</w:t>
      </w:r>
      <w:r w:rsidRPr="00E60489">
        <w:rPr>
          <w:rFonts w:ascii="Times New Roman" w:hAnsi="Times New Roman" w:cs="Times New Roman"/>
          <w:sz w:val="24"/>
          <w:szCs w:val="24"/>
          <w:lang w:val="en-GB"/>
        </w:rPr>
        <w:tab/>
        <w:t>Clause 15.1(c), (d) and (e</w:t>
      </w:r>
      <w:proofErr w:type="gramStart"/>
      <w:r w:rsidRPr="00E60489">
        <w:rPr>
          <w:rFonts w:ascii="Times New Roman" w:hAnsi="Times New Roman" w:cs="Times New Roman"/>
          <w:sz w:val="24"/>
          <w:szCs w:val="24"/>
          <w:lang w:val="en-GB"/>
        </w:rPr>
        <w:t>);</w:t>
      </w:r>
      <w:proofErr w:type="gramEnd"/>
    </w:p>
    <w:p w14:paraId="6BDC3137" w14:textId="77777777" w:rsidR="00116A99" w:rsidRPr="00E60489" w:rsidRDefault="00116A99" w:rsidP="00116A99">
      <w:pPr>
        <w:spacing w:line="256" w:lineRule="auto"/>
        <w:ind w:firstLine="720"/>
        <w:rPr>
          <w:rFonts w:ascii="Times New Roman" w:hAnsi="Times New Roman" w:cs="Times New Roman"/>
          <w:sz w:val="24"/>
          <w:szCs w:val="24"/>
          <w:lang w:val="en-GB"/>
        </w:rPr>
      </w:pPr>
      <w:r w:rsidRPr="00E60489">
        <w:rPr>
          <w:rFonts w:ascii="Times New Roman" w:hAnsi="Times New Roman" w:cs="Times New Roman"/>
          <w:sz w:val="24"/>
          <w:szCs w:val="24"/>
          <w:lang w:val="en-GB"/>
        </w:rPr>
        <w:t>(vii)</w:t>
      </w:r>
      <w:r w:rsidRPr="00E60489">
        <w:rPr>
          <w:rFonts w:ascii="Times New Roman" w:hAnsi="Times New Roman" w:cs="Times New Roman"/>
          <w:sz w:val="24"/>
          <w:szCs w:val="24"/>
          <w:lang w:val="en-GB"/>
        </w:rPr>
        <w:tab/>
        <w:t xml:space="preserve">Clause </w:t>
      </w:r>
      <w:proofErr w:type="gramStart"/>
      <w:r w:rsidRPr="00E60489">
        <w:rPr>
          <w:rFonts w:ascii="Times New Roman" w:hAnsi="Times New Roman" w:cs="Times New Roman"/>
          <w:sz w:val="24"/>
          <w:szCs w:val="24"/>
          <w:lang w:val="en-GB"/>
        </w:rPr>
        <w:t>16(e);</w:t>
      </w:r>
      <w:proofErr w:type="gramEnd"/>
    </w:p>
    <w:p w14:paraId="7958FE5E" w14:textId="0F53EFE6" w:rsidR="00116A99" w:rsidRPr="00E60489" w:rsidRDefault="00116A99" w:rsidP="00116A99">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(viii)</w:t>
      </w:r>
      <w:r w:rsidRPr="00E60489">
        <w:rPr>
          <w:rFonts w:ascii="Times New Roman" w:hAnsi="Times New Roman" w:cs="Times New Roman"/>
          <w:sz w:val="24"/>
          <w:szCs w:val="24"/>
          <w:lang w:val="en-GB"/>
        </w:rPr>
        <w:tab/>
        <w:t>Clause 18.</w:t>
      </w:r>
    </w:p>
    <w:p w14:paraId="662351DC" w14:textId="77777777" w:rsidR="00116A99" w:rsidRPr="00E60489" w:rsidRDefault="00116A99" w:rsidP="002338FC">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Paragraph (a) is without prejudice to rights of data subjects under Regulation (EU) 2016/679.</w:t>
      </w:r>
    </w:p>
    <w:p w14:paraId="74084C8B"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4</w:t>
      </w:r>
    </w:p>
    <w:p w14:paraId="7D6D78B6"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Interpretation</w:t>
      </w:r>
    </w:p>
    <w:p w14:paraId="6BBCE702"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Where these Clauses use terms that are defined in Regulation (EU) 2016/679, those terms shall have the same meaning as in that Regulation.</w:t>
      </w:r>
    </w:p>
    <w:p w14:paraId="48F73289"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These Clauses shall be read and interpreted in the light of the provisions of Regulation (EU) 2016/679.</w:t>
      </w:r>
    </w:p>
    <w:p w14:paraId="4E5A8085"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These Clauses shall not be interpreted in a way that conflicts with rights and obligations provided for in Regulation (EU) 2016/679.</w:t>
      </w:r>
    </w:p>
    <w:p w14:paraId="0101447D"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5</w:t>
      </w:r>
    </w:p>
    <w:p w14:paraId="28AD1E8B"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Hierarchy</w:t>
      </w:r>
    </w:p>
    <w:p w14:paraId="147977A4" w14:textId="77777777" w:rsidR="00116A99" w:rsidRPr="00E60489" w:rsidRDefault="00116A99" w:rsidP="00116A99">
      <w:pPr>
        <w:spacing w:line="256" w:lineRule="auto"/>
        <w:rPr>
          <w:rFonts w:ascii="Times New Roman" w:hAnsi="Times New Roman" w:cs="Times New Roman"/>
          <w:sz w:val="24"/>
          <w:szCs w:val="24"/>
          <w:lang w:val="en-GB"/>
        </w:rPr>
      </w:pPr>
      <w:r w:rsidRPr="00E60489">
        <w:rPr>
          <w:rFonts w:ascii="Times New Roman" w:hAnsi="Times New Roman" w:cs="Times New Roman"/>
          <w:sz w:val="24"/>
          <w:szCs w:val="24"/>
          <w:lang w:val="en-GB"/>
        </w:rPr>
        <w:lastRenderedPageBreak/>
        <w:t xml:space="preserve">In the event of a contradiction between these Clauses and the provisions of related agreements between the Parties, existing at the time these Clauses are agreed or </w:t>
      </w:r>
      <w:proofErr w:type="gramStart"/>
      <w:r w:rsidRPr="00E60489">
        <w:rPr>
          <w:rFonts w:ascii="Times New Roman" w:hAnsi="Times New Roman" w:cs="Times New Roman"/>
          <w:sz w:val="24"/>
          <w:szCs w:val="24"/>
          <w:lang w:val="en-GB"/>
        </w:rPr>
        <w:t>entered into</w:t>
      </w:r>
      <w:proofErr w:type="gramEnd"/>
      <w:r w:rsidRPr="00E60489">
        <w:rPr>
          <w:rFonts w:ascii="Times New Roman" w:hAnsi="Times New Roman" w:cs="Times New Roman"/>
          <w:sz w:val="24"/>
          <w:szCs w:val="24"/>
          <w:lang w:val="en-GB"/>
        </w:rPr>
        <w:t xml:space="preserve"> thereafter, these Clauses shall prevail.</w:t>
      </w:r>
    </w:p>
    <w:p w14:paraId="12EF95F3"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6</w:t>
      </w:r>
    </w:p>
    <w:p w14:paraId="0C58526D"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Description of the transfer(s)</w:t>
      </w:r>
    </w:p>
    <w:p w14:paraId="335ED1D7" w14:textId="77777777" w:rsidR="00116A99" w:rsidRPr="00E60489" w:rsidRDefault="00116A99" w:rsidP="00116A99">
      <w:pPr>
        <w:spacing w:line="256" w:lineRule="auto"/>
        <w:rPr>
          <w:rFonts w:ascii="Times New Roman" w:hAnsi="Times New Roman" w:cs="Times New Roman"/>
          <w:sz w:val="24"/>
          <w:szCs w:val="24"/>
          <w:lang w:val="en-GB"/>
        </w:rPr>
      </w:pPr>
      <w:r w:rsidRPr="00E60489">
        <w:rPr>
          <w:rFonts w:ascii="Times New Roman" w:hAnsi="Times New Roman" w:cs="Times New Roman"/>
          <w:sz w:val="24"/>
          <w:szCs w:val="24"/>
          <w:lang w:val="en-GB"/>
        </w:rPr>
        <w:t>The details of the transfer(s), and in particular the categories of personal data that are transferred and the purpose(s) for which they are transferred, are specified in Annex I.B.</w:t>
      </w:r>
    </w:p>
    <w:p w14:paraId="57A4E3B5"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7 – Optional</w:t>
      </w:r>
    </w:p>
    <w:p w14:paraId="6BC07A98"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Docking clause</w:t>
      </w:r>
    </w:p>
    <w:p w14:paraId="522C07AA"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An entity that is not a Party to these Clauses may, with the agreement of the Parties, accede to these Clauses at any time, either as a data exporter or as a data importer, by completing the Appendix and signing Annex I.A.</w:t>
      </w:r>
    </w:p>
    <w:p w14:paraId="7E2ED4B4"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Once it has completed the Appendix and signed Annex I.A, the acceding entity shall become a Party to these Clauses and have the rights and obligations of a data exporter or data importer in accordance with its designation in Annex I.A.</w:t>
      </w:r>
    </w:p>
    <w:p w14:paraId="65A2F653" w14:textId="77777777" w:rsidR="00116A99" w:rsidRPr="00E60489" w:rsidRDefault="00116A99" w:rsidP="00116A99">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The acceding entity shall have no rights or obligations arising under these Clauses from the period prior to becoming a Party.</w:t>
      </w:r>
    </w:p>
    <w:p w14:paraId="37D0AE96"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SECTION II – OBLIGATIONS OF THE PARTIES</w:t>
      </w:r>
    </w:p>
    <w:p w14:paraId="5BC68190" w14:textId="77777777" w:rsidR="00116A99" w:rsidRPr="00E60489" w:rsidRDefault="00116A99" w:rsidP="00116A99">
      <w:pPr>
        <w:spacing w:line="256" w:lineRule="auto"/>
        <w:rPr>
          <w:rFonts w:ascii="Times New Roman" w:hAnsi="Times New Roman" w:cs="Times New Roman"/>
          <w:b/>
          <w:bCs/>
          <w:i/>
          <w:sz w:val="24"/>
          <w:szCs w:val="24"/>
          <w:lang w:val="en-GB"/>
        </w:rPr>
      </w:pPr>
      <w:r w:rsidRPr="00E60489">
        <w:rPr>
          <w:rFonts w:ascii="Times New Roman" w:hAnsi="Times New Roman" w:cs="Times New Roman"/>
          <w:b/>
          <w:bCs/>
          <w:i/>
          <w:sz w:val="24"/>
          <w:szCs w:val="24"/>
          <w:lang w:val="en-GB"/>
        </w:rPr>
        <w:t>Clause 8</w:t>
      </w:r>
    </w:p>
    <w:p w14:paraId="69655FAE" w14:textId="77777777" w:rsidR="00116A99" w:rsidRPr="00E60489" w:rsidRDefault="00116A99" w:rsidP="00116A99">
      <w:pPr>
        <w:spacing w:line="256" w:lineRule="auto"/>
        <w:rPr>
          <w:rFonts w:ascii="Times New Roman" w:hAnsi="Times New Roman" w:cs="Times New Roman"/>
          <w:b/>
          <w:bCs/>
          <w:sz w:val="24"/>
          <w:szCs w:val="24"/>
          <w:lang w:val="en-GB"/>
        </w:rPr>
      </w:pPr>
      <w:r w:rsidRPr="00E60489">
        <w:rPr>
          <w:rFonts w:ascii="Times New Roman" w:hAnsi="Times New Roman" w:cs="Times New Roman"/>
          <w:b/>
          <w:bCs/>
          <w:sz w:val="24"/>
          <w:szCs w:val="24"/>
          <w:lang w:val="en-GB"/>
        </w:rPr>
        <w:t>Data protection safeguards</w:t>
      </w:r>
    </w:p>
    <w:p w14:paraId="71148567" w14:textId="77777777" w:rsidR="00116A99" w:rsidRPr="00E60489" w:rsidRDefault="00116A99" w:rsidP="00116A99">
      <w:pPr>
        <w:spacing w:line="256" w:lineRule="auto"/>
        <w:rPr>
          <w:rFonts w:ascii="Times New Roman" w:hAnsi="Times New Roman" w:cs="Times New Roman"/>
          <w:sz w:val="24"/>
          <w:szCs w:val="24"/>
          <w:lang w:val="en-GB"/>
        </w:rPr>
      </w:pPr>
      <w:r w:rsidRPr="00E60489">
        <w:rPr>
          <w:rFonts w:ascii="Times New Roman" w:hAnsi="Times New Roman" w:cs="Times New Roman"/>
          <w:sz w:val="24"/>
          <w:szCs w:val="24"/>
          <w:lang w:val="en-GB"/>
        </w:rPr>
        <w:t>The data exporter warrants that it has used reasonable efforts to determine that the data importer is able, through the implementation of appropriate technical and organisational measures, to satisfy its obligations under these Clauses.</w:t>
      </w:r>
    </w:p>
    <w:p w14:paraId="178886B2" w14:textId="0F2438A4" w:rsid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8.1   Instructions</w:t>
      </w:r>
    </w:p>
    <w:p w14:paraId="7B9DAD10" w14:textId="0A70D653" w:rsidR="00CC64FD" w:rsidRDefault="00CC64FD" w:rsidP="00CC64FD">
      <w:pPr>
        <w:shd w:val="clear" w:color="auto" w:fill="FFFFFF"/>
        <w:spacing w:before="240" w:after="120" w:line="312" w:lineRule="atLeast"/>
        <w:ind w:left="720" w:hanging="720"/>
        <w:jc w:val="both"/>
        <w:rPr>
          <w:rFonts w:ascii="Times New Roman" w:eastAsia="Times New Roman" w:hAnsi="Times New Roman" w:cs="Times New Roman"/>
          <w:sz w:val="24"/>
          <w:szCs w:val="24"/>
        </w:rPr>
      </w:pPr>
      <w:r w:rsidRPr="00DB29AC">
        <w:rPr>
          <w:rFonts w:ascii="Times New Roman" w:eastAsia="Times New Roman" w:hAnsi="Times New Roman" w:cs="Times New Roman"/>
          <w:color w:val="444444"/>
          <w:sz w:val="27"/>
          <w:szCs w:val="27"/>
        </w:rPr>
        <w:t>(</w:t>
      </w:r>
      <w:r>
        <w:rPr>
          <w:rFonts w:ascii="Times New Roman" w:eastAsia="Times New Roman" w:hAnsi="Times New Roman" w:cs="Times New Roman"/>
          <w:color w:val="444444"/>
          <w:sz w:val="27"/>
          <w:szCs w:val="27"/>
        </w:rPr>
        <w:t>a)</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The data exporter shall process the personal data only on documented instructions from the data importer acting as its controller.</w:t>
      </w:r>
    </w:p>
    <w:p w14:paraId="25DAE560" w14:textId="1EE9A0AF" w:rsidR="00CC64FD" w:rsidRDefault="00CC64FD" w:rsidP="00CC64FD">
      <w:pPr>
        <w:shd w:val="clear" w:color="auto" w:fill="FFFFFF"/>
        <w:spacing w:before="240" w:after="120" w:line="312"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7"/>
          <w:szCs w:val="27"/>
        </w:rPr>
        <w:t>(b)</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The data exporter shall immediately inform the data importer if it is unable to follow those instructions, including if such instructions infringe Regulation (EU) 2016/679 or other Union or Member State data protection law.</w:t>
      </w:r>
    </w:p>
    <w:p w14:paraId="03C61658" w14:textId="6506B1F3" w:rsidR="00CC64FD" w:rsidRDefault="00CC64FD" w:rsidP="00CC64FD">
      <w:pPr>
        <w:shd w:val="clear" w:color="auto" w:fill="FFFFFF"/>
        <w:spacing w:before="240" w:after="120" w:line="312"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7"/>
          <w:szCs w:val="27"/>
        </w:rPr>
        <w:t>(c)</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The data importer shall refrain from any action that would prevent the data exporter from fulfilling its obligations under Regulation (EU) 2016/679, including in the context of sub-processing or as regards cooperation with competent supervisory authorities.</w:t>
      </w:r>
    </w:p>
    <w:p w14:paraId="4CE59AB5" w14:textId="6563CD06" w:rsidR="00CC64FD" w:rsidRPr="00DB29AC" w:rsidRDefault="00CC64FD" w:rsidP="00DB29AC">
      <w:pPr>
        <w:shd w:val="clear" w:color="auto" w:fill="FFFFFF"/>
        <w:spacing w:before="240" w:after="120" w:line="312" w:lineRule="atLeast"/>
        <w:ind w:left="720" w:hanging="720"/>
        <w:jc w:val="both"/>
        <w:rPr>
          <w:rFonts w:ascii="Times New Roman" w:eastAsia="Times New Roman" w:hAnsi="Times New Roman" w:cs="Times New Roman"/>
          <w:color w:val="444444"/>
          <w:sz w:val="27"/>
          <w:szCs w:val="27"/>
        </w:rPr>
      </w:pPr>
      <w:r>
        <w:rPr>
          <w:rFonts w:ascii="Times New Roman" w:eastAsia="Times New Roman" w:hAnsi="Times New Roman" w:cs="Times New Roman"/>
          <w:color w:val="444444"/>
          <w:sz w:val="27"/>
          <w:szCs w:val="27"/>
        </w:rPr>
        <w:lastRenderedPageBreak/>
        <w:t>(d)</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p w14:paraId="68D6C252" w14:textId="3F9BC052" w:rsid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8.2   Security of processing</w:t>
      </w:r>
    </w:p>
    <w:p w14:paraId="552DF29D" w14:textId="74A0FDF0" w:rsidR="00CC64FD" w:rsidRDefault="00CC64FD" w:rsidP="00CC64FD">
      <w:pPr>
        <w:shd w:val="clear" w:color="auto" w:fill="FFFFFF"/>
        <w:spacing w:before="240" w:after="120" w:line="312"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7"/>
          <w:szCs w:val="27"/>
        </w:rPr>
        <w:t>(a)</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 xml:space="preserve">The Parties shall implement appropriate technical and </w:t>
      </w:r>
      <w:proofErr w:type="spellStart"/>
      <w:r w:rsidRPr="00C01C10">
        <w:rPr>
          <w:rFonts w:ascii="Times New Roman" w:eastAsia="Times New Roman" w:hAnsi="Times New Roman" w:cs="Times New Roman"/>
          <w:sz w:val="24"/>
          <w:szCs w:val="24"/>
        </w:rPr>
        <w:t>organisational</w:t>
      </w:r>
      <w:proofErr w:type="spellEnd"/>
      <w:r w:rsidRPr="00C01C10">
        <w:rPr>
          <w:rFonts w:ascii="Times New Roman" w:eastAsia="Times New Roman" w:hAnsi="Times New Roman" w:cs="Times New Roman"/>
          <w:sz w:val="24"/>
          <w:szCs w:val="24"/>
        </w:rPr>
        <w:t xml:space="preserve"> measures to ensure the security of the data, including during transmission, and protection against a breach of security leading to accidental or unlawful destruction, loss, alteration, </w:t>
      </w:r>
      <w:proofErr w:type="spellStart"/>
      <w:r w:rsidRPr="00C01C10">
        <w:rPr>
          <w:rFonts w:ascii="Times New Roman" w:eastAsia="Times New Roman" w:hAnsi="Times New Roman" w:cs="Times New Roman"/>
          <w:sz w:val="24"/>
          <w:szCs w:val="24"/>
        </w:rPr>
        <w:t>unauthorised</w:t>
      </w:r>
      <w:proofErr w:type="spellEnd"/>
      <w:r w:rsidRPr="00C01C10">
        <w:rPr>
          <w:rFonts w:ascii="Times New Roman" w:eastAsia="Times New Roman" w:hAnsi="Times New Roman" w:cs="Times New Roman"/>
          <w:sz w:val="24"/>
          <w:szCs w:val="24"/>
        </w:rPr>
        <w:t xml:space="preserve"> </w:t>
      </w:r>
      <w:proofErr w:type="gramStart"/>
      <w:r w:rsidRPr="00C01C10">
        <w:rPr>
          <w:rFonts w:ascii="Times New Roman" w:eastAsia="Times New Roman" w:hAnsi="Times New Roman" w:cs="Times New Roman"/>
          <w:sz w:val="24"/>
          <w:szCs w:val="24"/>
        </w:rPr>
        <w:t>disclosure</w:t>
      </w:r>
      <w:proofErr w:type="gramEnd"/>
      <w:r w:rsidRPr="00C01C10">
        <w:rPr>
          <w:rFonts w:ascii="Times New Roman" w:eastAsia="Times New Roman" w:hAnsi="Times New Roman" w:cs="Times New Roman"/>
          <w:sz w:val="24"/>
          <w:szCs w:val="24"/>
        </w:rPr>
        <w:t xml:space="preserve"> or access (hereinafter ‘personal data breach’). In assessing the appropriate level of security, they shall take due account of the state of the art, the costs of implementation, the nature of the personal data</w:t>
      </w:r>
      <w:r w:rsidR="000E718B">
        <w:rPr>
          <w:rFonts w:ascii="Times New Roman" w:eastAsia="Times New Roman" w:hAnsi="Times New Roman" w:cs="Times New Roman"/>
          <w:sz w:val="24"/>
          <w:szCs w:val="24"/>
        </w:rPr>
        <w:t xml:space="preserve"> (</w:t>
      </w:r>
      <w:r w:rsidR="000E718B">
        <w:rPr>
          <w:rStyle w:val="EndnoteReference"/>
          <w:rFonts w:ascii="Times New Roman" w:eastAsia="Times New Roman" w:hAnsi="Times New Roman" w:cs="Times New Roman"/>
          <w:sz w:val="24"/>
          <w:szCs w:val="24"/>
        </w:rPr>
        <w:endnoteReference w:id="2"/>
      </w:r>
      <w:r w:rsidR="000E718B">
        <w:rPr>
          <w:rFonts w:ascii="Times New Roman" w:eastAsia="Times New Roman" w:hAnsi="Times New Roman" w:cs="Times New Roman"/>
          <w:sz w:val="24"/>
          <w:szCs w:val="24"/>
        </w:rPr>
        <w:t>)</w:t>
      </w:r>
      <w:r w:rsidRPr="00C01C10">
        <w:rPr>
          <w:rFonts w:ascii="Times New Roman" w:eastAsia="Times New Roman" w:hAnsi="Times New Roman" w:cs="Times New Roman"/>
          <w:sz w:val="24"/>
          <w:szCs w:val="24"/>
        </w:rPr>
        <w:t xml:space="preserve">, the nature, scope, context and purpose(s) of processing and the risks involved in the processing for the data subjects, and in particular consider having recourse to encryption or </w:t>
      </w:r>
      <w:proofErr w:type="spellStart"/>
      <w:r w:rsidRPr="00C01C10">
        <w:rPr>
          <w:rFonts w:ascii="Times New Roman" w:eastAsia="Times New Roman" w:hAnsi="Times New Roman" w:cs="Times New Roman"/>
          <w:sz w:val="24"/>
          <w:szCs w:val="24"/>
        </w:rPr>
        <w:t>pseudonymisation</w:t>
      </w:r>
      <w:proofErr w:type="spellEnd"/>
      <w:r w:rsidRPr="00C01C10">
        <w:rPr>
          <w:rFonts w:ascii="Times New Roman" w:eastAsia="Times New Roman" w:hAnsi="Times New Roman" w:cs="Times New Roman"/>
          <w:sz w:val="24"/>
          <w:szCs w:val="24"/>
        </w:rPr>
        <w:t>, including during transmission, where the purpose of processing can be fulfilled in that manner.</w:t>
      </w:r>
    </w:p>
    <w:p w14:paraId="6210D15F" w14:textId="4DABB0DC" w:rsidR="00CC64FD" w:rsidRDefault="00CC64FD" w:rsidP="00CC64FD">
      <w:pPr>
        <w:shd w:val="clear" w:color="auto" w:fill="FFFFFF"/>
        <w:spacing w:before="240" w:after="120" w:line="312"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7"/>
          <w:szCs w:val="27"/>
        </w:rPr>
        <w:t>(b)</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p w14:paraId="4EACBAF1" w14:textId="1CB9F465" w:rsidR="00CC64FD" w:rsidRPr="00DB29AC" w:rsidRDefault="00CC64FD" w:rsidP="00DB29AC">
      <w:pPr>
        <w:shd w:val="clear" w:color="auto" w:fill="FFFFFF"/>
        <w:spacing w:before="240" w:after="120" w:line="312" w:lineRule="atLeast"/>
        <w:ind w:left="720" w:hanging="720"/>
        <w:jc w:val="both"/>
        <w:rPr>
          <w:rFonts w:ascii="Times New Roman" w:eastAsia="Times New Roman" w:hAnsi="Times New Roman" w:cs="Times New Roman"/>
          <w:color w:val="444444"/>
          <w:sz w:val="27"/>
          <w:szCs w:val="27"/>
        </w:rPr>
      </w:pPr>
      <w:r>
        <w:rPr>
          <w:rFonts w:ascii="Times New Roman" w:eastAsia="Times New Roman" w:hAnsi="Times New Roman" w:cs="Times New Roman"/>
          <w:color w:val="444444"/>
          <w:sz w:val="27"/>
          <w:szCs w:val="27"/>
        </w:rPr>
        <w:t>(c)</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 xml:space="preserve">The data exporter shall ensure that persons </w:t>
      </w:r>
      <w:proofErr w:type="spellStart"/>
      <w:r w:rsidRPr="00C01C10">
        <w:rPr>
          <w:rFonts w:ascii="Times New Roman" w:eastAsia="Times New Roman" w:hAnsi="Times New Roman" w:cs="Times New Roman"/>
          <w:sz w:val="24"/>
          <w:szCs w:val="24"/>
        </w:rPr>
        <w:t>authorised</w:t>
      </w:r>
      <w:proofErr w:type="spellEnd"/>
      <w:r w:rsidRPr="00C01C10">
        <w:rPr>
          <w:rFonts w:ascii="Times New Roman" w:eastAsia="Times New Roman" w:hAnsi="Times New Roman" w:cs="Times New Roman"/>
          <w:sz w:val="24"/>
          <w:szCs w:val="24"/>
        </w:rPr>
        <w:t xml:space="preserve"> to process the personal data have committed themselves to confidentiality or are under an appropriate statutory obligation of confidentiality.</w:t>
      </w:r>
    </w:p>
    <w:p w14:paraId="33845F1F" w14:textId="77777777" w:rsidR="00C01C10" w:rsidRPr="00C01C10" w:rsidRDefault="00C01C10" w:rsidP="00C01C10">
      <w:pPr>
        <w:shd w:val="clear" w:color="auto" w:fill="FFFFFF"/>
        <w:spacing w:after="0" w:line="240" w:lineRule="auto"/>
        <w:rPr>
          <w:rFonts w:ascii="Times New Roman" w:eastAsia="Times New Roman" w:hAnsi="Times New Roman" w:cs="Times New Roman"/>
          <w:vanish/>
          <w:color w:val="444444"/>
          <w:sz w:val="27"/>
          <w:szCs w:val="27"/>
        </w:rPr>
      </w:pPr>
    </w:p>
    <w:p w14:paraId="38D24F4A" w14:textId="77777777" w:rsidR="00C01C10" w:rsidRPr="00C01C10" w:rsidRDefault="00C01C10" w:rsidP="00C01C10">
      <w:pPr>
        <w:shd w:val="clear" w:color="auto" w:fill="FFFFFF"/>
        <w:spacing w:after="0" w:line="240" w:lineRule="auto"/>
        <w:rPr>
          <w:rFonts w:ascii="Times New Roman" w:eastAsia="Times New Roman" w:hAnsi="Times New Roman" w:cs="Times New Roman"/>
          <w:vanish/>
          <w:color w:val="444444"/>
          <w:sz w:val="27"/>
          <w:szCs w:val="27"/>
        </w:rPr>
      </w:pPr>
    </w:p>
    <w:p w14:paraId="547DD41C" w14:textId="4CCB6A71" w:rsid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8.3   Documentation and compliance</w:t>
      </w:r>
    </w:p>
    <w:p w14:paraId="686613C8" w14:textId="2F11C4F6" w:rsidR="00CC64FD" w:rsidRPr="00C01C10" w:rsidRDefault="00CC64FD" w:rsidP="00CC64FD">
      <w:pPr>
        <w:spacing w:before="120" w:after="0" w:line="312" w:lineRule="atLeast"/>
        <w:jc w:val="both"/>
        <w:rPr>
          <w:rFonts w:ascii="Times New Roman" w:eastAsia="Times New Roman" w:hAnsi="Times New Roman" w:cs="Times New Roman"/>
          <w:sz w:val="24"/>
          <w:szCs w:val="24"/>
        </w:rPr>
      </w:pPr>
      <w:r w:rsidRPr="00DB29AC">
        <w:rPr>
          <w:rFonts w:ascii="Times New Roman" w:eastAsia="Times New Roman" w:hAnsi="Times New Roman" w:cs="Times New Roman"/>
          <w:color w:val="444444"/>
          <w:sz w:val="27"/>
          <w:szCs w:val="27"/>
        </w:rPr>
        <w:t>(a)</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The Parties shall be able to demonstrate compliance with these Clauses.</w:t>
      </w:r>
    </w:p>
    <w:p w14:paraId="32BF5DD9" w14:textId="2183CEEE" w:rsidR="00CC64FD" w:rsidRPr="00DB29AC" w:rsidRDefault="00CC64FD" w:rsidP="00DB29AC">
      <w:pPr>
        <w:shd w:val="clear" w:color="auto" w:fill="FFFFFF"/>
        <w:spacing w:before="240" w:after="120" w:line="312" w:lineRule="atLeast"/>
        <w:ind w:left="720" w:hanging="720"/>
        <w:jc w:val="both"/>
        <w:rPr>
          <w:rFonts w:ascii="Times New Roman" w:eastAsia="Times New Roman" w:hAnsi="Times New Roman" w:cs="Times New Roman"/>
          <w:color w:val="444444"/>
          <w:sz w:val="27"/>
          <w:szCs w:val="27"/>
        </w:rPr>
      </w:pPr>
      <w:r>
        <w:rPr>
          <w:rFonts w:ascii="Times New Roman" w:eastAsia="Times New Roman" w:hAnsi="Times New Roman" w:cs="Times New Roman"/>
          <w:color w:val="444444"/>
          <w:sz w:val="27"/>
          <w:szCs w:val="27"/>
        </w:rPr>
        <w:t>(b)</w:t>
      </w:r>
      <w:r w:rsidRPr="00CC64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01C10">
        <w:rPr>
          <w:rFonts w:ascii="Times New Roman" w:eastAsia="Times New Roman" w:hAnsi="Times New Roman" w:cs="Times New Roman"/>
          <w:sz w:val="24"/>
          <w:szCs w:val="24"/>
        </w:rPr>
        <w:t>The data exporter shall make available to the data importer all information necessary to demonstrate compliance with its obligations under these Clauses and allow for and contribute to audits.</w:t>
      </w:r>
    </w:p>
    <w:p w14:paraId="03A57DA7" w14:textId="77777777" w:rsidR="00C01C10" w:rsidRPr="00C01C10" w:rsidRDefault="00C01C10" w:rsidP="00C01C10">
      <w:pPr>
        <w:shd w:val="clear" w:color="auto" w:fill="FFFFFF"/>
        <w:spacing w:after="0" w:line="240" w:lineRule="auto"/>
        <w:rPr>
          <w:rFonts w:ascii="Times New Roman" w:eastAsia="Times New Roman" w:hAnsi="Times New Roman" w:cs="Times New Roman"/>
          <w:vanish/>
          <w:color w:val="444444"/>
          <w:sz w:val="27"/>
          <w:szCs w:val="27"/>
        </w:rPr>
      </w:pPr>
    </w:p>
    <w:p w14:paraId="2F109AA9"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9</w:t>
      </w:r>
    </w:p>
    <w:p w14:paraId="2B0A187E" w14:textId="022035A2" w:rsid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Use of sub-processors</w:t>
      </w:r>
    </w:p>
    <w:p w14:paraId="28B62A18" w14:textId="63346E0D" w:rsidR="00F84440" w:rsidRPr="00DB29AC" w:rsidRDefault="00F84440" w:rsidP="00C01C10">
      <w:pPr>
        <w:shd w:val="clear" w:color="auto" w:fill="FFFFFF"/>
        <w:spacing w:before="240" w:after="120" w:line="312" w:lineRule="atLeast"/>
        <w:jc w:val="both"/>
        <w:rPr>
          <w:rFonts w:ascii="Times New Roman" w:eastAsia="Times New Roman" w:hAnsi="Times New Roman" w:cs="Times New Roman"/>
          <w:color w:val="444444"/>
          <w:sz w:val="27"/>
          <w:szCs w:val="27"/>
        </w:rPr>
      </w:pPr>
      <w:r w:rsidRPr="00DB29AC">
        <w:rPr>
          <w:rFonts w:ascii="Times New Roman" w:eastAsia="Times New Roman" w:hAnsi="Times New Roman" w:cs="Times New Roman"/>
          <w:color w:val="444444"/>
          <w:sz w:val="27"/>
          <w:szCs w:val="27"/>
        </w:rPr>
        <w:t>N/A</w:t>
      </w:r>
    </w:p>
    <w:p w14:paraId="60D824C8"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10</w:t>
      </w:r>
    </w:p>
    <w:p w14:paraId="5F08091C"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Data subject rights</w:t>
      </w:r>
    </w:p>
    <w:p w14:paraId="1569D0AC" w14:textId="77777777" w:rsidR="00C01C10" w:rsidRPr="00C01C10" w:rsidRDefault="00C01C10" w:rsidP="00C01C10">
      <w:pPr>
        <w:shd w:val="clear" w:color="auto" w:fill="FFFFFF"/>
        <w:spacing w:before="120" w:after="0" w:line="312" w:lineRule="atLeast"/>
        <w:jc w:val="both"/>
        <w:rPr>
          <w:rFonts w:ascii="Times New Roman" w:eastAsia="Times New Roman" w:hAnsi="Times New Roman" w:cs="Times New Roman"/>
          <w:color w:val="444444"/>
          <w:sz w:val="27"/>
          <w:szCs w:val="27"/>
        </w:rPr>
      </w:pPr>
      <w:r w:rsidRPr="00C01C10">
        <w:rPr>
          <w:rFonts w:ascii="Times New Roman" w:eastAsia="Times New Roman" w:hAnsi="Times New Roman" w:cs="Times New Roman"/>
          <w:color w:val="444444"/>
          <w:sz w:val="27"/>
          <w:szCs w:val="27"/>
        </w:rPr>
        <w:lastRenderedPageBreak/>
        <w:t>The Parties shall assist each other in responding to enquiries and requests made by data subjects under the local law applicable to the data importer or, for data processing by the data exporter in the EU, under Regulation (EU) 2016/679.</w:t>
      </w:r>
    </w:p>
    <w:p w14:paraId="17771ABF"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11</w:t>
      </w:r>
    </w:p>
    <w:p w14:paraId="4F49D712" w14:textId="2D94CE05" w:rsid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Redress</w:t>
      </w:r>
    </w:p>
    <w:p w14:paraId="46833951" w14:textId="77777777" w:rsidR="00CC64FD" w:rsidRPr="00C01C10" w:rsidRDefault="00CC64FD" w:rsidP="002338FC">
      <w:pPr>
        <w:spacing w:before="120" w:after="0" w:line="312"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7"/>
          <w:szCs w:val="27"/>
        </w:rPr>
        <w:t>(a)</w:t>
      </w:r>
      <w:r>
        <w:rPr>
          <w:rFonts w:ascii="Times New Roman" w:eastAsia="Times New Roman" w:hAnsi="Times New Roman" w:cs="Times New Roman"/>
          <w:color w:val="444444"/>
          <w:sz w:val="27"/>
          <w:szCs w:val="27"/>
        </w:rPr>
        <w:tab/>
      </w:r>
      <w:r w:rsidRPr="00C01C10">
        <w:rPr>
          <w:rFonts w:ascii="Times New Roman" w:eastAsia="Times New Roman" w:hAnsi="Times New Roman" w:cs="Times New Roman"/>
          <w:sz w:val="24"/>
          <w:szCs w:val="24"/>
        </w:rPr>
        <w:t xml:space="preserve">The data importer shall inform data subjects in a transparent and easily accessible format, through individual notice or on its website, of a contact point </w:t>
      </w:r>
      <w:proofErr w:type="spellStart"/>
      <w:r w:rsidRPr="00C01C10">
        <w:rPr>
          <w:rFonts w:ascii="Times New Roman" w:eastAsia="Times New Roman" w:hAnsi="Times New Roman" w:cs="Times New Roman"/>
          <w:sz w:val="24"/>
          <w:szCs w:val="24"/>
        </w:rPr>
        <w:t>authorised</w:t>
      </w:r>
      <w:proofErr w:type="spellEnd"/>
      <w:r w:rsidRPr="00C01C10">
        <w:rPr>
          <w:rFonts w:ascii="Times New Roman" w:eastAsia="Times New Roman" w:hAnsi="Times New Roman" w:cs="Times New Roman"/>
          <w:sz w:val="24"/>
          <w:szCs w:val="24"/>
        </w:rPr>
        <w:t xml:space="preserve"> to handle complaints. It shall deal promptly with any complaints it receives from a data subject.</w:t>
      </w:r>
    </w:p>
    <w:p w14:paraId="40B0520F" w14:textId="17F1D9D6" w:rsidR="00CC64FD" w:rsidRPr="00DB29AC" w:rsidRDefault="00CC64FD" w:rsidP="002338FC">
      <w:pPr>
        <w:shd w:val="clear" w:color="auto" w:fill="FFFFFF"/>
        <w:spacing w:before="240" w:after="120" w:line="312" w:lineRule="atLeast"/>
        <w:ind w:left="720"/>
        <w:jc w:val="both"/>
        <w:rPr>
          <w:rFonts w:ascii="Times New Roman" w:eastAsia="Times New Roman" w:hAnsi="Times New Roman" w:cs="Times New Roman"/>
          <w:color w:val="444444"/>
          <w:sz w:val="27"/>
          <w:szCs w:val="27"/>
        </w:rPr>
      </w:pPr>
      <w:r w:rsidRPr="00C01C10">
        <w:rPr>
          <w:rFonts w:ascii="Times New Roman" w:eastAsia="Times New Roman" w:hAnsi="Times New Roman" w:cs="Times New Roman"/>
          <w:sz w:val="24"/>
          <w:szCs w:val="24"/>
        </w:rPr>
        <w:t>[OPTION: The data importer agrees that data subjects may also lodge a complaint with an independent dispute resolution body</w:t>
      </w:r>
      <w:r w:rsidR="000E718B">
        <w:rPr>
          <w:rFonts w:ascii="Times New Roman" w:eastAsia="Times New Roman" w:hAnsi="Times New Roman" w:cs="Times New Roman"/>
          <w:sz w:val="24"/>
          <w:szCs w:val="24"/>
        </w:rPr>
        <w:t xml:space="preserve"> (</w:t>
      </w:r>
      <w:r w:rsidR="000E718B">
        <w:rPr>
          <w:rStyle w:val="EndnoteReference"/>
          <w:rFonts w:ascii="Times New Roman" w:eastAsia="Times New Roman" w:hAnsi="Times New Roman" w:cs="Times New Roman"/>
          <w:sz w:val="24"/>
          <w:szCs w:val="24"/>
        </w:rPr>
        <w:endnoteReference w:id="3"/>
      </w:r>
      <w:r w:rsidR="000E71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01C10">
        <w:rPr>
          <w:rFonts w:ascii="Times New Roman" w:eastAsia="Times New Roman" w:hAnsi="Times New Roman" w:cs="Times New Roman"/>
          <w:sz w:val="24"/>
          <w:szCs w:val="24"/>
        </w:rPr>
        <w:t xml:space="preserve">at no cost to the data subject. It shall inform the data subjects, in the manner set out in paragraph (a), of such redress mechanism and that they are not required to use </w:t>
      </w:r>
      <w:proofErr w:type="gramStart"/>
      <w:r w:rsidRPr="00C01C10">
        <w:rPr>
          <w:rFonts w:ascii="Times New Roman" w:eastAsia="Times New Roman" w:hAnsi="Times New Roman" w:cs="Times New Roman"/>
          <w:sz w:val="24"/>
          <w:szCs w:val="24"/>
        </w:rPr>
        <w:t>it, or</w:t>
      </w:r>
      <w:proofErr w:type="gramEnd"/>
      <w:r w:rsidRPr="00C01C10">
        <w:rPr>
          <w:rFonts w:ascii="Times New Roman" w:eastAsia="Times New Roman" w:hAnsi="Times New Roman" w:cs="Times New Roman"/>
          <w:sz w:val="24"/>
          <w:szCs w:val="24"/>
        </w:rPr>
        <w:t xml:space="preserve"> follow a particular sequence in seeking redress.]</w:t>
      </w:r>
    </w:p>
    <w:p w14:paraId="1E8CC909"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12</w:t>
      </w:r>
    </w:p>
    <w:p w14:paraId="63071F52" w14:textId="032A28B1" w:rsidR="00C01C10" w:rsidRDefault="00C01C10" w:rsidP="004C7B02">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Liability</w:t>
      </w:r>
    </w:p>
    <w:p w14:paraId="3E67E222" w14:textId="1A4AF47A" w:rsidR="00CC64FD" w:rsidRPr="00E60489" w:rsidRDefault="00CC64FD" w:rsidP="00CC64FD">
      <w:pPr>
        <w:spacing w:line="256" w:lineRule="auto"/>
        <w:ind w:left="720" w:hanging="720"/>
        <w:rPr>
          <w:rFonts w:ascii="Times New Roman" w:hAnsi="Times New Roman" w:cs="Times New Roman"/>
          <w:sz w:val="24"/>
          <w:szCs w:val="24"/>
          <w:lang w:val="en-GB"/>
        </w:rPr>
      </w:pPr>
      <w:bookmarkStart w:id="0" w:name="_Hlk78894385"/>
      <w:r>
        <w:rPr>
          <w:rFonts w:ascii="Times New Roman" w:hAnsi="Times New Roman" w:cs="Times New Roman"/>
          <w:sz w:val="24"/>
          <w:szCs w:val="24"/>
          <w:lang w:val="en-GB"/>
        </w:rPr>
        <w:t>(a)</w:t>
      </w:r>
      <w:r>
        <w:rPr>
          <w:rFonts w:ascii="Times New Roman" w:hAnsi="Times New Roman" w:cs="Times New Roman"/>
          <w:sz w:val="24"/>
          <w:szCs w:val="24"/>
          <w:lang w:val="en-GB"/>
        </w:rPr>
        <w:tab/>
      </w:r>
      <w:r w:rsidRPr="00E60489">
        <w:rPr>
          <w:rFonts w:ascii="Times New Roman" w:hAnsi="Times New Roman" w:cs="Times New Roman"/>
          <w:sz w:val="24"/>
          <w:szCs w:val="24"/>
          <w:lang w:val="en-GB"/>
        </w:rPr>
        <w:t>Each Party shall be liable to the other Party/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for any damages it causes the other Party/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by any breach of these Clauses.</w:t>
      </w:r>
    </w:p>
    <w:p w14:paraId="325AFB19" w14:textId="77777777" w:rsidR="00CC64FD" w:rsidRPr="00E60489" w:rsidRDefault="00CC64FD" w:rsidP="00CC64FD">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14:paraId="675FC6F2" w14:textId="77777777" w:rsidR="00CC64FD" w:rsidRPr="00E60489" w:rsidRDefault="00CC64FD" w:rsidP="00CC64FD">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 xml:space="preserve">Where more than one Party is responsible for any damage caused to the data subject </w:t>
      </w:r>
      <w:proofErr w:type="gramStart"/>
      <w:r w:rsidRPr="00E60489">
        <w:rPr>
          <w:rFonts w:ascii="Times New Roman" w:hAnsi="Times New Roman" w:cs="Times New Roman"/>
          <w:sz w:val="24"/>
          <w:szCs w:val="24"/>
          <w:lang w:val="en-GB"/>
        </w:rPr>
        <w:t>as a result of</w:t>
      </w:r>
      <w:proofErr w:type="gramEnd"/>
      <w:r w:rsidRPr="00E60489">
        <w:rPr>
          <w:rFonts w:ascii="Times New Roman" w:hAnsi="Times New Roman" w:cs="Times New Roman"/>
          <w:sz w:val="24"/>
          <w:szCs w:val="24"/>
          <w:lang w:val="en-GB"/>
        </w:rPr>
        <w:t xml:space="preserve"> a breach of these Clauses, all responsible Parties shall be jointly and severally liable and the data subject is entitled to bring an action in court against any of these Parties.</w:t>
      </w:r>
    </w:p>
    <w:p w14:paraId="60601C16" w14:textId="77777777" w:rsidR="00CC64FD" w:rsidRPr="00E60489" w:rsidRDefault="00CC64FD" w:rsidP="00CC64FD">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(d)</w:t>
      </w:r>
      <w:r w:rsidRPr="00E60489">
        <w:rPr>
          <w:rFonts w:ascii="Times New Roman" w:hAnsi="Times New Roman" w:cs="Times New Roman"/>
          <w:sz w:val="24"/>
          <w:szCs w:val="24"/>
          <w:lang w:val="en-GB"/>
        </w:rPr>
        <w:tab/>
        <w:t>The Parties agree that if one Party is held liable under paragraph (c), it shall be entitled to claim back from the other Party/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that part of the compensation corresponding to its/their responsibility for the damage.</w:t>
      </w:r>
    </w:p>
    <w:p w14:paraId="62226097" w14:textId="77777777" w:rsidR="00CC64FD" w:rsidRPr="00E60489" w:rsidRDefault="00CC64FD" w:rsidP="00CC64FD">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(e)</w:t>
      </w:r>
      <w:r w:rsidRPr="00E60489">
        <w:rPr>
          <w:rFonts w:ascii="Times New Roman" w:hAnsi="Times New Roman" w:cs="Times New Roman"/>
          <w:sz w:val="24"/>
          <w:szCs w:val="24"/>
          <w:lang w:val="en-GB"/>
        </w:rPr>
        <w:tab/>
        <w:t>The data importer may not invoke the conduct of a processor or sub-processor to avoid its own liability.</w:t>
      </w:r>
    </w:p>
    <w:bookmarkEnd w:id="0"/>
    <w:p w14:paraId="224134B2"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13</w:t>
      </w:r>
    </w:p>
    <w:p w14:paraId="512F0613" w14:textId="77777777" w:rsidR="0081345F"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Supervision</w:t>
      </w:r>
      <w:r w:rsidR="004C7B02">
        <w:rPr>
          <w:rFonts w:ascii="Times New Roman" w:eastAsia="Times New Roman" w:hAnsi="Times New Roman" w:cs="Times New Roman"/>
          <w:b/>
          <w:bCs/>
          <w:color w:val="444444"/>
          <w:sz w:val="27"/>
          <w:szCs w:val="27"/>
        </w:rPr>
        <w:t xml:space="preserve"> </w:t>
      </w:r>
    </w:p>
    <w:p w14:paraId="3A8F56A6" w14:textId="5075C5B8" w:rsidR="00C01C10" w:rsidRPr="00DB29AC" w:rsidRDefault="004C7B02" w:rsidP="00C01C10">
      <w:pPr>
        <w:shd w:val="clear" w:color="auto" w:fill="FFFFFF"/>
        <w:spacing w:before="240" w:after="120" w:line="312" w:lineRule="atLeast"/>
        <w:jc w:val="both"/>
        <w:rPr>
          <w:rFonts w:ascii="Times New Roman" w:eastAsia="Times New Roman" w:hAnsi="Times New Roman" w:cs="Times New Roman"/>
          <w:color w:val="444444"/>
          <w:sz w:val="27"/>
          <w:szCs w:val="27"/>
        </w:rPr>
      </w:pPr>
      <w:r w:rsidRPr="00DB29AC">
        <w:rPr>
          <w:rFonts w:ascii="Times New Roman" w:eastAsia="Times New Roman" w:hAnsi="Times New Roman" w:cs="Times New Roman"/>
          <w:color w:val="444444"/>
          <w:sz w:val="27"/>
          <w:szCs w:val="27"/>
        </w:rPr>
        <w:t>N/A</w:t>
      </w:r>
    </w:p>
    <w:p w14:paraId="729D4809"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lastRenderedPageBreak/>
        <w:t>SECTION III – LOCAL LAWS AND OBLIGATIONS IN CASE OF ACCESS BY PUBLIC AUTHORITIES</w:t>
      </w:r>
    </w:p>
    <w:p w14:paraId="16E168C0"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14</w:t>
      </w:r>
    </w:p>
    <w:p w14:paraId="13424645" w14:textId="1408E5C4" w:rsidR="00C01C10" w:rsidRDefault="00C01C10" w:rsidP="00034285">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Local laws and practices affecting compliance with the Clauses</w:t>
      </w:r>
    </w:p>
    <w:p w14:paraId="34634208" w14:textId="2E6F562C" w:rsidR="0081345F" w:rsidRPr="00DB29AC" w:rsidRDefault="0081345F" w:rsidP="00034285">
      <w:pPr>
        <w:shd w:val="clear" w:color="auto" w:fill="FFFFFF"/>
        <w:spacing w:before="240" w:after="120" w:line="312" w:lineRule="atLeast"/>
        <w:jc w:val="both"/>
        <w:rPr>
          <w:rFonts w:ascii="Times New Roman" w:eastAsia="Times New Roman" w:hAnsi="Times New Roman" w:cs="Times New Roman"/>
          <w:i/>
          <w:iCs/>
          <w:color w:val="444444"/>
          <w:sz w:val="24"/>
          <w:szCs w:val="24"/>
        </w:rPr>
      </w:pPr>
      <w:r w:rsidRPr="00DB29AC">
        <w:rPr>
          <w:rFonts w:ascii="Times New Roman" w:eastAsia="Times New Roman" w:hAnsi="Times New Roman" w:cs="Times New Roman"/>
          <w:i/>
          <w:iCs/>
          <w:color w:val="444444"/>
          <w:sz w:val="24"/>
          <w:szCs w:val="24"/>
        </w:rPr>
        <w:t>(</w:t>
      </w:r>
      <w:proofErr w:type="gramStart"/>
      <w:r w:rsidR="002338FC">
        <w:rPr>
          <w:rFonts w:ascii="Times New Roman" w:eastAsia="Times New Roman" w:hAnsi="Times New Roman" w:cs="Times New Roman"/>
          <w:i/>
          <w:iCs/>
          <w:color w:val="444444"/>
          <w:sz w:val="24"/>
          <w:szCs w:val="24"/>
        </w:rPr>
        <w:t>w</w:t>
      </w:r>
      <w:r w:rsidRPr="00DB29AC">
        <w:rPr>
          <w:rFonts w:ascii="Times New Roman" w:eastAsia="Times New Roman" w:hAnsi="Times New Roman" w:cs="Times New Roman"/>
          <w:i/>
          <w:iCs/>
          <w:color w:val="444444"/>
          <w:sz w:val="24"/>
          <w:szCs w:val="24"/>
        </w:rPr>
        <w:t>here</w:t>
      </w:r>
      <w:proofErr w:type="gramEnd"/>
      <w:r w:rsidRPr="00DB29AC">
        <w:rPr>
          <w:rFonts w:ascii="Times New Roman" w:eastAsia="Times New Roman" w:hAnsi="Times New Roman" w:cs="Times New Roman"/>
          <w:i/>
          <w:iCs/>
          <w:color w:val="444444"/>
          <w:sz w:val="24"/>
          <w:szCs w:val="24"/>
        </w:rPr>
        <w:t xml:space="preserve"> the EU</w:t>
      </w:r>
      <w:r w:rsidRPr="00DB29AC">
        <w:rPr>
          <w:rFonts w:ascii="Times New Roman" w:hAnsi="Times New Roman" w:cs="Times New Roman"/>
          <w:i/>
          <w:iCs/>
          <w:color w:val="444444"/>
          <w:sz w:val="24"/>
          <w:szCs w:val="24"/>
          <w:shd w:val="clear" w:color="auto" w:fill="FFFFFF"/>
        </w:rPr>
        <w:t xml:space="preserve"> where the EU processor combines the personal data received from the third country-controller with personal data collected by the processor in the EU)</w:t>
      </w:r>
    </w:p>
    <w:p w14:paraId="7D4D187A" w14:textId="77777777" w:rsidR="0081345F" w:rsidRPr="00E60489" w:rsidRDefault="0081345F" w:rsidP="0081345F">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11B10014" w14:textId="77777777" w:rsidR="0081345F" w:rsidRPr="00E60489" w:rsidRDefault="0081345F" w:rsidP="0081345F">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 xml:space="preserve">The Parties declare that in providing the warranty in paragraph (a), they have taken due account </w:t>
      </w:r>
      <w:proofErr w:type="gramStart"/>
      <w:r w:rsidRPr="00E60489">
        <w:rPr>
          <w:rFonts w:ascii="Times New Roman" w:hAnsi="Times New Roman" w:cs="Times New Roman"/>
          <w:sz w:val="24"/>
          <w:szCs w:val="24"/>
          <w:lang w:val="en-GB"/>
        </w:rPr>
        <w:t>in particular of</w:t>
      </w:r>
      <w:proofErr w:type="gramEnd"/>
      <w:r w:rsidRPr="00E60489">
        <w:rPr>
          <w:rFonts w:ascii="Times New Roman" w:hAnsi="Times New Roman" w:cs="Times New Roman"/>
          <w:sz w:val="24"/>
          <w:szCs w:val="24"/>
          <w:lang w:val="en-GB"/>
        </w:rPr>
        <w:t xml:space="preserve"> the following elements:</w:t>
      </w:r>
    </w:p>
    <w:p w14:paraId="4E5CA734" w14:textId="77777777" w:rsidR="0081345F" w:rsidRPr="00E60489" w:rsidRDefault="0081345F" w:rsidP="0081345F">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w:t>
      </w:r>
      <w:proofErr w:type="spellStart"/>
      <w:r w:rsidRPr="00E60489">
        <w:rPr>
          <w:rFonts w:ascii="Times New Roman" w:hAnsi="Times New Roman" w:cs="Times New Roman"/>
          <w:sz w:val="24"/>
          <w:szCs w:val="24"/>
          <w:lang w:val="en-GB"/>
        </w:rPr>
        <w:t>i</w:t>
      </w:r>
      <w:proofErr w:type="spellEnd"/>
      <w:r w:rsidRPr="00E60489">
        <w:rPr>
          <w:rFonts w:ascii="Times New Roman" w:hAnsi="Times New Roman" w:cs="Times New Roman"/>
          <w:sz w:val="24"/>
          <w:szCs w:val="24"/>
          <w:lang w:val="en-GB"/>
        </w:rPr>
        <w:t>)</w:t>
      </w:r>
      <w:r w:rsidRPr="00E60489">
        <w:rPr>
          <w:rFonts w:ascii="Times New Roman" w:hAnsi="Times New Roman" w:cs="Times New Roman"/>
          <w:sz w:val="24"/>
          <w:szCs w:val="24"/>
          <w:lang w:val="en-GB"/>
        </w:rPr>
        <w:tab/>
        <w:t xml:space="preserve">the specific circumstances of the transfer, including the length of the processing chain, the number of actors </w:t>
      </w:r>
      <w:proofErr w:type="gramStart"/>
      <w:r w:rsidRPr="00E60489">
        <w:rPr>
          <w:rFonts w:ascii="Times New Roman" w:hAnsi="Times New Roman" w:cs="Times New Roman"/>
          <w:sz w:val="24"/>
          <w:szCs w:val="24"/>
          <w:lang w:val="en-GB"/>
        </w:rPr>
        <w:t>involved</w:t>
      </w:r>
      <w:proofErr w:type="gramEnd"/>
      <w:r w:rsidRPr="00E60489">
        <w:rPr>
          <w:rFonts w:ascii="Times New Roman" w:hAnsi="Times New Roman" w:cs="Times New Roman"/>
          <w:sz w:val="24"/>
          <w:szCs w:val="24"/>
          <w:lang w:val="en-GB"/>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p>
    <w:p w14:paraId="5387489C" w14:textId="77777777" w:rsidR="0081345F" w:rsidRPr="00E60489" w:rsidRDefault="0081345F" w:rsidP="0081345F">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w:t>
      </w:r>
      <w:r w:rsidRPr="00E60489">
        <w:rPr>
          <w:rFonts w:ascii="Times New Roman" w:hAnsi="Times New Roman" w:cs="Times New Roman"/>
          <w:sz w:val="24"/>
          <w:szCs w:val="24"/>
          <w:lang w:val="en-GB"/>
        </w:rPr>
        <w:tab/>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 (</w:t>
      </w:r>
      <w:r w:rsidRPr="00E60489">
        <w:rPr>
          <w:rStyle w:val="EndnoteReference"/>
          <w:rFonts w:ascii="Times New Roman" w:hAnsi="Times New Roman" w:cs="Times New Roman"/>
          <w:sz w:val="24"/>
          <w:szCs w:val="24"/>
          <w:lang w:val="en-GB"/>
        </w:rPr>
        <w:endnoteReference w:id="4"/>
      </w:r>
      <w:proofErr w:type="gramStart"/>
      <w:r w:rsidRPr="00E60489">
        <w:rPr>
          <w:rFonts w:ascii="Times New Roman" w:hAnsi="Times New Roman" w:cs="Times New Roman"/>
          <w:sz w:val="24"/>
          <w:szCs w:val="24"/>
          <w:lang w:val="en-GB"/>
        </w:rPr>
        <w:t>);</w:t>
      </w:r>
      <w:proofErr w:type="gramEnd"/>
    </w:p>
    <w:p w14:paraId="07F976E5" w14:textId="77777777" w:rsidR="0081345F" w:rsidRPr="00E60489" w:rsidRDefault="0081345F" w:rsidP="0081345F">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(iii)</w:t>
      </w:r>
      <w:r w:rsidRPr="00E60489">
        <w:rPr>
          <w:rFonts w:ascii="Times New Roman" w:hAnsi="Times New Roman" w:cs="Times New Roman"/>
          <w:sz w:val="24"/>
          <w:szCs w:val="24"/>
          <w:lang w:val="en-GB"/>
        </w:rPr>
        <w:tab/>
        <w:t xml:space="preserve">any relevant contractual, </w:t>
      </w:r>
      <w:proofErr w:type="gramStart"/>
      <w:r w:rsidRPr="00E60489">
        <w:rPr>
          <w:rFonts w:ascii="Times New Roman" w:hAnsi="Times New Roman" w:cs="Times New Roman"/>
          <w:sz w:val="24"/>
          <w:szCs w:val="24"/>
          <w:lang w:val="en-GB"/>
        </w:rPr>
        <w:t>technical</w:t>
      </w:r>
      <w:proofErr w:type="gramEnd"/>
      <w:r w:rsidRPr="00E60489">
        <w:rPr>
          <w:rFonts w:ascii="Times New Roman" w:hAnsi="Times New Roman" w:cs="Times New Roman"/>
          <w:sz w:val="24"/>
          <w:szCs w:val="24"/>
          <w:lang w:val="en-GB"/>
        </w:rPr>
        <w:t xml:space="preserve"> or organisational safeguards put in place to supplement the safeguards under these Clauses, including measures applied during transmission and to the processing of the personal data in the country of destination.</w:t>
      </w:r>
    </w:p>
    <w:p w14:paraId="0852EA17" w14:textId="77777777" w:rsidR="0081345F" w:rsidRPr="00E60489" w:rsidRDefault="0081345F" w:rsidP="0081345F">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6FEB1EFD" w14:textId="77777777" w:rsidR="0081345F" w:rsidRPr="00E60489" w:rsidRDefault="0081345F" w:rsidP="0081345F">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(d)</w:t>
      </w:r>
      <w:r w:rsidRPr="00E60489">
        <w:rPr>
          <w:rFonts w:ascii="Times New Roman" w:hAnsi="Times New Roman" w:cs="Times New Roman"/>
          <w:sz w:val="24"/>
          <w:szCs w:val="24"/>
          <w:lang w:val="en-GB"/>
        </w:rPr>
        <w:tab/>
        <w:t>The Parties agree to document the assessment under paragraph (b) and make it available to the competent supervisory authority on request.</w:t>
      </w:r>
    </w:p>
    <w:p w14:paraId="2A10B750" w14:textId="77777777" w:rsidR="0081345F" w:rsidRPr="00E60489" w:rsidRDefault="0081345F" w:rsidP="0081345F">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lastRenderedPageBreak/>
        <w:t>(e)</w:t>
      </w:r>
      <w:r w:rsidRPr="00E60489">
        <w:rPr>
          <w:rFonts w:ascii="Times New Roman" w:hAnsi="Times New Roman" w:cs="Times New Roman"/>
          <w:sz w:val="24"/>
          <w:szCs w:val="24"/>
          <w:lang w:val="en-GB"/>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5E554503" w14:textId="77777777" w:rsidR="0081345F" w:rsidRPr="00E60489" w:rsidRDefault="0081345F" w:rsidP="0081345F">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(f)</w:t>
      </w:r>
      <w:r w:rsidRPr="00E60489">
        <w:rPr>
          <w:rFonts w:ascii="Times New Roman" w:hAnsi="Times New Roman" w:cs="Times New Roman"/>
          <w:sz w:val="24"/>
          <w:szCs w:val="24"/>
          <w:lang w:val="en-GB"/>
        </w:rPr>
        <w:tab/>
        <w:t>Following a notification pursuant to paragraph (e), or if the data exporter otherwise has reason to believe that the data importer can no longer fulfil its obligations under these Clauses, the data exporter shall promptly identify appropriate measures (</w:t>
      </w:r>
      <w:proofErr w:type="gramStart"/>
      <w:r w:rsidRPr="00E60489">
        <w:rPr>
          <w:rFonts w:ascii="Times New Roman" w:hAnsi="Times New Roman" w:cs="Times New Roman"/>
          <w:sz w:val="24"/>
          <w:szCs w:val="24"/>
          <w:lang w:val="en-GB"/>
        </w:rPr>
        <w:t>e.g.</w:t>
      </w:r>
      <w:proofErr w:type="gramEnd"/>
      <w:r w:rsidRPr="00E60489">
        <w:rPr>
          <w:rFonts w:ascii="Times New Roman" w:hAnsi="Times New Roman" w:cs="Times New Roman"/>
          <w:sz w:val="24"/>
          <w:szCs w:val="24"/>
          <w:lang w:val="en-GB"/>
        </w:rPr>
        <w:t xml:space="preserve">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p w14:paraId="46643134" w14:textId="183FC7A1"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15</w:t>
      </w:r>
    </w:p>
    <w:p w14:paraId="0CC06A04" w14:textId="31F2A872" w:rsid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Obligations of the data importer in case of access by public authorities</w:t>
      </w:r>
    </w:p>
    <w:p w14:paraId="4534DCCE" w14:textId="7A56A02A" w:rsidR="0079208B" w:rsidRPr="00DB29AC" w:rsidRDefault="0079208B" w:rsidP="00C01C10">
      <w:pPr>
        <w:shd w:val="clear" w:color="auto" w:fill="FFFFFF"/>
        <w:spacing w:before="240" w:after="120" w:line="312" w:lineRule="atLeast"/>
        <w:jc w:val="both"/>
        <w:rPr>
          <w:rFonts w:ascii="Times New Roman" w:eastAsia="Times New Roman" w:hAnsi="Times New Roman" w:cs="Times New Roman"/>
          <w:i/>
          <w:iCs/>
          <w:color w:val="444444"/>
          <w:sz w:val="24"/>
          <w:szCs w:val="24"/>
        </w:rPr>
      </w:pPr>
      <w:r w:rsidRPr="00DB29AC">
        <w:rPr>
          <w:rFonts w:ascii="Times New Roman" w:eastAsia="Times New Roman" w:hAnsi="Times New Roman" w:cs="Times New Roman"/>
          <w:i/>
          <w:iCs/>
          <w:color w:val="444444"/>
          <w:sz w:val="24"/>
          <w:szCs w:val="24"/>
        </w:rPr>
        <w:t>(</w:t>
      </w:r>
      <w:proofErr w:type="gramStart"/>
      <w:r w:rsidR="002338FC">
        <w:rPr>
          <w:rFonts w:ascii="Times New Roman" w:eastAsia="Times New Roman" w:hAnsi="Times New Roman" w:cs="Times New Roman"/>
          <w:i/>
          <w:iCs/>
          <w:color w:val="444444"/>
          <w:sz w:val="24"/>
          <w:szCs w:val="24"/>
        </w:rPr>
        <w:t>w</w:t>
      </w:r>
      <w:r w:rsidRPr="00DB29AC">
        <w:rPr>
          <w:rFonts w:ascii="Times New Roman" w:hAnsi="Times New Roman" w:cs="Times New Roman"/>
          <w:i/>
          <w:iCs/>
          <w:color w:val="444444"/>
          <w:sz w:val="24"/>
          <w:szCs w:val="24"/>
          <w:shd w:val="clear" w:color="auto" w:fill="FFFFFF"/>
        </w:rPr>
        <w:t>here</w:t>
      </w:r>
      <w:proofErr w:type="gramEnd"/>
      <w:r w:rsidRPr="00DB29AC">
        <w:rPr>
          <w:rFonts w:ascii="Times New Roman" w:hAnsi="Times New Roman" w:cs="Times New Roman"/>
          <w:i/>
          <w:iCs/>
          <w:color w:val="444444"/>
          <w:sz w:val="24"/>
          <w:szCs w:val="24"/>
          <w:shd w:val="clear" w:color="auto" w:fill="FFFFFF"/>
        </w:rPr>
        <w:t xml:space="preserve"> the EU processor combines the personal data received from the third country-controller with personal data collected by the processor in the EU)</w:t>
      </w:r>
    </w:p>
    <w:p w14:paraId="317216E3" w14:textId="77777777" w:rsidR="0079208B" w:rsidRPr="00E60489" w:rsidRDefault="0079208B" w:rsidP="0079208B">
      <w:pPr>
        <w:spacing w:line="256" w:lineRule="auto"/>
        <w:rPr>
          <w:rFonts w:ascii="Times New Roman" w:hAnsi="Times New Roman" w:cs="Times New Roman"/>
          <w:b/>
          <w:sz w:val="24"/>
          <w:szCs w:val="24"/>
          <w:lang w:val="en-GB"/>
        </w:rPr>
      </w:pPr>
      <w:r w:rsidRPr="00E60489">
        <w:rPr>
          <w:rFonts w:ascii="Times New Roman" w:hAnsi="Times New Roman" w:cs="Times New Roman"/>
          <w:b/>
          <w:sz w:val="24"/>
          <w:szCs w:val="24"/>
          <w:lang w:val="en-GB"/>
        </w:rPr>
        <w:t xml:space="preserve">15.1   </w:t>
      </w:r>
      <w:r w:rsidRPr="00E60489">
        <w:rPr>
          <w:rFonts w:ascii="Times New Roman" w:hAnsi="Times New Roman" w:cs="Times New Roman"/>
          <w:b/>
          <w:sz w:val="24"/>
          <w:szCs w:val="24"/>
          <w:lang w:val="en-GB"/>
        </w:rPr>
        <w:tab/>
        <w:t>Notification</w:t>
      </w:r>
    </w:p>
    <w:p w14:paraId="00E4C934"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 xml:space="preserve">The data importer agrees to notify the data exporter and, where possible, the data subject promptly (if </w:t>
      </w:r>
      <w:proofErr w:type="gramStart"/>
      <w:r w:rsidRPr="00E60489">
        <w:rPr>
          <w:rFonts w:ascii="Times New Roman" w:hAnsi="Times New Roman" w:cs="Times New Roman"/>
          <w:sz w:val="24"/>
          <w:szCs w:val="24"/>
          <w:lang w:val="en-GB"/>
        </w:rPr>
        <w:t>necessary</w:t>
      </w:r>
      <w:proofErr w:type="gramEnd"/>
      <w:r w:rsidRPr="00E60489">
        <w:rPr>
          <w:rFonts w:ascii="Times New Roman" w:hAnsi="Times New Roman" w:cs="Times New Roman"/>
          <w:sz w:val="24"/>
          <w:szCs w:val="24"/>
          <w:lang w:val="en-GB"/>
        </w:rPr>
        <w:t xml:space="preserve"> with the help of the data exporter) if it:</w:t>
      </w:r>
    </w:p>
    <w:p w14:paraId="64076EFC" w14:textId="77777777" w:rsidR="0079208B" w:rsidRPr="00E60489" w:rsidRDefault="0079208B" w:rsidP="0079208B">
      <w:pPr>
        <w:spacing w:line="256" w:lineRule="auto"/>
        <w:ind w:left="216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w:t>
      </w:r>
      <w:proofErr w:type="spellStart"/>
      <w:r w:rsidRPr="00E60489">
        <w:rPr>
          <w:rFonts w:ascii="Times New Roman" w:hAnsi="Times New Roman" w:cs="Times New Roman"/>
          <w:sz w:val="24"/>
          <w:szCs w:val="24"/>
          <w:lang w:val="en-GB"/>
        </w:rPr>
        <w:t>i</w:t>
      </w:r>
      <w:proofErr w:type="spellEnd"/>
      <w:r w:rsidRPr="00E60489">
        <w:rPr>
          <w:rFonts w:ascii="Times New Roman" w:hAnsi="Times New Roman" w:cs="Times New Roman"/>
          <w:sz w:val="24"/>
          <w:szCs w:val="24"/>
          <w:lang w:val="en-GB"/>
        </w:rPr>
        <w:t>)</w:t>
      </w:r>
      <w:r w:rsidRPr="00E60489">
        <w:rPr>
          <w:rFonts w:ascii="Times New Roman" w:hAnsi="Times New Roman" w:cs="Times New Roman"/>
          <w:sz w:val="24"/>
          <w:szCs w:val="24"/>
          <w:lang w:val="en-GB"/>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0C39A200" w14:textId="77777777" w:rsidR="0079208B" w:rsidRPr="00E60489" w:rsidRDefault="0079208B" w:rsidP="0079208B">
      <w:pPr>
        <w:spacing w:line="256" w:lineRule="auto"/>
        <w:ind w:left="216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w:t>
      </w:r>
      <w:r w:rsidRPr="00E60489">
        <w:rPr>
          <w:rFonts w:ascii="Times New Roman" w:hAnsi="Times New Roman" w:cs="Times New Roman"/>
          <w:sz w:val="24"/>
          <w:szCs w:val="24"/>
          <w:lang w:val="en-GB"/>
        </w:rPr>
        <w:tab/>
        <w:t>becomes aware of any direct access by public authorities to personal data transferred pursuant to these Clauses in accordance with the laws of the country of destination; such notification shall include all information available to the importer.</w:t>
      </w:r>
    </w:p>
    <w:p w14:paraId="1A08A0E3"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 xml:space="preserve"> (b)</w:t>
      </w:r>
      <w:r w:rsidRPr="00E60489">
        <w:rPr>
          <w:rFonts w:ascii="Times New Roman" w:hAnsi="Times New Roman" w:cs="Times New Roman"/>
          <w:sz w:val="24"/>
          <w:szCs w:val="24"/>
          <w:lang w:val="en-GB"/>
        </w:rPr>
        <w:tab/>
        <w:t xml:space="preserve">If the data importer is prohibited from notifying the data exporter and/or the data subject under the laws of the country of destination, the data importer agrees to use its best efforts to obtain a waiver of the prohibition, with a view to </w:t>
      </w:r>
      <w:r w:rsidRPr="00E60489">
        <w:rPr>
          <w:rFonts w:ascii="Times New Roman" w:hAnsi="Times New Roman" w:cs="Times New Roman"/>
          <w:sz w:val="24"/>
          <w:szCs w:val="24"/>
          <w:lang w:val="en-GB"/>
        </w:rPr>
        <w:lastRenderedPageBreak/>
        <w:t xml:space="preserve">communicating as much information as possible, as soon as possible. The data importer agrees to document its best efforts </w:t>
      </w:r>
      <w:proofErr w:type="gramStart"/>
      <w:r w:rsidRPr="00E60489">
        <w:rPr>
          <w:rFonts w:ascii="Times New Roman" w:hAnsi="Times New Roman" w:cs="Times New Roman"/>
          <w:sz w:val="24"/>
          <w:szCs w:val="24"/>
          <w:lang w:val="en-GB"/>
        </w:rPr>
        <w:t>in order to</w:t>
      </w:r>
      <w:proofErr w:type="gramEnd"/>
      <w:r w:rsidRPr="00E60489">
        <w:rPr>
          <w:rFonts w:ascii="Times New Roman" w:hAnsi="Times New Roman" w:cs="Times New Roman"/>
          <w:sz w:val="24"/>
          <w:szCs w:val="24"/>
          <w:lang w:val="en-GB"/>
        </w:rPr>
        <w:t xml:space="preserve"> be able to demonstrate them on request of the data exporter.</w:t>
      </w:r>
    </w:p>
    <w:p w14:paraId="5810D17F"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E60489">
        <w:rPr>
          <w:rFonts w:ascii="Times New Roman" w:hAnsi="Times New Roman" w:cs="Times New Roman"/>
          <w:sz w:val="24"/>
          <w:szCs w:val="24"/>
          <w:lang w:val="en-GB"/>
        </w:rPr>
        <w:t>ies</w:t>
      </w:r>
      <w:proofErr w:type="spellEnd"/>
      <w:r w:rsidRPr="00E60489">
        <w:rPr>
          <w:rFonts w:ascii="Times New Roman" w:hAnsi="Times New Roman" w:cs="Times New Roman"/>
          <w:sz w:val="24"/>
          <w:szCs w:val="24"/>
          <w:lang w:val="en-GB"/>
        </w:rPr>
        <w:t xml:space="preserve">, whether requests have been challenged and the outcome of such challenges, etc.). </w:t>
      </w:r>
    </w:p>
    <w:p w14:paraId="1841D559"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(d)</w:t>
      </w:r>
      <w:r w:rsidRPr="00E60489">
        <w:rPr>
          <w:rFonts w:ascii="Times New Roman" w:hAnsi="Times New Roman" w:cs="Times New Roman"/>
          <w:sz w:val="24"/>
          <w:szCs w:val="24"/>
          <w:lang w:val="en-GB"/>
        </w:rPr>
        <w:tab/>
        <w:t>The data importer agrees to preserve the information pursuant to paragraphs (a) to (c) for the duration of the contract and make it available to the competent supervisory authority on request.</w:t>
      </w:r>
    </w:p>
    <w:p w14:paraId="30A27380"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(e)</w:t>
      </w:r>
      <w:r w:rsidRPr="00E60489">
        <w:rPr>
          <w:rFonts w:ascii="Times New Roman" w:hAnsi="Times New Roman" w:cs="Times New Roman"/>
          <w:sz w:val="24"/>
          <w:szCs w:val="24"/>
          <w:lang w:val="en-GB"/>
        </w:rPr>
        <w:tab/>
        <w:t>Paragraphs (a) to (c) are without prejudice to the obligation of the data importer pursuant to Clause 14(e) and Clause 16 to inform the data exporter promptly where it is unable to comply with these Clauses.</w:t>
      </w:r>
    </w:p>
    <w:p w14:paraId="6335C9DE" w14:textId="77777777" w:rsidR="0079208B" w:rsidRPr="00E60489" w:rsidRDefault="0079208B" w:rsidP="0079208B">
      <w:pPr>
        <w:spacing w:line="256" w:lineRule="auto"/>
        <w:rPr>
          <w:rFonts w:ascii="Times New Roman" w:hAnsi="Times New Roman" w:cs="Times New Roman"/>
          <w:b/>
          <w:sz w:val="24"/>
          <w:szCs w:val="24"/>
          <w:lang w:val="en-GB"/>
        </w:rPr>
      </w:pPr>
      <w:r w:rsidRPr="00E60489">
        <w:rPr>
          <w:rFonts w:ascii="Times New Roman" w:hAnsi="Times New Roman" w:cs="Times New Roman"/>
          <w:b/>
          <w:sz w:val="24"/>
          <w:szCs w:val="24"/>
          <w:lang w:val="en-GB"/>
        </w:rPr>
        <w:t xml:space="preserve">15.2   </w:t>
      </w:r>
      <w:r w:rsidRPr="00E60489">
        <w:rPr>
          <w:rFonts w:ascii="Times New Roman" w:hAnsi="Times New Roman" w:cs="Times New Roman"/>
          <w:b/>
          <w:sz w:val="24"/>
          <w:szCs w:val="24"/>
          <w:lang w:val="en-GB"/>
        </w:rPr>
        <w:tab/>
        <w:t>Review of legality and data minimisation</w:t>
      </w:r>
    </w:p>
    <w:p w14:paraId="218E37B8"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(a)</w:t>
      </w:r>
      <w:r w:rsidRPr="00E60489">
        <w:rPr>
          <w:rFonts w:ascii="Times New Roman" w:hAnsi="Times New Roman" w:cs="Times New Roman"/>
          <w:sz w:val="24"/>
          <w:szCs w:val="24"/>
          <w:lang w:val="en-GB"/>
        </w:rPr>
        <w:tab/>
        <w:t xml:space="preserve">The data importer agrees to review the legality of the request for disclosure, </w:t>
      </w:r>
      <w:proofErr w:type="gramStart"/>
      <w:r w:rsidRPr="00E60489">
        <w:rPr>
          <w:rFonts w:ascii="Times New Roman" w:hAnsi="Times New Roman" w:cs="Times New Roman"/>
          <w:sz w:val="24"/>
          <w:szCs w:val="24"/>
          <w:lang w:val="en-GB"/>
        </w:rPr>
        <w:t>in particular whether</w:t>
      </w:r>
      <w:proofErr w:type="gramEnd"/>
      <w:r w:rsidRPr="00E60489">
        <w:rPr>
          <w:rFonts w:ascii="Times New Roman" w:hAnsi="Times New Roman" w:cs="Times New Roman"/>
          <w:sz w:val="24"/>
          <w:szCs w:val="24"/>
          <w:lang w:val="en-GB"/>
        </w:rPr>
        <w:t xml:space="preserve">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67FC6129"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52376031" w14:textId="07D32C78" w:rsidR="0079208B" w:rsidRPr="00DB29AC" w:rsidRDefault="0079208B" w:rsidP="00DB29AC">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The data importer agrees to provide the minimum amount of information permissible when responding to a request for disclosure, based on a reasonable interpretation of the request.</w:t>
      </w:r>
    </w:p>
    <w:p w14:paraId="759C9337" w14:textId="5B1BBD3B"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SECTION IV – FINAL PROVISIONS</w:t>
      </w:r>
    </w:p>
    <w:p w14:paraId="12C88890"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16</w:t>
      </w:r>
    </w:p>
    <w:p w14:paraId="322BBF3A"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Non-compliance with the Clauses and termination</w:t>
      </w:r>
    </w:p>
    <w:p w14:paraId="605CC8B6" w14:textId="77777777" w:rsidR="0079208B" w:rsidRPr="00E60489" w:rsidRDefault="0079208B" w:rsidP="0079208B">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lastRenderedPageBreak/>
        <w:t>(a)</w:t>
      </w:r>
      <w:r w:rsidRPr="00E60489">
        <w:rPr>
          <w:rFonts w:ascii="Times New Roman" w:hAnsi="Times New Roman" w:cs="Times New Roman"/>
          <w:sz w:val="24"/>
          <w:szCs w:val="24"/>
          <w:lang w:val="en-GB"/>
        </w:rPr>
        <w:tab/>
        <w:t>The data importer shall promptly inform the data exporter if it is unable to comply with these Clauses, for whatever reason.</w:t>
      </w:r>
    </w:p>
    <w:p w14:paraId="628CDE22" w14:textId="77777777" w:rsidR="0079208B" w:rsidRPr="00E60489" w:rsidRDefault="0079208B" w:rsidP="0079208B">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(b)</w:t>
      </w:r>
      <w:r w:rsidRPr="00E60489">
        <w:rPr>
          <w:rFonts w:ascii="Times New Roman" w:hAnsi="Times New Roman" w:cs="Times New Roman"/>
          <w:sz w:val="24"/>
          <w:szCs w:val="24"/>
          <w:lang w:val="en-GB"/>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5132AD65" w14:textId="77777777" w:rsidR="0079208B" w:rsidRPr="00E60489" w:rsidRDefault="0079208B" w:rsidP="0079208B">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(c)</w:t>
      </w:r>
      <w:r w:rsidRPr="00E60489">
        <w:rPr>
          <w:rFonts w:ascii="Times New Roman" w:hAnsi="Times New Roman" w:cs="Times New Roman"/>
          <w:sz w:val="24"/>
          <w:szCs w:val="24"/>
          <w:lang w:val="en-GB"/>
        </w:rPr>
        <w:tab/>
        <w:t>The data exporter shall be entitled to terminate the contract, insofar as it concerns the processing of personal data under these Clauses, where:</w:t>
      </w:r>
    </w:p>
    <w:p w14:paraId="2032DCE0"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w:t>
      </w:r>
      <w:proofErr w:type="spellStart"/>
      <w:r w:rsidRPr="00E60489">
        <w:rPr>
          <w:rFonts w:ascii="Times New Roman" w:hAnsi="Times New Roman" w:cs="Times New Roman"/>
          <w:sz w:val="24"/>
          <w:szCs w:val="24"/>
          <w:lang w:val="en-GB"/>
        </w:rPr>
        <w:t>i</w:t>
      </w:r>
      <w:proofErr w:type="spellEnd"/>
      <w:r w:rsidRPr="00E60489">
        <w:rPr>
          <w:rFonts w:ascii="Times New Roman" w:hAnsi="Times New Roman" w:cs="Times New Roman"/>
          <w:sz w:val="24"/>
          <w:szCs w:val="24"/>
          <w:lang w:val="en-GB"/>
        </w:rPr>
        <w:t>)</w:t>
      </w:r>
      <w:r w:rsidRPr="00E60489">
        <w:rPr>
          <w:rFonts w:ascii="Times New Roman" w:hAnsi="Times New Roman" w:cs="Times New Roman"/>
          <w:sz w:val="24"/>
          <w:szCs w:val="24"/>
          <w:lang w:val="en-GB"/>
        </w:rPr>
        <w:tab/>
        <w:t xml:space="preserve">the data exporter has suspended the transfer of personal data to the data importer pursuant to paragraph (b) and compliance with these Clauses is not restored within a reasonable time and in any event within one month of </w:t>
      </w:r>
      <w:proofErr w:type="gramStart"/>
      <w:r w:rsidRPr="00E60489">
        <w:rPr>
          <w:rFonts w:ascii="Times New Roman" w:hAnsi="Times New Roman" w:cs="Times New Roman"/>
          <w:sz w:val="24"/>
          <w:szCs w:val="24"/>
          <w:lang w:val="en-GB"/>
        </w:rPr>
        <w:t>suspension;</w:t>
      </w:r>
      <w:proofErr w:type="gramEnd"/>
    </w:p>
    <w:p w14:paraId="5A504767" w14:textId="77777777" w:rsidR="0079208B" w:rsidRPr="00E60489" w:rsidRDefault="0079208B" w:rsidP="0079208B">
      <w:pPr>
        <w:spacing w:line="256" w:lineRule="auto"/>
        <w:ind w:firstLine="720"/>
        <w:rPr>
          <w:rFonts w:ascii="Times New Roman" w:hAnsi="Times New Roman" w:cs="Times New Roman"/>
          <w:sz w:val="24"/>
          <w:szCs w:val="24"/>
          <w:lang w:val="en-GB"/>
        </w:rPr>
      </w:pPr>
      <w:r w:rsidRPr="00E60489">
        <w:rPr>
          <w:rFonts w:ascii="Times New Roman" w:hAnsi="Times New Roman" w:cs="Times New Roman"/>
          <w:sz w:val="24"/>
          <w:szCs w:val="24"/>
          <w:lang w:val="en-GB"/>
        </w:rPr>
        <w:t>(ii)</w:t>
      </w:r>
      <w:r w:rsidRPr="00E60489">
        <w:rPr>
          <w:rFonts w:ascii="Times New Roman" w:hAnsi="Times New Roman" w:cs="Times New Roman"/>
          <w:sz w:val="24"/>
          <w:szCs w:val="24"/>
          <w:lang w:val="en-GB"/>
        </w:rPr>
        <w:tab/>
        <w:t>the data importer is in substantial or persistent breach of these Clauses; or</w:t>
      </w:r>
    </w:p>
    <w:p w14:paraId="54D025F0" w14:textId="77777777" w:rsidR="0079208B" w:rsidRPr="00E60489" w:rsidRDefault="0079208B" w:rsidP="0079208B">
      <w:pPr>
        <w:spacing w:line="256" w:lineRule="auto"/>
        <w:ind w:left="144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(iii)</w:t>
      </w:r>
      <w:r w:rsidRPr="00E60489">
        <w:rPr>
          <w:rFonts w:ascii="Times New Roman" w:hAnsi="Times New Roman" w:cs="Times New Roman"/>
          <w:sz w:val="24"/>
          <w:szCs w:val="24"/>
          <w:lang w:val="en-GB"/>
        </w:rPr>
        <w:tab/>
        <w:t>the data importer fails to comply with a binding decision of a competent court or supervisory authority regarding its obligations under these Clauses.</w:t>
      </w:r>
    </w:p>
    <w:p w14:paraId="504C5B20" w14:textId="77777777" w:rsidR="0079208B" w:rsidRPr="00E60489" w:rsidRDefault="0079208B" w:rsidP="0079208B">
      <w:pPr>
        <w:spacing w:line="256" w:lineRule="auto"/>
        <w:ind w:left="720"/>
        <w:rPr>
          <w:rFonts w:ascii="Times New Roman" w:hAnsi="Times New Roman" w:cs="Times New Roman"/>
          <w:sz w:val="24"/>
          <w:szCs w:val="24"/>
          <w:lang w:val="en-GB"/>
        </w:rPr>
      </w:pPr>
      <w:r w:rsidRPr="00E60489">
        <w:rPr>
          <w:rFonts w:ascii="Times New Roman" w:hAnsi="Times New Roman" w:cs="Times New Roman"/>
          <w:sz w:val="24"/>
          <w:szCs w:val="24"/>
          <w:lang w:val="en-GB"/>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14:paraId="1C50CCE5" w14:textId="3BE9CB4F" w:rsidR="0079208B" w:rsidRPr="00E60489" w:rsidRDefault="0079208B" w:rsidP="0079208B">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(d)</w:t>
      </w:r>
      <w:r w:rsidRPr="00E60489">
        <w:rPr>
          <w:rFonts w:ascii="Times New Roman" w:hAnsi="Times New Roman" w:cs="Times New Roman"/>
          <w:sz w:val="24"/>
          <w:szCs w:val="24"/>
          <w:lang w:val="en-GB"/>
        </w:rPr>
        <w:tab/>
      </w:r>
      <w:r w:rsidRPr="00DB29AC">
        <w:rPr>
          <w:rFonts w:ascii="Times New Roman" w:hAnsi="Times New Roman" w:cs="Times New Roman"/>
          <w:color w:val="444444"/>
          <w:sz w:val="24"/>
          <w:szCs w:val="24"/>
          <w:shd w:val="clear" w:color="auto" w:fill="FFFFFF"/>
        </w:rPr>
        <w:t>Personal data collected by the data exporter in the EU that has been transferred prior to the termination of the contract pursuant to paragraph (c) shall immediately be deleted in its entirety, including any copy thereof.</w:t>
      </w:r>
      <w:r w:rsidRPr="00DB29AC">
        <w:rPr>
          <w:rFonts w:ascii="Times New Roman" w:hAnsi="Times New Roman" w:cs="Times New Roman"/>
          <w:sz w:val="24"/>
          <w:szCs w:val="24"/>
          <w:lang w:val="en-GB"/>
        </w:rPr>
        <w:t xml:space="preserve"> The data importer shall certify the deletion of the data to the data exporter. Until the data is deleted or returned, the data importer shall continue to ensure compliance with these Clauses. In case</w:t>
      </w:r>
      <w:r w:rsidRPr="00E60489">
        <w:rPr>
          <w:rFonts w:ascii="Times New Roman" w:hAnsi="Times New Roman" w:cs="Times New Roman"/>
          <w:sz w:val="24"/>
          <w:szCs w:val="24"/>
          <w:lang w:val="en-GB"/>
        </w:rPr>
        <w:t xml:space="preserv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14:paraId="62D120BE" w14:textId="77777777" w:rsidR="0079208B" w:rsidRPr="00E60489" w:rsidRDefault="0079208B" w:rsidP="0079208B">
      <w:pPr>
        <w:spacing w:line="256" w:lineRule="auto"/>
        <w:ind w:left="720" w:hanging="720"/>
        <w:rPr>
          <w:rFonts w:ascii="Times New Roman" w:hAnsi="Times New Roman" w:cs="Times New Roman"/>
          <w:sz w:val="24"/>
          <w:szCs w:val="24"/>
          <w:lang w:val="en-GB"/>
        </w:rPr>
      </w:pPr>
      <w:r w:rsidRPr="00E60489">
        <w:rPr>
          <w:rFonts w:ascii="Times New Roman" w:hAnsi="Times New Roman" w:cs="Times New Roman"/>
          <w:sz w:val="24"/>
          <w:szCs w:val="24"/>
          <w:lang w:val="en-GB"/>
        </w:rPr>
        <w:t>(e)</w:t>
      </w:r>
      <w:r w:rsidRPr="00E60489">
        <w:rPr>
          <w:rFonts w:ascii="Times New Roman" w:hAnsi="Times New Roman" w:cs="Times New Roman"/>
          <w:sz w:val="24"/>
          <w:szCs w:val="24"/>
          <w:lang w:val="en-GB"/>
        </w:rPr>
        <w:tab/>
        <w:t>Either Party may revoke its agreement to be bound by these Clauses where (</w:t>
      </w:r>
      <w:proofErr w:type="spellStart"/>
      <w:r w:rsidRPr="00E60489">
        <w:rPr>
          <w:rFonts w:ascii="Times New Roman" w:hAnsi="Times New Roman" w:cs="Times New Roman"/>
          <w:sz w:val="24"/>
          <w:szCs w:val="24"/>
          <w:lang w:val="en-GB"/>
        </w:rPr>
        <w:t>i</w:t>
      </w:r>
      <w:proofErr w:type="spellEnd"/>
      <w:r w:rsidRPr="00E60489">
        <w:rPr>
          <w:rFonts w:ascii="Times New Roman" w:hAnsi="Times New Roman" w:cs="Times New Roman"/>
          <w:sz w:val="24"/>
          <w:szCs w:val="24"/>
          <w:lang w:val="en-GB"/>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14:paraId="41B0A4DA" w14:textId="45E4AC86"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t>Clause 17</w:t>
      </w:r>
    </w:p>
    <w:p w14:paraId="30B10FD2"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Governing law</w:t>
      </w:r>
    </w:p>
    <w:p w14:paraId="642BCC79" w14:textId="27F33E60" w:rsidR="00C01C10" w:rsidRPr="00C01C10" w:rsidRDefault="00C01C10" w:rsidP="00C01C10">
      <w:pPr>
        <w:shd w:val="clear" w:color="auto" w:fill="FFFFFF"/>
        <w:spacing w:before="120" w:after="0" w:line="312" w:lineRule="atLeast"/>
        <w:jc w:val="both"/>
        <w:rPr>
          <w:rFonts w:ascii="Times New Roman" w:eastAsia="Times New Roman" w:hAnsi="Times New Roman" w:cs="Times New Roman"/>
          <w:color w:val="444444"/>
          <w:sz w:val="27"/>
          <w:szCs w:val="27"/>
        </w:rPr>
      </w:pPr>
      <w:r w:rsidRPr="00C01C10">
        <w:rPr>
          <w:rFonts w:ascii="Times New Roman" w:eastAsia="Times New Roman" w:hAnsi="Times New Roman" w:cs="Times New Roman"/>
          <w:color w:val="444444"/>
          <w:sz w:val="27"/>
          <w:szCs w:val="27"/>
        </w:rPr>
        <w:t xml:space="preserve">These Clauses shall be governed by the law of a country allowing for third-party beneficiary rights. The Parties agree that this shall be the law </w:t>
      </w:r>
      <w:r w:rsidRPr="00DB29AC">
        <w:rPr>
          <w:rFonts w:ascii="Times New Roman" w:eastAsia="Times New Roman" w:hAnsi="Times New Roman" w:cs="Times New Roman"/>
          <w:color w:val="444444"/>
          <w:sz w:val="27"/>
          <w:szCs w:val="27"/>
        </w:rPr>
        <w:t>of</w:t>
      </w:r>
      <w:r w:rsidR="0079208B">
        <w:rPr>
          <w:rFonts w:ascii="Times New Roman" w:eastAsia="Times New Roman" w:hAnsi="Times New Roman" w:cs="Times New Roman"/>
          <w:color w:val="444444"/>
          <w:sz w:val="27"/>
          <w:szCs w:val="27"/>
        </w:rPr>
        <w:t xml:space="preserve"> _______</w:t>
      </w:r>
      <w:r w:rsidRPr="00DB29AC">
        <w:rPr>
          <w:rFonts w:ascii="Times New Roman" w:eastAsia="Times New Roman" w:hAnsi="Times New Roman" w:cs="Times New Roman"/>
          <w:color w:val="444444"/>
          <w:sz w:val="27"/>
          <w:szCs w:val="27"/>
        </w:rPr>
        <w:t xml:space="preserve"> (</w:t>
      </w:r>
      <w:r w:rsidRPr="00DB29AC">
        <w:rPr>
          <w:rFonts w:ascii="Times New Roman" w:eastAsia="Times New Roman" w:hAnsi="Times New Roman" w:cs="Times New Roman"/>
          <w:i/>
          <w:iCs/>
          <w:color w:val="444444"/>
          <w:sz w:val="27"/>
          <w:szCs w:val="27"/>
        </w:rPr>
        <w:t>specify country</w:t>
      </w:r>
      <w:r w:rsidRPr="00DB29AC">
        <w:rPr>
          <w:rFonts w:ascii="Times New Roman" w:eastAsia="Times New Roman" w:hAnsi="Times New Roman" w:cs="Times New Roman"/>
          <w:color w:val="444444"/>
          <w:sz w:val="27"/>
          <w:szCs w:val="27"/>
        </w:rPr>
        <w:t>).</w:t>
      </w:r>
    </w:p>
    <w:p w14:paraId="7F501BD7" w14:textId="77777777" w:rsidR="00C01C10" w:rsidRPr="00C01C10" w:rsidRDefault="00C01C10" w:rsidP="00C01C10">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i/>
          <w:iCs/>
          <w:color w:val="444444"/>
          <w:sz w:val="27"/>
          <w:szCs w:val="27"/>
        </w:rPr>
        <w:lastRenderedPageBreak/>
        <w:t>Clause 18</w:t>
      </w:r>
    </w:p>
    <w:p w14:paraId="5D364C41" w14:textId="4443EE6F" w:rsidR="00C01C10" w:rsidRDefault="00C01C10" w:rsidP="00034285">
      <w:pPr>
        <w:shd w:val="clear" w:color="auto" w:fill="FFFFFF"/>
        <w:spacing w:before="240" w:after="120" w:line="312" w:lineRule="atLeast"/>
        <w:jc w:val="both"/>
        <w:rPr>
          <w:rFonts w:ascii="Times New Roman" w:eastAsia="Times New Roman" w:hAnsi="Times New Roman" w:cs="Times New Roman"/>
          <w:b/>
          <w:bCs/>
          <w:color w:val="444444"/>
          <w:sz w:val="27"/>
          <w:szCs w:val="27"/>
        </w:rPr>
      </w:pPr>
      <w:r w:rsidRPr="00C01C10">
        <w:rPr>
          <w:rFonts w:ascii="Times New Roman" w:eastAsia="Times New Roman" w:hAnsi="Times New Roman" w:cs="Times New Roman"/>
          <w:b/>
          <w:bCs/>
          <w:color w:val="444444"/>
          <w:sz w:val="27"/>
          <w:szCs w:val="27"/>
        </w:rPr>
        <w:t>Choice of forum and jurisdiction</w:t>
      </w:r>
    </w:p>
    <w:p w14:paraId="356ACEBA" w14:textId="77777777" w:rsidR="000E718B" w:rsidRDefault="0079208B" w:rsidP="00034285">
      <w:pPr>
        <w:shd w:val="clear" w:color="auto" w:fill="FFFFFF"/>
        <w:spacing w:before="240" w:after="120" w:line="312" w:lineRule="atLeast"/>
        <w:jc w:val="both"/>
        <w:rPr>
          <w:rFonts w:ascii="Times New Roman" w:eastAsia="Times New Roman" w:hAnsi="Times New Roman" w:cs="Times New Roman"/>
          <w:sz w:val="24"/>
          <w:szCs w:val="24"/>
        </w:rPr>
        <w:sectPr w:rsidR="000E718B">
          <w:endnotePr>
            <w:numFmt w:val="decimal"/>
          </w:endnotePr>
          <w:pgSz w:w="12240" w:h="15840"/>
          <w:pgMar w:top="1440" w:right="1440" w:bottom="1440" w:left="1440" w:header="720" w:footer="720" w:gutter="0"/>
          <w:cols w:space="720"/>
          <w:docGrid w:linePitch="360"/>
        </w:sectPr>
      </w:pPr>
      <w:r w:rsidRPr="00C01C10">
        <w:rPr>
          <w:rFonts w:ascii="Times New Roman" w:eastAsia="Times New Roman" w:hAnsi="Times New Roman" w:cs="Times New Roman"/>
          <w:sz w:val="24"/>
          <w:szCs w:val="24"/>
        </w:rPr>
        <w:t xml:space="preserve">Any dispute arising from these Clauses shall be resolved by the courts </w:t>
      </w:r>
      <w:r w:rsidRPr="00DB29AC">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________ </w:t>
      </w:r>
      <w:r w:rsidRPr="00DB29AC">
        <w:rPr>
          <w:rFonts w:ascii="Times New Roman" w:eastAsia="Times New Roman" w:hAnsi="Times New Roman" w:cs="Times New Roman"/>
          <w:sz w:val="24"/>
          <w:szCs w:val="24"/>
        </w:rPr>
        <w:t>(</w:t>
      </w:r>
      <w:r w:rsidRPr="00DB29AC">
        <w:rPr>
          <w:rFonts w:ascii="Times New Roman" w:eastAsia="Times New Roman" w:hAnsi="Times New Roman" w:cs="Times New Roman"/>
          <w:i/>
          <w:iCs/>
          <w:sz w:val="24"/>
          <w:szCs w:val="24"/>
        </w:rPr>
        <w:t>specify country</w:t>
      </w:r>
      <w:r w:rsidRPr="00DB29AC">
        <w:rPr>
          <w:rFonts w:ascii="Times New Roman" w:eastAsia="Times New Roman" w:hAnsi="Times New Roman" w:cs="Times New Roman"/>
          <w:sz w:val="24"/>
          <w:szCs w:val="24"/>
        </w:rPr>
        <w:t>).</w:t>
      </w:r>
    </w:p>
    <w:p w14:paraId="21EC6345" w14:textId="77777777" w:rsidR="002731C1" w:rsidRPr="00E60489" w:rsidRDefault="002731C1" w:rsidP="00DB29AC">
      <w:pPr>
        <w:jc w:val="center"/>
        <w:rPr>
          <w:rFonts w:ascii="Times New Roman" w:eastAsia="Times New Roman" w:hAnsi="Times New Roman" w:cs="Times New Roman"/>
          <w:b/>
          <w:bCs/>
          <w:color w:val="444444"/>
          <w:sz w:val="24"/>
          <w:szCs w:val="24"/>
        </w:rPr>
      </w:pPr>
      <w:r w:rsidRPr="00E60489">
        <w:rPr>
          <w:rFonts w:ascii="Times New Roman" w:eastAsia="Times New Roman" w:hAnsi="Times New Roman" w:cs="Times New Roman"/>
          <w:b/>
          <w:bCs/>
          <w:color w:val="444444"/>
          <w:sz w:val="24"/>
          <w:szCs w:val="24"/>
        </w:rPr>
        <w:lastRenderedPageBreak/>
        <w:t>APPENDIX</w:t>
      </w:r>
    </w:p>
    <w:p w14:paraId="04A90538"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color w:val="444444"/>
          <w:sz w:val="24"/>
          <w:szCs w:val="24"/>
        </w:rPr>
      </w:pPr>
      <w:r w:rsidRPr="00E60489">
        <w:rPr>
          <w:rFonts w:ascii="Times New Roman" w:eastAsia="Times New Roman" w:hAnsi="Times New Roman" w:cs="Times New Roman"/>
          <w:color w:val="444444"/>
          <w:sz w:val="24"/>
          <w:szCs w:val="24"/>
        </w:rPr>
        <w:t>EXPLANATORY NOTE:</w:t>
      </w:r>
    </w:p>
    <w:p w14:paraId="6339DCD4"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color w:val="444444"/>
          <w:sz w:val="24"/>
          <w:szCs w:val="24"/>
        </w:rPr>
      </w:pPr>
      <w:r w:rsidRPr="00E60489">
        <w:rPr>
          <w:rFonts w:ascii="Times New Roman" w:eastAsia="Times New Roman" w:hAnsi="Times New Roman" w:cs="Times New Roman"/>
          <w:color w:val="444444"/>
          <w:sz w:val="24"/>
          <w:szCs w:val="24"/>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proofErr w:type="gramStart"/>
      <w:r w:rsidRPr="00E60489">
        <w:rPr>
          <w:rFonts w:ascii="Times New Roman" w:eastAsia="Times New Roman" w:hAnsi="Times New Roman" w:cs="Times New Roman"/>
          <w:color w:val="444444"/>
          <w:sz w:val="24"/>
          <w:szCs w:val="24"/>
        </w:rPr>
        <w:t>achieved</w:t>
      </w:r>
      <w:proofErr w:type="gramEnd"/>
      <w:r w:rsidRPr="00E60489">
        <w:rPr>
          <w:rFonts w:ascii="Times New Roman" w:eastAsia="Times New Roman" w:hAnsi="Times New Roman" w:cs="Times New Roman"/>
          <w:color w:val="444444"/>
          <w:sz w:val="24"/>
          <w:szCs w:val="24"/>
        </w:rPr>
        <w:t xml:space="preserve"> through one appendix. However, where necessary to ensure sufficient clarity, separate appendices should be used.</w:t>
      </w:r>
    </w:p>
    <w:p w14:paraId="3DD9A6A7" w14:textId="77777777" w:rsidR="002731C1" w:rsidRPr="00E60489" w:rsidRDefault="002731C1" w:rsidP="002731C1">
      <w:pPr>
        <w:spacing w:line="256" w:lineRule="auto"/>
        <w:rPr>
          <w:rFonts w:ascii="Times New Roman" w:hAnsi="Times New Roman" w:cs="Times New Roman"/>
          <w:sz w:val="24"/>
          <w:szCs w:val="24"/>
          <w:lang w:val="en-GB"/>
        </w:rPr>
      </w:pPr>
    </w:p>
    <w:p w14:paraId="61DB3540" w14:textId="77777777" w:rsidR="002731C1" w:rsidRPr="00E60489" w:rsidRDefault="002731C1" w:rsidP="002731C1">
      <w:pPr>
        <w:spacing w:line="256" w:lineRule="auto"/>
        <w:rPr>
          <w:rFonts w:ascii="Times New Roman" w:hAnsi="Times New Roman" w:cs="Times New Roman"/>
          <w:sz w:val="24"/>
          <w:szCs w:val="24"/>
          <w:lang w:val="en-GB"/>
        </w:rPr>
      </w:pPr>
    </w:p>
    <w:p w14:paraId="3196B743" w14:textId="77777777" w:rsidR="002731C1" w:rsidRPr="00E60489" w:rsidRDefault="002731C1" w:rsidP="002731C1">
      <w:pPr>
        <w:spacing w:line="256" w:lineRule="auto"/>
        <w:rPr>
          <w:rFonts w:ascii="Times New Roman" w:hAnsi="Times New Roman" w:cs="Times New Roman"/>
          <w:sz w:val="24"/>
          <w:szCs w:val="24"/>
          <w:lang w:val="en-GB"/>
        </w:rPr>
      </w:pPr>
    </w:p>
    <w:p w14:paraId="7E01451A" w14:textId="77777777" w:rsidR="002731C1" w:rsidRPr="00E60489" w:rsidRDefault="002731C1" w:rsidP="002731C1">
      <w:pPr>
        <w:rPr>
          <w:rFonts w:ascii="Times New Roman" w:eastAsia="Times New Roman" w:hAnsi="Times New Roman" w:cs="Times New Roman"/>
          <w:b/>
          <w:bCs/>
          <w:sz w:val="24"/>
          <w:szCs w:val="24"/>
        </w:rPr>
      </w:pPr>
      <w:r w:rsidRPr="00E60489">
        <w:rPr>
          <w:rFonts w:ascii="Times New Roman" w:eastAsia="Times New Roman" w:hAnsi="Times New Roman" w:cs="Times New Roman"/>
          <w:b/>
          <w:bCs/>
          <w:sz w:val="24"/>
          <w:szCs w:val="24"/>
        </w:rPr>
        <w:br w:type="page"/>
      </w:r>
    </w:p>
    <w:p w14:paraId="11C4E664" w14:textId="77777777" w:rsidR="002731C1" w:rsidRPr="00E60489" w:rsidRDefault="002731C1" w:rsidP="002731C1">
      <w:pPr>
        <w:shd w:val="clear" w:color="auto" w:fill="FFFFFF"/>
        <w:spacing w:before="240" w:after="120" w:line="312" w:lineRule="atLeast"/>
        <w:jc w:val="center"/>
        <w:rPr>
          <w:rFonts w:ascii="Times New Roman" w:eastAsia="Times New Roman" w:hAnsi="Times New Roman" w:cs="Times New Roman"/>
          <w:b/>
          <w:bCs/>
          <w:sz w:val="24"/>
          <w:szCs w:val="24"/>
        </w:rPr>
      </w:pPr>
      <w:r w:rsidRPr="00E60489">
        <w:rPr>
          <w:rFonts w:ascii="Times New Roman" w:eastAsia="Times New Roman" w:hAnsi="Times New Roman" w:cs="Times New Roman"/>
          <w:b/>
          <w:bCs/>
          <w:sz w:val="24"/>
          <w:szCs w:val="24"/>
        </w:rPr>
        <w:lastRenderedPageBreak/>
        <w:t>ANNEX I</w:t>
      </w:r>
    </w:p>
    <w:p w14:paraId="49C74C31" w14:textId="77777777" w:rsidR="002731C1" w:rsidRPr="00E60489" w:rsidRDefault="002731C1" w:rsidP="002731C1">
      <w:pPr>
        <w:shd w:val="clear" w:color="auto" w:fill="FFFFFF"/>
        <w:spacing w:before="240" w:after="120" w:line="312" w:lineRule="atLeast"/>
        <w:jc w:val="both"/>
        <w:rPr>
          <w:rFonts w:ascii="Times New Roman" w:eastAsia="Times New Roman" w:hAnsi="Times New Roman" w:cs="Times New Roman"/>
          <w:b/>
          <w:bCs/>
          <w:sz w:val="24"/>
          <w:szCs w:val="24"/>
        </w:rPr>
      </w:pPr>
      <w:r w:rsidRPr="00E60489">
        <w:rPr>
          <w:rFonts w:ascii="Times New Roman" w:eastAsia="Times New Roman" w:hAnsi="Times New Roman" w:cs="Times New Roman"/>
          <w:b/>
          <w:bCs/>
          <w:sz w:val="24"/>
          <w:szCs w:val="24"/>
        </w:rPr>
        <w:t>A.   LIST OF PARTIES</w:t>
      </w:r>
    </w:p>
    <w:p w14:paraId="7DC2C0AC"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b/>
          <w:bCs/>
          <w:sz w:val="24"/>
          <w:szCs w:val="24"/>
        </w:rPr>
        <w:t>Data exporter(s):</w:t>
      </w:r>
      <w:r w:rsidRPr="00E60489">
        <w:rPr>
          <w:rFonts w:ascii="Times New Roman" w:eastAsia="Times New Roman" w:hAnsi="Times New Roman" w:cs="Times New Roman"/>
          <w:sz w:val="24"/>
          <w:szCs w:val="24"/>
        </w:rPr>
        <w:t> </w:t>
      </w:r>
      <w:r w:rsidRPr="00E60489">
        <w:rPr>
          <w:rFonts w:ascii="Times New Roman" w:hAnsi="Times New Roman" w:cs="Times New Roman"/>
          <w:sz w:val="24"/>
          <w:szCs w:val="24"/>
          <w:shd w:val="clear" w:color="auto" w:fill="FFFFFF"/>
        </w:rPr>
        <w:t>[</w:t>
      </w:r>
      <w:r w:rsidRPr="00E60489">
        <w:rPr>
          <w:rStyle w:val="oj-italic"/>
          <w:rFonts w:ascii="Times New Roman" w:hAnsi="Times New Roman" w:cs="Times New Roman"/>
          <w:i/>
          <w:iCs/>
          <w:sz w:val="24"/>
          <w:szCs w:val="24"/>
          <w:shd w:val="clear" w:color="auto" w:fill="FFFFFF"/>
        </w:rPr>
        <w:t>Identity and contact details of the data exporter(s) and, where applicable, of its/their data protection officer and/or representative in the European Union]</w:t>
      </w:r>
    </w:p>
    <w:p w14:paraId="336694A0"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p>
    <w:p w14:paraId="016087A2" w14:textId="77777777" w:rsidR="002731C1" w:rsidRPr="00E60489" w:rsidRDefault="002731C1" w:rsidP="002731C1">
      <w:pPr>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Name: ___________________________________________</w:t>
      </w:r>
    </w:p>
    <w:p w14:paraId="6F400C98"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Address: _________________________________________</w:t>
      </w:r>
    </w:p>
    <w:p w14:paraId="07300CA6"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 xml:space="preserve">Contact person’s name, </w:t>
      </w:r>
      <w:proofErr w:type="gramStart"/>
      <w:r w:rsidRPr="00E60489">
        <w:rPr>
          <w:rFonts w:ascii="Times New Roman" w:eastAsia="Times New Roman" w:hAnsi="Times New Roman" w:cs="Times New Roman"/>
          <w:sz w:val="24"/>
          <w:szCs w:val="24"/>
        </w:rPr>
        <w:t>position</w:t>
      </w:r>
      <w:proofErr w:type="gramEnd"/>
      <w:r w:rsidRPr="00E60489">
        <w:rPr>
          <w:rFonts w:ascii="Times New Roman" w:eastAsia="Times New Roman" w:hAnsi="Times New Roman" w:cs="Times New Roman"/>
          <w:sz w:val="24"/>
          <w:szCs w:val="24"/>
        </w:rPr>
        <w:t xml:space="preserve"> and contact details: _________________________</w:t>
      </w:r>
    </w:p>
    <w:p w14:paraId="5961EAD5"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___________________________________________________________________</w:t>
      </w:r>
    </w:p>
    <w:p w14:paraId="1C7AE5DE"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Activities relevant to the data transferred under these Clauses:</w:t>
      </w:r>
    </w:p>
    <w:p w14:paraId="31D12C1F"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___________________________________________________________________</w:t>
      </w:r>
    </w:p>
    <w:p w14:paraId="40967D20"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___________________________________________________________________</w:t>
      </w:r>
    </w:p>
    <w:p w14:paraId="684B02A0"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Signature and date: ___________________________________________________</w:t>
      </w:r>
    </w:p>
    <w:p w14:paraId="20B09157"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 xml:space="preserve">Role (controller/processor): </w:t>
      </w:r>
    </w:p>
    <w:p w14:paraId="30C46895"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2. …</w:t>
      </w:r>
    </w:p>
    <w:p w14:paraId="1388128D" w14:textId="77777777" w:rsidR="002731C1" w:rsidRPr="00E60489" w:rsidRDefault="002731C1" w:rsidP="002731C1">
      <w:pPr>
        <w:shd w:val="clear" w:color="auto" w:fill="FFFFFF"/>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120"/>
        <w:gridCol w:w="3120"/>
        <w:gridCol w:w="3120"/>
      </w:tblGrid>
      <w:tr w:rsidR="002731C1" w:rsidRPr="00E60489" w14:paraId="43C8C169" w14:textId="77777777" w:rsidTr="00E60489">
        <w:tc>
          <w:tcPr>
            <w:tcW w:w="0" w:type="auto"/>
            <w:shd w:val="clear" w:color="auto" w:fill="auto"/>
            <w:hideMark/>
          </w:tcPr>
          <w:p w14:paraId="663C7207" w14:textId="77777777" w:rsidR="002731C1" w:rsidRPr="00E60489" w:rsidRDefault="002731C1" w:rsidP="00E60489">
            <w:pPr>
              <w:shd w:val="clear" w:color="auto" w:fill="FFFFFF"/>
              <w:rPr>
                <w:rFonts w:ascii="Times New Roman" w:eastAsia="Times New Roman" w:hAnsi="Times New Roman" w:cs="Times New Roman"/>
                <w:sz w:val="24"/>
                <w:szCs w:val="24"/>
              </w:rPr>
            </w:pPr>
          </w:p>
        </w:tc>
        <w:tc>
          <w:tcPr>
            <w:tcW w:w="0" w:type="auto"/>
            <w:shd w:val="clear" w:color="auto" w:fill="auto"/>
            <w:hideMark/>
          </w:tcPr>
          <w:p w14:paraId="37EF6955" w14:textId="77777777" w:rsidR="002731C1" w:rsidRPr="00E60489" w:rsidRDefault="002731C1" w:rsidP="00E60489">
            <w:pPr>
              <w:spacing w:before="120" w:line="312" w:lineRule="atLeast"/>
              <w:jc w:val="both"/>
              <w:rPr>
                <w:rFonts w:ascii="Times New Roman" w:eastAsia="Times New Roman" w:hAnsi="Times New Roman" w:cs="Times New Roman"/>
                <w:sz w:val="24"/>
                <w:szCs w:val="24"/>
              </w:rPr>
            </w:pPr>
          </w:p>
        </w:tc>
        <w:tc>
          <w:tcPr>
            <w:tcW w:w="0" w:type="auto"/>
            <w:shd w:val="clear" w:color="auto" w:fill="auto"/>
            <w:hideMark/>
          </w:tcPr>
          <w:p w14:paraId="76A8C634" w14:textId="77777777" w:rsidR="002731C1" w:rsidRPr="00E60489" w:rsidRDefault="002731C1" w:rsidP="00E60489">
            <w:pPr>
              <w:rPr>
                <w:rFonts w:ascii="Times New Roman" w:eastAsia="Times New Roman" w:hAnsi="Times New Roman" w:cs="Times New Roman"/>
                <w:sz w:val="24"/>
                <w:szCs w:val="24"/>
              </w:rPr>
            </w:pPr>
          </w:p>
        </w:tc>
      </w:tr>
    </w:tbl>
    <w:p w14:paraId="07B0B130" w14:textId="77777777" w:rsidR="002731C1" w:rsidRPr="00E60489" w:rsidRDefault="002731C1" w:rsidP="002731C1">
      <w:pPr>
        <w:shd w:val="clear" w:color="auto" w:fill="FFFFFF"/>
        <w:spacing w:before="120" w:line="312" w:lineRule="atLeast"/>
        <w:jc w:val="both"/>
        <w:rPr>
          <w:rStyle w:val="oj-italic"/>
          <w:rFonts w:ascii="Times New Roman" w:hAnsi="Times New Roman" w:cs="Times New Roman"/>
          <w:i/>
          <w:iCs/>
          <w:sz w:val="24"/>
          <w:szCs w:val="24"/>
          <w:shd w:val="clear" w:color="auto" w:fill="FFFFFF"/>
        </w:rPr>
      </w:pPr>
      <w:r w:rsidRPr="00E60489">
        <w:rPr>
          <w:rFonts w:ascii="Times New Roman" w:eastAsia="Times New Roman" w:hAnsi="Times New Roman" w:cs="Times New Roman"/>
          <w:b/>
          <w:bCs/>
          <w:sz w:val="24"/>
          <w:szCs w:val="24"/>
        </w:rPr>
        <w:t>Data importer(s):</w:t>
      </w:r>
      <w:r w:rsidRPr="00E60489">
        <w:rPr>
          <w:rFonts w:ascii="Times New Roman" w:eastAsia="Times New Roman" w:hAnsi="Times New Roman" w:cs="Times New Roman"/>
          <w:sz w:val="24"/>
          <w:szCs w:val="24"/>
        </w:rPr>
        <w:t> </w:t>
      </w:r>
      <w:r w:rsidRPr="00E60489">
        <w:rPr>
          <w:rFonts w:ascii="Times New Roman" w:hAnsi="Times New Roman" w:cs="Times New Roman"/>
          <w:sz w:val="24"/>
          <w:szCs w:val="24"/>
          <w:shd w:val="clear" w:color="auto" w:fill="FFFFFF"/>
        </w:rPr>
        <w:t>[</w:t>
      </w:r>
      <w:r w:rsidRPr="00E60489">
        <w:rPr>
          <w:rStyle w:val="oj-italic"/>
          <w:rFonts w:ascii="Times New Roman" w:hAnsi="Times New Roman" w:cs="Times New Roman"/>
          <w:i/>
          <w:iCs/>
          <w:sz w:val="24"/>
          <w:szCs w:val="24"/>
          <w:shd w:val="clear" w:color="auto" w:fill="FFFFFF"/>
        </w:rPr>
        <w:t>Identity and contact details of the data importer(s), including any contact person with responsibility for data protection]</w:t>
      </w:r>
    </w:p>
    <w:p w14:paraId="208A4253" w14:textId="77777777" w:rsidR="002731C1" w:rsidRPr="00E60489" w:rsidRDefault="002731C1" w:rsidP="002731C1">
      <w:pPr>
        <w:jc w:val="both"/>
        <w:rPr>
          <w:rFonts w:ascii="Times New Roman" w:eastAsia="Times New Roman" w:hAnsi="Times New Roman" w:cs="Times New Roman"/>
          <w:sz w:val="24"/>
          <w:szCs w:val="24"/>
        </w:rPr>
      </w:pPr>
    </w:p>
    <w:p w14:paraId="731F335B" w14:textId="77777777" w:rsidR="002731C1" w:rsidRPr="00E60489" w:rsidRDefault="002731C1" w:rsidP="002731C1">
      <w:pPr>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Name: ___________________________________________</w:t>
      </w:r>
    </w:p>
    <w:p w14:paraId="0F0215A9"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Address: _________________________________________</w:t>
      </w:r>
    </w:p>
    <w:p w14:paraId="5E05A193"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 xml:space="preserve">Contact person’s name, </w:t>
      </w:r>
      <w:proofErr w:type="gramStart"/>
      <w:r w:rsidRPr="00E60489">
        <w:rPr>
          <w:rFonts w:ascii="Times New Roman" w:eastAsia="Times New Roman" w:hAnsi="Times New Roman" w:cs="Times New Roman"/>
          <w:sz w:val="24"/>
          <w:szCs w:val="24"/>
        </w:rPr>
        <w:t>position</w:t>
      </w:r>
      <w:proofErr w:type="gramEnd"/>
      <w:r w:rsidRPr="00E60489">
        <w:rPr>
          <w:rFonts w:ascii="Times New Roman" w:eastAsia="Times New Roman" w:hAnsi="Times New Roman" w:cs="Times New Roman"/>
          <w:sz w:val="24"/>
          <w:szCs w:val="24"/>
        </w:rPr>
        <w:t xml:space="preserve"> and contact details: _________________________</w:t>
      </w:r>
    </w:p>
    <w:p w14:paraId="1914728D"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___________________________________________________________________</w:t>
      </w:r>
    </w:p>
    <w:p w14:paraId="407B3F26"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Activities relevant to the data transferred under these Clauses:</w:t>
      </w:r>
    </w:p>
    <w:p w14:paraId="533269EC"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___________________________________________________________________</w:t>
      </w:r>
    </w:p>
    <w:p w14:paraId="501669C3"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___________________________________________________________________</w:t>
      </w:r>
    </w:p>
    <w:p w14:paraId="06E42E51"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Signature and date: ___________________________________________________</w:t>
      </w:r>
    </w:p>
    <w:p w14:paraId="7AD1900C" w14:textId="77777777" w:rsidR="002731C1" w:rsidRPr="00E60489" w:rsidRDefault="002731C1" w:rsidP="002731C1">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 xml:space="preserve">Role (controller/processor): </w:t>
      </w:r>
    </w:p>
    <w:p w14:paraId="73439CA0" w14:textId="3B8FDFB4" w:rsidR="002731C1" w:rsidRPr="00DB29AC" w:rsidRDefault="002731C1" w:rsidP="00DB29AC">
      <w:pPr>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2. …</w:t>
      </w:r>
    </w:p>
    <w:p w14:paraId="419E0501" w14:textId="77777777" w:rsidR="002731C1" w:rsidRPr="00E60489" w:rsidRDefault="002731C1" w:rsidP="002731C1">
      <w:pPr>
        <w:shd w:val="clear" w:color="auto" w:fill="FFFFFF"/>
        <w:spacing w:before="240" w:after="120" w:line="312" w:lineRule="atLeast"/>
        <w:jc w:val="both"/>
        <w:rPr>
          <w:rFonts w:ascii="Times New Roman" w:eastAsia="Times New Roman" w:hAnsi="Times New Roman" w:cs="Times New Roman"/>
          <w:b/>
          <w:bCs/>
          <w:sz w:val="24"/>
          <w:szCs w:val="24"/>
        </w:rPr>
      </w:pPr>
      <w:r w:rsidRPr="00E60489">
        <w:rPr>
          <w:rFonts w:ascii="Times New Roman" w:eastAsia="Times New Roman" w:hAnsi="Times New Roman" w:cs="Times New Roman"/>
          <w:b/>
          <w:bCs/>
          <w:sz w:val="24"/>
          <w:szCs w:val="24"/>
        </w:rPr>
        <w:lastRenderedPageBreak/>
        <w:t>B.   DESCRIPTION OF TRANSFER</w:t>
      </w:r>
    </w:p>
    <w:p w14:paraId="6632E129"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Categories of data subjects whose personal data is transferred</w:t>
      </w:r>
    </w:p>
    <w:p w14:paraId="48F4CE04"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b/>
      </w:r>
    </w:p>
    <w:p w14:paraId="72904D69"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Categories of personal data transferred</w:t>
      </w:r>
    </w:p>
    <w:p w14:paraId="24F6ACCF" w14:textId="77777777" w:rsidR="002731C1" w:rsidRPr="00E60489" w:rsidRDefault="002731C1" w:rsidP="002731C1">
      <w:pPr>
        <w:shd w:val="clear" w:color="auto" w:fill="FFFFFF"/>
        <w:spacing w:before="240" w:after="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b/>
      </w:r>
    </w:p>
    <w:p w14:paraId="265037D3"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E60489">
        <w:rPr>
          <w:rFonts w:ascii="Times New Roman" w:eastAsia="Times New Roman" w:hAnsi="Times New Roman" w:cs="Times New Roman"/>
          <w:i/>
          <w:iCs/>
          <w:sz w:val="24"/>
          <w:szCs w:val="24"/>
        </w:rPr>
        <w:t>specialised</w:t>
      </w:r>
      <w:proofErr w:type="spellEnd"/>
      <w:r w:rsidRPr="00E60489">
        <w:rPr>
          <w:rFonts w:ascii="Times New Roman" w:eastAsia="Times New Roman" w:hAnsi="Times New Roman" w:cs="Times New Roman"/>
          <w:i/>
          <w:iCs/>
          <w:sz w:val="24"/>
          <w:szCs w:val="24"/>
        </w:rPr>
        <w:t xml:space="preserve"> training), keeping a record of access to the data, restrictions for onward transfers or additional security measures.</w:t>
      </w:r>
    </w:p>
    <w:p w14:paraId="6E7A5D16"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sz w:val="24"/>
          <w:szCs w:val="24"/>
        </w:rPr>
        <w:tab/>
      </w:r>
    </w:p>
    <w:p w14:paraId="6752011D"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The frequency of the transfer (</w:t>
      </w:r>
      <w:proofErr w:type="gramStart"/>
      <w:r w:rsidRPr="00E60489">
        <w:rPr>
          <w:rFonts w:ascii="Times New Roman" w:eastAsia="Times New Roman" w:hAnsi="Times New Roman" w:cs="Times New Roman"/>
          <w:i/>
          <w:iCs/>
          <w:sz w:val="24"/>
          <w:szCs w:val="24"/>
        </w:rPr>
        <w:t>e.g.</w:t>
      </w:r>
      <w:proofErr w:type="gramEnd"/>
      <w:r w:rsidRPr="00E60489">
        <w:rPr>
          <w:rFonts w:ascii="Times New Roman" w:eastAsia="Times New Roman" w:hAnsi="Times New Roman" w:cs="Times New Roman"/>
          <w:i/>
          <w:iCs/>
          <w:sz w:val="24"/>
          <w:szCs w:val="24"/>
        </w:rPr>
        <w:t xml:space="preserve"> whether the data is transferred on a one-off or continuous basis).</w:t>
      </w:r>
    </w:p>
    <w:p w14:paraId="50019392"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p>
    <w:p w14:paraId="6787204D"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Nature of the processing</w:t>
      </w:r>
    </w:p>
    <w:p w14:paraId="45EF2920"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ab/>
      </w:r>
      <w:r w:rsidRPr="00E60489">
        <w:rPr>
          <w:rFonts w:ascii="Times New Roman" w:eastAsia="Times New Roman" w:hAnsi="Times New Roman" w:cs="Times New Roman"/>
          <w:sz w:val="24"/>
          <w:szCs w:val="24"/>
        </w:rPr>
        <w:t xml:space="preserve"> </w:t>
      </w:r>
    </w:p>
    <w:p w14:paraId="030993D6"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Purpose(s) of the data transfer and further processing</w:t>
      </w:r>
    </w:p>
    <w:p w14:paraId="217918BD"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i/>
          <w:iCs/>
          <w:sz w:val="24"/>
          <w:szCs w:val="24"/>
        </w:rPr>
      </w:pPr>
    </w:p>
    <w:p w14:paraId="3DB6D3A5"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The period for which the personal data will be retained, or, if that is not possible, the criteria used to determine that period</w:t>
      </w:r>
    </w:p>
    <w:p w14:paraId="29E22846"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i/>
          <w:iCs/>
          <w:sz w:val="24"/>
          <w:szCs w:val="24"/>
        </w:rPr>
      </w:pPr>
    </w:p>
    <w:p w14:paraId="642FDC45" w14:textId="77777777" w:rsidR="002731C1" w:rsidRPr="00E60489" w:rsidRDefault="002731C1" w:rsidP="002731C1">
      <w:pPr>
        <w:shd w:val="clear" w:color="auto" w:fill="FFFFFF"/>
        <w:spacing w:before="120" w:line="312" w:lineRule="atLeast"/>
        <w:jc w:val="both"/>
        <w:rPr>
          <w:rFonts w:ascii="Times New Roman" w:eastAsia="Times New Roman" w:hAnsi="Times New Roman" w:cs="Times New Roman"/>
          <w:sz w:val="24"/>
          <w:szCs w:val="24"/>
        </w:rPr>
      </w:pPr>
      <w:r w:rsidRPr="00E60489">
        <w:rPr>
          <w:rFonts w:ascii="Times New Roman" w:eastAsia="Times New Roman" w:hAnsi="Times New Roman" w:cs="Times New Roman"/>
          <w:i/>
          <w:iCs/>
          <w:sz w:val="24"/>
          <w:szCs w:val="24"/>
        </w:rPr>
        <w:t xml:space="preserve">For transfers to (sub-) processors, also specify subject matter, </w:t>
      </w:r>
      <w:proofErr w:type="gramStart"/>
      <w:r w:rsidRPr="00E60489">
        <w:rPr>
          <w:rFonts w:ascii="Times New Roman" w:eastAsia="Times New Roman" w:hAnsi="Times New Roman" w:cs="Times New Roman"/>
          <w:i/>
          <w:iCs/>
          <w:sz w:val="24"/>
          <w:szCs w:val="24"/>
        </w:rPr>
        <w:t>nature</w:t>
      </w:r>
      <w:proofErr w:type="gramEnd"/>
      <w:r w:rsidRPr="00E60489">
        <w:rPr>
          <w:rFonts w:ascii="Times New Roman" w:eastAsia="Times New Roman" w:hAnsi="Times New Roman" w:cs="Times New Roman"/>
          <w:i/>
          <w:iCs/>
          <w:sz w:val="24"/>
          <w:szCs w:val="24"/>
        </w:rPr>
        <w:t xml:space="preserve"> and duration of the processing</w:t>
      </w:r>
    </w:p>
    <w:p w14:paraId="23D6D954" w14:textId="132D4520" w:rsidR="00535C83" w:rsidRDefault="00535C83" w:rsidP="002731C1">
      <w:pPr>
        <w:shd w:val="clear" w:color="auto" w:fill="FFFFFF"/>
        <w:spacing w:before="240" w:after="120" w:line="312" w:lineRule="atLeast"/>
        <w:jc w:val="center"/>
        <w:rPr>
          <w:rFonts w:ascii="Times New Roman" w:eastAsia="Times New Roman" w:hAnsi="Times New Roman" w:cs="Times New Roman"/>
          <w:b/>
          <w:bCs/>
          <w:color w:val="444444"/>
          <w:sz w:val="27"/>
          <w:szCs w:val="27"/>
        </w:rPr>
      </w:pPr>
    </w:p>
    <w:sectPr w:rsidR="00535C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0262" w14:textId="77777777" w:rsidR="00116A99" w:rsidRDefault="00116A99" w:rsidP="00116A99">
      <w:pPr>
        <w:spacing w:after="0" w:line="240" w:lineRule="auto"/>
      </w:pPr>
      <w:r>
        <w:separator/>
      </w:r>
    </w:p>
  </w:endnote>
  <w:endnote w:type="continuationSeparator" w:id="0">
    <w:p w14:paraId="66C87D5C" w14:textId="77777777" w:rsidR="00116A99" w:rsidRDefault="00116A99" w:rsidP="00116A99">
      <w:pPr>
        <w:spacing w:after="0" w:line="240" w:lineRule="auto"/>
      </w:pPr>
      <w:r>
        <w:continuationSeparator/>
      </w:r>
    </w:p>
  </w:endnote>
  <w:endnote w:id="1">
    <w:p w14:paraId="54B102FE" w14:textId="05214E8E" w:rsidR="00116A99" w:rsidRDefault="00116A99" w:rsidP="000E718B">
      <w:pPr>
        <w:pStyle w:val="oj-note"/>
        <w:shd w:val="clear" w:color="auto" w:fill="FFFFFF"/>
        <w:spacing w:before="0" w:beforeAutospacing="0" w:after="0" w:afterAutospacing="0"/>
        <w:jc w:val="both"/>
        <w:rPr>
          <w:sz w:val="20"/>
          <w:szCs w:val="20"/>
        </w:rPr>
      </w:pPr>
      <w:r w:rsidRPr="00DB29AC">
        <w:rPr>
          <w:rStyle w:val="EndnoteReference"/>
          <w:sz w:val="20"/>
          <w:szCs w:val="20"/>
        </w:rPr>
        <w:endnoteRef/>
      </w:r>
      <w:r w:rsidRPr="00DB29AC">
        <w:rPr>
          <w:sz w:val="20"/>
          <w:szCs w:val="20"/>
        </w:rPr>
        <w:t xml:space="preserve">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DB29AC">
        <w:rPr>
          <w:color w:val="444444"/>
          <w:sz w:val="20"/>
          <w:szCs w:val="20"/>
        </w:rPr>
        <w:t>(</w:t>
      </w:r>
      <w:hyperlink r:id="rId1" w:history="1">
        <w:r w:rsidRPr="00DB29AC">
          <w:rPr>
            <w:rStyle w:val="Hyperlink"/>
            <w:color w:val="3366CC"/>
            <w:sz w:val="20"/>
            <w:szCs w:val="20"/>
          </w:rPr>
          <w:t>OJ L 295, 21.11.2018, p. 39</w:t>
        </w:r>
      </w:hyperlink>
      <w:r w:rsidRPr="00DB29AC">
        <w:rPr>
          <w:sz w:val="20"/>
          <w:szCs w:val="20"/>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p w14:paraId="69CF4838" w14:textId="77777777" w:rsidR="000E718B" w:rsidRPr="00DB29AC" w:rsidRDefault="000E718B" w:rsidP="00DB29AC">
      <w:pPr>
        <w:pStyle w:val="oj-note"/>
        <w:shd w:val="clear" w:color="auto" w:fill="FFFFFF"/>
        <w:spacing w:before="0" w:beforeAutospacing="0" w:after="0" w:afterAutospacing="0"/>
        <w:jc w:val="both"/>
        <w:rPr>
          <w:sz w:val="20"/>
          <w:szCs w:val="20"/>
        </w:rPr>
      </w:pPr>
    </w:p>
  </w:endnote>
  <w:endnote w:id="2">
    <w:p w14:paraId="5F3AD2D4" w14:textId="501273BE" w:rsidR="000E718B" w:rsidRDefault="000E718B" w:rsidP="000E718B">
      <w:pPr>
        <w:pStyle w:val="EndnoteText"/>
        <w:rPr>
          <w:rFonts w:ascii="Times New Roman" w:hAnsi="Times New Roman"/>
          <w:shd w:val="clear" w:color="auto" w:fill="FFFFFF"/>
        </w:rPr>
      </w:pPr>
      <w:r w:rsidRPr="00DB29AC">
        <w:rPr>
          <w:rStyle w:val="EndnoteReference"/>
          <w:rFonts w:ascii="Times New Roman" w:hAnsi="Times New Roman"/>
        </w:rPr>
        <w:endnoteRef/>
      </w:r>
      <w:r w:rsidRPr="00DB29AC">
        <w:rPr>
          <w:rFonts w:ascii="Times New Roman" w:hAnsi="Times New Roman"/>
        </w:rPr>
        <w:t xml:space="preserve"> </w:t>
      </w:r>
      <w:r w:rsidRPr="00DB29AC">
        <w:rPr>
          <w:rFonts w:ascii="Times New Roman" w:hAnsi="Times New Roman"/>
          <w:shd w:val="clear" w:color="auto" w:fill="FFFFFF"/>
        </w:rPr>
        <w:t xml:space="preserve">This includes whether the transfer and further processing involves personal data revealing racial or ethnic origin, political opinions, religious or philosophical beliefs, or trade union membership, genetic </w:t>
      </w:r>
      <w:r w:rsidRPr="00DB29AC">
        <w:rPr>
          <w:rFonts w:ascii="Times New Roman" w:hAnsi="Times New Roman"/>
          <w:shd w:val="clear" w:color="auto" w:fill="FFFFFF"/>
        </w:rPr>
        <w:t>data or biometric data for the purpose of uniquely identifying a natural person, data concerning health or a person’s sex life or sexual orientation, or data relating to criminal convictions or offences.</w:t>
      </w:r>
    </w:p>
    <w:p w14:paraId="6EEF3356" w14:textId="77777777" w:rsidR="000E718B" w:rsidRPr="00DB29AC" w:rsidRDefault="000E718B" w:rsidP="00DB29AC">
      <w:pPr>
        <w:pStyle w:val="EndnoteText"/>
        <w:rPr>
          <w:rFonts w:ascii="Times New Roman" w:hAnsi="Times New Roman"/>
        </w:rPr>
      </w:pPr>
    </w:p>
  </w:endnote>
  <w:endnote w:id="3">
    <w:p w14:paraId="343EA83B" w14:textId="699158FC" w:rsidR="000E718B" w:rsidRDefault="000E718B" w:rsidP="000E718B">
      <w:pPr>
        <w:pStyle w:val="EndnoteText"/>
        <w:rPr>
          <w:rFonts w:ascii="Times New Roman" w:hAnsi="Times New Roman"/>
          <w:shd w:val="clear" w:color="auto" w:fill="FFFFFF"/>
        </w:rPr>
      </w:pPr>
      <w:r w:rsidRPr="00DB29AC">
        <w:rPr>
          <w:rStyle w:val="EndnoteReference"/>
          <w:rFonts w:ascii="Times New Roman" w:hAnsi="Times New Roman"/>
        </w:rPr>
        <w:endnoteRef/>
      </w:r>
      <w:r w:rsidRPr="00DB29AC">
        <w:rPr>
          <w:rFonts w:ascii="Times New Roman" w:hAnsi="Times New Roman"/>
        </w:rPr>
        <w:t xml:space="preserve"> </w:t>
      </w:r>
      <w:r w:rsidRPr="00DB29AC">
        <w:rPr>
          <w:rFonts w:ascii="Times New Roman" w:hAnsi="Times New Roman"/>
          <w:shd w:val="clear" w:color="auto" w:fill="FFFFFF"/>
        </w:rPr>
        <w:t>The data importer may offer independent dispute resolution through an arbitration body only if it is established in a country that has ratified the New York Convention on Enforcement of Arbitration Awards.</w:t>
      </w:r>
    </w:p>
    <w:p w14:paraId="080FA75F" w14:textId="77777777" w:rsidR="000E718B" w:rsidRPr="00DB29AC" w:rsidRDefault="000E718B" w:rsidP="00DB29AC">
      <w:pPr>
        <w:pStyle w:val="EndnoteText"/>
        <w:rPr>
          <w:rFonts w:ascii="Times New Roman" w:hAnsi="Times New Roman"/>
        </w:rPr>
      </w:pPr>
    </w:p>
  </w:endnote>
  <w:endnote w:id="4">
    <w:p w14:paraId="084572D6" w14:textId="77777777" w:rsidR="0081345F" w:rsidRPr="00E60489" w:rsidRDefault="0081345F" w:rsidP="00DB29AC">
      <w:pPr>
        <w:pStyle w:val="EndnoteText"/>
        <w:rPr>
          <w:rFonts w:ascii="Times New Roman" w:hAnsi="Times New Roman"/>
        </w:rPr>
      </w:pPr>
      <w:r w:rsidRPr="00DB29AC">
        <w:rPr>
          <w:rStyle w:val="EndnoteReference"/>
          <w:rFonts w:ascii="Times New Roman" w:hAnsi="Times New Roman"/>
        </w:rPr>
        <w:endnoteRef/>
      </w:r>
      <w:r w:rsidRPr="00DB29AC">
        <w:rPr>
          <w:rFonts w:ascii="Times New Roman" w:hAnsi="Times New Roman"/>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w:t>
      </w:r>
      <w:r w:rsidRPr="00DB29AC">
        <w:rPr>
          <w:rFonts w:ascii="Times New Roman" w:hAnsi="Times New Roman"/>
        </w:rPr>
        <w:t>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CFAE" w14:textId="77777777" w:rsidR="00116A99" w:rsidRDefault="00116A99" w:rsidP="00116A99">
      <w:pPr>
        <w:spacing w:after="0" w:line="240" w:lineRule="auto"/>
      </w:pPr>
      <w:r>
        <w:separator/>
      </w:r>
    </w:p>
  </w:footnote>
  <w:footnote w:type="continuationSeparator" w:id="0">
    <w:p w14:paraId="416C1365" w14:textId="77777777" w:rsidR="00116A99" w:rsidRDefault="00116A99" w:rsidP="00116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10"/>
    <w:rsid w:val="00034285"/>
    <w:rsid w:val="00040F27"/>
    <w:rsid w:val="000E718B"/>
    <w:rsid w:val="00116A99"/>
    <w:rsid w:val="001C5F19"/>
    <w:rsid w:val="002338FC"/>
    <w:rsid w:val="002731C1"/>
    <w:rsid w:val="003A04C9"/>
    <w:rsid w:val="004C7B02"/>
    <w:rsid w:val="00535C83"/>
    <w:rsid w:val="005456D1"/>
    <w:rsid w:val="005A1182"/>
    <w:rsid w:val="0079208B"/>
    <w:rsid w:val="0081345F"/>
    <w:rsid w:val="00833E0F"/>
    <w:rsid w:val="00BD7668"/>
    <w:rsid w:val="00C01C10"/>
    <w:rsid w:val="00CC64FD"/>
    <w:rsid w:val="00DB29AC"/>
    <w:rsid w:val="00DF060A"/>
    <w:rsid w:val="00EF5064"/>
    <w:rsid w:val="00F8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75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1C10"/>
    <w:rPr>
      <w:color w:val="0000FF"/>
      <w:u w:val="single"/>
    </w:rPr>
  </w:style>
  <w:style w:type="character" w:styleId="FollowedHyperlink">
    <w:name w:val="FollowedHyperlink"/>
    <w:basedOn w:val="DefaultParagraphFont"/>
    <w:uiPriority w:val="99"/>
    <w:semiHidden/>
    <w:unhideWhenUsed/>
    <w:rsid w:val="00C01C10"/>
    <w:rPr>
      <w:color w:val="800080"/>
      <w:u w:val="single"/>
    </w:rPr>
  </w:style>
  <w:style w:type="character" w:customStyle="1" w:styleId="oj-super">
    <w:name w:val="oj-super"/>
    <w:basedOn w:val="DefaultParagraphFont"/>
    <w:rsid w:val="00C01C10"/>
  </w:style>
  <w:style w:type="paragraph" w:customStyle="1" w:styleId="oj-ti-art">
    <w:name w:val="oj-ti-art"/>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DefaultParagraphFont"/>
    <w:rsid w:val="00C01C10"/>
  </w:style>
  <w:style w:type="paragraph" w:customStyle="1" w:styleId="oj-signatory">
    <w:name w:val="oj-signatory"/>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grseq-1">
    <w:name w:val="oj-ti-grseq-1"/>
    <w:basedOn w:val="Normal"/>
    <w:rsid w:val="00C0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C01C10"/>
  </w:style>
  <w:style w:type="paragraph" w:styleId="EndnoteText">
    <w:name w:val="endnote text"/>
    <w:basedOn w:val="Normal"/>
    <w:link w:val="EndnoteTextChar"/>
    <w:uiPriority w:val="99"/>
    <w:semiHidden/>
    <w:unhideWhenUsed/>
    <w:rsid w:val="00116A99"/>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116A99"/>
    <w:rPr>
      <w:rFonts w:ascii="Calibri" w:hAnsi="Calibri" w:cs="Times New Roman"/>
      <w:sz w:val="20"/>
      <w:szCs w:val="20"/>
    </w:rPr>
  </w:style>
  <w:style w:type="character" w:styleId="EndnoteReference">
    <w:name w:val="endnote reference"/>
    <w:basedOn w:val="DefaultParagraphFont"/>
    <w:uiPriority w:val="99"/>
    <w:semiHidden/>
    <w:unhideWhenUsed/>
    <w:rsid w:val="00116A99"/>
    <w:rPr>
      <w:vertAlign w:val="superscript"/>
    </w:rPr>
  </w:style>
  <w:style w:type="paragraph" w:styleId="Header">
    <w:name w:val="header"/>
    <w:basedOn w:val="Normal"/>
    <w:link w:val="HeaderChar"/>
    <w:uiPriority w:val="99"/>
    <w:unhideWhenUsed/>
    <w:rsid w:val="003A0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C9"/>
  </w:style>
  <w:style w:type="paragraph" w:styleId="Footer">
    <w:name w:val="footer"/>
    <w:basedOn w:val="Normal"/>
    <w:link w:val="FooterChar"/>
    <w:uiPriority w:val="99"/>
    <w:unhideWhenUsed/>
    <w:rsid w:val="003A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56528">
      <w:bodyDiv w:val="1"/>
      <w:marLeft w:val="0"/>
      <w:marRight w:val="0"/>
      <w:marTop w:val="0"/>
      <w:marBottom w:val="0"/>
      <w:divBdr>
        <w:top w:val="none" w:sz="0" w:space="0" w:color="auto"/>
        <w:left w:val="none" w:sz="0" w:space="0" w:color="auto"/>
        <w:bottom w:val="none" w:sz="0" w:space="0" w:color="auto"/>
        <w:right w:val="none" w:sz="0" w:space="0" w:color="auto"/>
      </w:divBdr>
    </w:div>
    <w:div w:id="1964340172">
      <w:bodyDiv w:val="1"/>
      <w:marLeft w:val="0"/>
      <w:marRight w:val="0"/>
      <w:marTop w:val="0"/>
      <w:marBottom w:val="0"/>
      <w:divBdr>
        <w:top w:val="none" w:sz="0" w:space="0" w:color="auto"/>
        <w:left w:val="none" w:sz="0" w:space="0" w:color="auto"/>
        <w:bottom w:val="none" w:sz="0" w:space="0" w:color="auto"/>
        <w:right w:val="none" w:sz="0" w:space="0" w:color="auto"/>
      </w:divBdr>
      <w:divsChild>
        <w:div w:id="1272401276">
          <w:marLeft w:val="0"/>
          <w:marRight w:val="0"/>
          <w:marTop w:val="0"/>
          <w:marBottom w:val="0"/>
          <w:divBdr>
            <w:top w:val="none" w:sz="0" w:space="0" w:color="auto"/>
            <w:left w:val="none" w:sz="0" w:space="0" w:color="auto"/>
            <w:bottom w:val="none" w:sz="0" w:space="0" w:color="auto"/>
            <w:right w:val="none" w:sz="0" w:space="0" w:color="auto"/>
          </w:divBdr>
          <w:divsChild>
            <w:div w:id="1989936073">
              <w:marLeft w:val="0"/>
              <w:marRight w:val="0"/>
              <w:marTop w:val="0"/>
              <w:marBottom w:val="0"/>
              <w:divBdr>
                <w:top w:val="none" w:sz="0" w:space="0" w:color="auto"/>
                <w:left w:val="none" w:sz="0" w:space="0" w:color="auto"/>
                <w:bottom w:val="none" w:sz="0" w:space="0" w:color="auto"/>
                <w:right w:val="none" w:sz="0" w:space="0" w:color="auto"/>
              </w:divBdr>
              <w:divsChild>
                <w:div w:id="482430304">
                  <w:marLeft w:val="0"/>
                  <w:marRight w:val="0"/>
                  <w:marTop w:val="0"/>
                  <w:marBottom w:val="0"/>
                  <w:divBdr>
                    <w:top w:val="none" w:sz="0" w:space="0" w:color="auto"/>
                    <w:left w:val="none" w:sz="0" w:space="0" w:color="auto"/>
                    <w:bottom w:val="none" w:sz="0" w:space="0" w:color="auto"/>
                    <w:right w:val="none" w:sz="0" w:space="0" w:color="auto"/>
                  </w:divBdr>
                </w:div>
                <w:div w:id="124353731">
                  <w:marLeft w:val="0"/>
                  <w:marRight w:val="0"/>
                  <w:marTop w:val="0"/>
                  <w:marBottom w:val="0"/>
                  <w:divBdr>
                    <w:top w:val="none" w:sz="0" w:space="0" w:color="auto"/>
                    <w:left w:val="none" w:sz="0" w:space="0" w:color="auto"/>
                    <w:bottom w:val="none" w:sz="0" w:space="0" w:color="auto"/>
                    <w:right w:val="none" w:sz="0" w:space="0" w:color="auto"/>
                  </w:divBdr>
                </w:div>
              </w:divsChild>
            </w:div>
            <w:div w:id="1332634544">
              <w:marLeft w:val="0"/>
              <w:marRight w:val="0"/>
              <w:marTop w:val="0"/>
              <w:marBottom w:val="0"/>
              <w:divBdr>
                <w:top w:val="none" w:sz="0" w:space="0" w:color="auto"/>
                <w:left w:val="none" w:sz="0" w:space="0" w:color="auto"/>
                <w:bottom w:val="none" w:sz="0" w:space="0" w:color="auto"/>
                <w:right w:val="none" w:sz="0" w:space="0" w:color="auto"/>
              </w:divBdr>
            </w:div>
            <w:div w:id="6716410">
              <w:marLeft w:val="0"/>
              <w:marRight w:val="0"/>
              <w:marTop w:val="0"/>
              <w:marBottom w:val="0"/>
              <w:divBdr>
                <w:top w:val="none" w:sz="0" w:space="0" w:color="auto"/>
                <w:left w:val="none" w:sz="0" w:space="0" w:color="auto"/>
                <w:bottom w:val="none" w:sz="0" w:space="0" w:color="auto"/>
                <w:right w:val="none" w:sz="0" w:space="0" w:color="auto"/>
              </w:divBdr>
            </w:div>
            <w:div w:id="227615504">
              <w:marLeft w:val="0"/>
              <w:marRight w:val="0"/>
              <w:marTop w:val="0"/>
              <w:marBottom w:val="0"/>
              <w:divBdr>
                <w:top w:val="none" w:sz="0" w:space="0" w:color="auto"/>
                <w:left w:val="none" w:sz="0" w:space="0" w:color="auto"/>
                <w:bottom w:val="none" w:sz="0" w:space="0" w:color="auto"/>
                <w:right w:val="none" w:sz="0" w:space="0" w:color="auto"/>
              </w:divBdr>
              <w:divsChild>
                <w:div w:id="1147629374">
                  <w:marLeft w:val="0"/>
                  <w:marRight w:val="0"/>
                  <w:marTop w:val="0"/>
                  <w:marBottom w:val="0"/>
                  <w:divBdr>
                    <w:top w:val="none" w:sz="0" w:space="0" w:color="auto"/>
                    <w:left w:val="none" w:sz="0" w:space="0" w:color="auto"/>
                    <w:bottom w:val="none" w:sz="0" w:space="0" w:color="auto"/>
                    <w:right w:val="none" w:sz="0" w:space="0" w:color="auto"/>
                  </w:divBdr>
                </w:div>
                <w:div w:id="1383669943">
                  <w:marLeft w:val="0"/>
                  <w:marRight w:val="0"/>
                  <w:marTop w:val="0"/>
                  <w:marBottom w:val="0"/>
                  <w:divBdr>
                    <w:top w:val="none" w:sz="0" w:space="0" w:color="auto"/>
                    <w:left w:val="none" w:sz="0" w:space="0" w:color="auto"/>
                    <w:bottom w:val="none" w:sz="0" w:space="0" w:color="auto"/>
                    <w:right w:val="none" w:sz="0" w:space="0" w:color="auto"/>
                  </w:divBdr>
                </w:div>
                <w:div w:id="491336501">
                  <w:marLeft w:val="0"/>
                  <w:marRight w:val="0"/>
                  <w:marTop w:val="0"/>
                  <w:marBottom w:val="0"/>
                  <w:divBdr>
                    <w:top w:val="none" w:sz="0" w:space="0" w:color="auto"/>
                    <w:left w:val="none" w:sz="0" w:space="0" w:color="auto"/>
                    <w:bottom w:val="none" w:sz="0" w:space="0" w:color="auto"/>
                    <w:right w:val="none" w:sz="0" w:space="0" w:color="auto"/>
                  </w:divBdr>
                </w:div>
                <w:div w:id="95562665">
                  <w:marLeft w:val="0"/>
                  <w:marRight w:val="0"/>
                  <w:marTop w:val="0"/>
                  <w:marBottom w:val="0"/>
                  <w:divBdr>
                    <w:top w:val="none" w:sz="0" w:space="0" w:color="auto"/>
                    <w:left w:val="none" w:sz="0" w:space="0" w:color="auto"/>
                    <w:bottom w:val="none" w:sz="0" w:space="0" w:color="auto"/>
                    <w:right w:val="none" w:sz="0" w:space="0" w:color="auto"/>
                  </w:divBdr>
                </w:div>
              </w:divsChild>
            </w:div>
            <w:div w:id="467406400">
              <w:marLeft w:val="810"/>
              <w:marRight w:val="810"/>
              <w:marTop w:val="360"/>
              <w:marBottom w:val="0"/>
              <w:divBdr>
                <w:top w:val="none" w:sz="0" w:space="0" w:color="auto"/>
                <w:left w:val="none" w:sz="0" w:space="0" w:color="auto"/>
                <w:bottom w:val="none" w:sz="0" w:space="0" w:color="auto"/>
                <w:right w:val="none" w:sz="0" w:space="0" w:color="auto"/>
              </w:divBdr>
              <w:divsChild>
                <w:div w:id="81946765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755318268">
          <w:marLeft w:val="0"/>
          <w:marRight w:val="0"/>
          <w:marTop w:val="0"/>
          <w:marBottom w:val="0"/>
          <w:divBdr>
            <w:top w:val="none" w:sz="0" w:space="0" w:color="auto"/>
            <w:left w:val="none" w:sz="0" w:space="0" w:color="auto"/>
            <w:bottom w:val="none" w:sz="0" w:space="0" w:color="auto"/>
            <w:right w:val="none" w:sz="0" w:space="0" w:color="auto"/>
          </w:divBdr>
          <w:divsChild>
            <w:div w:id="1947693177">
              <w:marLeft w:val="0"/>
              <w:marRight w:val="0"/>
              <w:marTop w:val="0"/>
              <w:marBottom w:val="0"/>
              <w:divBdr>
                <w:top w:val="none" w:sz="0" w:space="0" w:color="auto"/>
                <w:left w:val="none" w:sz="0" w:space="0" w:color="auto"/>
                <w:bottom w:val="none" w:sz="0" w:space="0" w:color="auto"/>
                <w:right w:val="none" w:sz="0" w:space="0" w:color="auto"/>
              </w:divBdr>
            </w:div>
          </w:divsChild>
        </w:div>
        <w:div w:id="28340738">
          <w:marLeft w:val="0"/>
          <w:marRight w:val="0"/>
          <w:marTop w:val="0"/>
          <w:marBottom w:val="0"/>
          <w:divBdr>
            <w:top w:val="none" w:sz="0" w:space="0" w:color="auto"/>
            <w:left w:val="none" w:sz="0" w:space="0" w:color="auto"/>
            <w:bottom w:val="none" w:sz="0" w:space="0" w:color="auto"/>
            <w:right w:val="none" w:sz="0" w:space="0" w:color="auto"/>
          </w:divBdr>
          <w:divsChild>
            <w:div w:id="1291476118">
              <w:marLeft w:val="0"/>
              <w:marRight w:val="0"/>
              <w:marTop w:val="0"/>
              <w:marBottom w:val="0"/>
              <w:divBdr>
                <w:top w:val="none" w:sz="0" w:space="0" w:color="auto"/>
                <w:left w:val="none" w:sz="0" w:space="0" w:color="auto"/>
                <w:bottom w:val="none" w:sz="0" w:space="0" w:color="auto"/>
                <w:right w:val="none" w:sz="0" w:space="0" w:color="auto"/>
              </w:divBdr>
            </w:div>
          </w:divsChild>
        </w:div>
        <w:div w:id="931931675">
          <w:marLeft w:val="0"/>
          <w:marRight w:val="0"/>
          <w:marTop w:val="0"/>
          <w:marBottom w:val="0"/>
          <w:divBdr>
            <w:top w:val="none" w:sz="0" w:space="0" w:color="auto"/>
            <w:left w:val="none" w:sz="0" w:space="0" w:color="auto"/>
            <w:bottom w:val="none" w:sz="0" w:space="0" w:color="auto"/>
            <w:right w:val="none" w:sz="0" w:space="0" w:color="auto"/>
          </w:divBdr>
          <w:divsChild>
            <w:div w:id="1254631358">
              <w:marLeft w:val="0"/>
              <w:marRight w:val="0"/>
              <w:marTop w:val="0"/>
              <w:marBottom w:val="0"/>
              <w:divBdr>
                <w:top w:val="none" w:sz="0" w:space="0" w:color="auto"/>
                <w:left w:val="none" w:sz="0" w:space="0" w:color="auto"/>
                <w:bottom w:val="none" w:sz="0" w:space="0" w:color="auto"/>
                <w:right w:val="none" w:sz="0" w:space="0" w:color="auto"/>
              </w:divBdr>
            </w:div>
          </w:divsChild>
        </w:div>
        <w:div w:id="1283539079">
          <w:marLeft w:val="0"/>
          <w:marRight w:val="0"/>
          <w:marTop w:val="0"/>
          <w:marBottom w:val="0"/>
          <w:divBdr>
            <w:top w:val="none" w:sz="0" w:space="0" w:color="auto"/>
            <w:left w:val="none" w:sz="0" w:space="0" w:color="auto"/>
            <w:bottom w:val="none" w:sz="0" w:space="0" w:color="auto"/>
            <w:right w:val="none" w:sz="0" w:space="0" w:color="auto"/>
          </w:divBdr>
          <w:divsChild>
            <w:div w:id="1736706791">
              <w:marLeft w:val="0"/>
              <w:marRight w:val="0"/>
              <w:marTop w:val="0"/>
              <w:marBottom w:val="0"/>
              <w:divBdr>
                <w:top w:val="none" w:sz="0" w:space="0" w:color="auto"/>
                <w:left w:val="none" w:sz="0" w:space="0" w:color="auto"/>
                <w:bottom w:val="none" w:sz="0" w:space="0" w:color="auto"/>
                <w:right w:val="none" w:sz="0" w:space="0" w:color="auto"/>
              </w:divBdr>
            </w:div>
          </w:divsChild>
        </w:div>
        <w:div w:id="767655317">
          <w:marLeft w:val="0"/>
          <w:marRight w:val="0"/>
          <w:marTop w:val="0"/>
          <w:marBottom w:val="0"/>
          <w:divBdr>
            <w:top w:val="none" w:sz="0" w:space="0" w:color="auto"/>
            <w:left w:val="none" w:sz="0" w:space="0" w:color="auto"/>
            <w:bottom w:val="none" w:sz="0" w:space="0" w:color="auto"/>
            <w:right w:val="none" w:sz="0" w:space="0" w:color="auto"/>
          </w:divBdr>
          <w:divsChild>
            <w:div w:id="4774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eli/dec_impl/2021/914/oj?uri=CELEX%3A32021D0914&amp;locale=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AUTO/?uri=OJ:L:2018:295: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9493-8F52-421B-8392-8EBAE50F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3552</Words>
  <Characters>20251</Characters>
  <Application>Microsoft Office Word</Application>
  <DocSecurity>0</DocSecurity>
  <Lines>168</Lines>
  <Paragraphs>47</Paragraphs>
  <ScaleCrop>false</ScaleCrop>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2021-08-12T19:32:00Z</dcterms:created>
  <dcterms:modified xsi:type="dcterms:W3CDTF">2021-08-12T19:33:00Z</dcterms:modified>
</cp:coreProperties>
</file>