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20C29" w14:textId="77777777" w:rsidR="00DE1379" w:rsidRPr="001E59C8" w:rsidRDefault="00EF2C43">
      <w:pPr>
        <w:rPr>
          <w:snapToGrid w:val="0"/>
        </w:rPr>
      </w:pPr>
      <w:r w:rsidRPr="001E59C8">
        <w:rPr>
          <w:noProof/>
          <w:snapToGrid w:val="0"/>
          <w:lang w:val="fr-CA" w:bidi="fr-CA"/>
        </w:rPr>
        <w:drawing>
          <wp:inline distT="0" distB="0" distL="0" distR="0" wp14:anchorId="7E9E73C0" wp14:editId="1FCB9A67">
            <wp:extent cx="59436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14:paraId="64D94C7F" w14:textId="77777777" w:rsidR="00EF2C43" w:rsidRPr="001E59C8" w:rsidRDefault="006A031F" w:rsidP="006A031F">
      <w:pPr>
        <w:pStyle w:val="Heading1"/>
        <w:spacing w:before="0"/>
        <w:rPr>
          <w:snapToGrid w:val="0"/>
          <w:kern w:val="0"/>
          <w:lang w:val="en-CA"/>
        </w:rPr>
      </w:pPr>
      <w:r w:rsidRPr="001E59C8">
        <w:rPr>
          <w:snapToGrid w:val="0"/>
          <w:kern w:val="0"/>
          <w:lang w:bidi="fr-CA"/>
        </w:rPr>
        <w:t xml:space="preserve">Rappel de </w:t>
      </w:r>
      <w:r w:rsidR="002B3BA9" w:rsidRPr="001E59C8">
        <w:rPr>
          <w:snapToGrid w:val="0"/>
          <w:color w:val="1F497D" w:themeColor="text2"/>
          <w:kern w:val="0"/>
          <w:lang w:bidi="fr-CA"/>
        </w:rPr>
        <w:t>commodes à tiroirs Walker Edison en</w:t>
      </w:r>
      <w:r w:rsidRPr="001E59C8">
        <w:rPr>
          <w:snapToGrid w:val="0"/>
          <w:kern w:val="0"/>
          <w:lang w:bidi="fr-CA"/>
        </w:rPr>
        <w:t xml:space="preserve"> raison de risques de basculement et de coincement  </w:t>
      </w:r>
    </w:p>
    <w:tbl>
      <w:tblPr>
        <w:tblStyle w:val="TableGrid"/>
        <w:tblW w:w="0" w:type="auto"/>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4A0" w:firstRow="1" w:lastRow="0" w:firstColumn="1" w:lastColumn="0" w:noHBand="0" w:noVBand="1"/>
      </w:tblPr>
      <w:tblGrid>
        <w:gridCol w:w="3811"/>
        <w:gridCol w:w="131"/>
        <w:gridCol w:w="5402"/>
      </w:tblGrid>
      <w:tr w:rsidR="00EF2C43" w:rsidRPr="001E59C8" w14:paraId="06D6119A" w14:textId="77777777" w:rsidTr="00DF6B02">
        <w:trPr>
          <w:tblCellSpacing w:w="20" w:type="dxa"/>
        </w:trPr>
        <w:tc>
          <w:tcPr>
            <w:tcW w:w="3431" w:type="dxa"/>
            <w:gridSpan w:val="2"/>
          </w:tcPr>
          <w:p w14:paraId="7F588889" w14:textId="77777777" w:rsidR="003F1019" w:rsidRPr="001E59C8" w:rsidRDefault="003F1019" w:rsidP="003F1019">
            <w:pPr>
              <w:shd w:val="clear" w:color="auto" w:fill="FFFFFF"/>
              <w:rPr>
                <w:rFonts w:ascii="Verdana" w:eastAsia="Times New Roman" w:hAnsi="Verdana"/>
                <w:b/>
                <w:snapToGrid w:val="0"/>
                <w:color w:val="000000"/>
                <w:sz w:val="20"/>
              </w:rPr>
            </w:pPr>
            <w:r w:rsidRPr="001E59C8">
              <w:rPr>
                <w:rFonts w:ascii="Verdana" w:eastAsia="Times New Roman" w:hAnsi="Verdana" w:cs="Verdana"/>
                <w:b/>
                <w:snapToGrid w:val="0"/>
                <w:color w:val="000000"/>
                <w:sz w:val="20"/>
                <w:lang w:val="fr-CA" w:bidi="fr-CA"/>
              </w:rPr>
              <w:t>Date de début :</w:t>
            </w:r>
          </w:p>
          <w:p w14:paraId="027AFF43" w14:textId="77777777" w:rsidR="003F1019" w:rsidRPr="001E59C8" w:rsidRDefault="003F1019" w:rsidP="003F1019">
            <w:pPr>
              <w:shd w:val="clear" w:color="auto" w:fill="FFFFFF"/>
              <w:rPr>
                <w:rFonts w:ascii="Verdana" w:hAnsi="Verdana"/>
                <w:b/>
                <w:snapToGrid w:val="0"/>
                <w:sz w:val="20"/>
              </w:rPr>
            </w:pPr>
            <w:r w:rsidRPr="001E59C8">
              <w:rPr>
                <w:rFonts w:ascii="Verdana" w:eastAsia="Verdana" w:hAnsi="Verdana" w:cs="Verdana"/>
                <w:b/>
                <w:snapToGrid w:val="0"/>
                <w:sz w:val="20"/>
                <w:lang w:val="fr-CA" w:bidi="fr-CA"/>
              </w:rPr>
              <w:t>Date d'affichage :</w:t>
            </w:r>
          </w:p>
          <w:p w14:paraId="439F5AD2" w14:textId="77777777" w:rsidR="003F1019" w:rsidRPr="001E59C8" w:rsidRDefault="003F1019" w:rsidP="003F1019">
            <w:pPr>
              <w:shd w:val="clear" w:color="auto" w:fill="FFFFFF"/>
              <w:rPr>
                <w:rFonts w:ascii="Verdana" w:eastAsia="Times New Roman" w:hAnsi="Verdana"/>
                <w:b/>
                <w:bCs/>
                <w:snapToGrid w:val="0"/>
                <w:color w:val="000000"/>
                <w:sz w:val="20"/>
              </w:rPr>
            </w:pPr>
            <w:r w:rsidRPr="001E59C8">
              <w:rPr>
                <w:rFonts w:ascii="Verdana" w:eastAsia="Times New Roman" w:hAnsi="Verdana" w:cs="Verdana"/>
                <w:b/>
                <w:snapToGrid w:val="0"/>
                <w:color w:val="000000"/>
                <w:sz w:val="20"/>
                <w:lang w:val="fr-CA" w:bidi="fr-CA"/>
              </w:rPr>
              <w:t xml:space="preserve">Type de communication : </w:t>
            </w:r>
          </w:p>
          <w:p w14:paraId="536C0DF2" w14:textId="77777777" w:rsidR="003F1019" w:rsidRPr="001E59C8" w:rsidRDefault="003F1019" w:rsidP="003F1019">
            <w:pPr>
              <w:shd w:val="clear" w:color="auto" w:fill="FFFFFF"/>
              <w:rPr>
                <w:rFonts w:ascii="Verdana" w:hAnsi="Verdana"/>
                <w:b/>
                <w:snapToGrid w:val="0"/>
                <w:sz w:val="20"/>
              </w:rPr>
            </w:pPr>
            <w:r w:rsidRPr="001E59C8">
              <w:rPr>
                <w:rFonts w:ascii="Verdana" w:eastAsia="Times New Roman" w:hAnsi="Verdana" w:cs="Verdana"/>
                <w:b/>
                <w:snapToGrid w:val="0"/>
                <w:color w:val="000000"/>
                <w:sz w:val="20"/>
                <w:lang w:val="fr-CA" w:bidi="fr-CA"/>
              </w:rPr>
              <w:t>Sous-catégorie :</w:t>
            </w:r>
          </w:p>
          <w:p w14:paraId="735FDDB8" w14:textId="77777777" w:rsidR="003F1019" w:rsidRPr="001E59C8" w:rsidRDefault="003F1019" w:rsidP="003F1019">
            <w:pPr>
              <w:shd w:val="clear" w:color="auto" w:fill="FFFFFF"/>
              <w:rPr>
                <w:rFonts w:ascii="Verdana" w:eastAsia="Times New Roman" w:hAnsi="Verdana"/>
                <w:b/>
                <w:bCs/>
                <w:snapToGrid w:val="0"/>
                <w:color w:val="000000"/>
                <w:sz w:val="20"/>
              </w:rPr>
            </w:pPr>
            <w:r w:rsidRPr="001E59C8">
              <w:rPr>
                <w:rFonts w:ascii="Verdana" w:eastAsia="Times New Roman" w:hAnsi="Verdana" w:cs="Verdana"/>
                <w:b/>
                <w:snapToGrid w:val="0"/>
                <w:color w:val="000000"/>
                <w:sz w:val="20"/>
                <w:lang w:val="fr-CA" w:bidi="fr-CA"/>
              </w:rPr>
              <w:t>Source de rappel :</w:t>
            </w:r>
          </w:p>
          <w:p w14:paraId="3FC9CFC2" w14:textId="77777777" w:rsidR="003F1019" w:rsidRPr="001E59C8" w:rsidRDefault="003F1019" w:rsidP="003F1019">
            <w:pPr>
              <w:shd w:val="clear" w:color="auto" w:fill="FFFFFF"/>
              <w:rPr>
                <w:rFonts w:ascii="Verdana" w:hAnsi="Verdana"/>
                <w:b/>
                <w:snapToGrid w:val="0"/>
                <w:sz w:val="20"/>
              </w:rPr>
            </w:pPr>
            <w:r w:rsidRPr="001E59C8">
              <w:rPr>
                <w:rFonts w:ascii="Verdana" w:eastAsia="Times New Roman" w:hAnsi="Verdana" w:cs="Verdana"/>
                <w:b/>
                <w:snapToGrid w:val="0"/>
                <w:color w:val="000000"/>
                <w:sz w:val="20"/>
                <w:lang w:val="fr-CA" w:bidi="fr-CA"/>
              </w:rPr>
              <w:t>Problème :</w:t>
            </w:r>
          </w:p>
          <w:p w14:paraId="3C341F51" w14:textId="77777777" w:rsidR="003F1019" w:rsidRPr="001E59C8" w:rsidRDefault="003F1019" w:rsidP="003F1019">
            <w:pPr>
              <w:shd w:val="clear" w:color="auto" w:fill="FFFFFF"/>
              <w:rPr>
                <w:rFonts w:ascii="Verdana" w:eastAsia="Times New Roman" w:hAnsi="Verdana"/>
                <w:b/>
                <w:bCs/>
                <w:snapToGrid w:val="0"/>
                <w:color w:val="000000"/>
                <w:sz w:val="20"/>
              </w:rPr>
            </w:pPr>
            <w:r w:rsidRPr="001E59C8">
              <w:rPr>
                <w:rFonts w:ascii="Verdana" w:eastAsia="Times New Roman" w:hAnsi="Verdana" w:cs="Verdana"/>
                <w:b/>
                <w:snapToGrid w:val="0"/>
                <w:color w:val="000000"/>
                <w:sz w:val="20"/>
                <w:lang w:val="fr-CA" w:bidi="fr-CA"/>
              </w:rPr>
              <w:t>Public :</w:t>
            </w:r>
          </w:p>
          <w:p w14:paraId="36A23819" w14:textId="77777777" w:rsidR="00EF2C43" w:rsidRPr="001E59C8" w:rsidRDefault="003F1019" w:rsidP="003F1019">
            <w:pPr>
              <w:rPr>
                <w:rFonts w:ascii="Verdana" w:hAnsi="Verdana"/>
                <w:snapToGrid w:val="0"/>
              </w:rPr>
            </w:pPr>
            <w:r w:rsidRPr="001E59C8">
              <w:rPr>
                <w:rFonts w:ascii="Verdana" w:eastAsia="Times New Roman" w:hAnsi="Verdana" w:cs="Verdana"/>
                <w:b/>
                <w:snapToGrid w:val="0"/>
                <w:color w:val="000000"/>
                <w:sz w:val="20"/>
                <w:lang w:val="fr-CA" w:bidi="fr-CA"/>
              </w:rPr>
              <w:t>Numéro d'identification :</w:t>
            </w:r>
          </w:p>
        </w:tc>
        <w:tc>
          <w:tcPr>
            <w:tcW w:w="5793" w:type="dxa"/>
          </w:tcPr>
          <w:p w14:paraId="084EF07A" w14:textId="77777777" w:rsidR="003F1019" w:rsidRPr="001E59C8" w:rsidRDefault="003F1019" w:rsidP="003F1019">
            <w:pPr>
              <w:shd w:val="clear" w:color="auto" w:fill="FFFFFF"/>
              <w:rPr>
                <w:rFonts w:ascii="Verdana" w:eastAsia="Times New Roman" w:hAnsi="Verdana"/>
                <w:snapToGrid w:val="0"/>
                <w:color w:val="000000"/>
                <w:sz w:val="20"/>
              </w:rPr>
            </w:pPr>
            <w:r w:rsidRPr="001E59C8">
              <w:rPr>
                <w:rFonts w:ascii="Verdana" w:eastAsia="Verdana" w:hAnsi="Verdana" w:cs="Verdana"/>
                <w:noProof/>
                <w:snapToGrid w:val="0"/>
                <w:sz w:val="20"/>
                <w:lang w:val="fr-CA" w:bidi="fr-CA"/>
              </w:rPr>
              <w:drawing>
                <wp:anchor distT="0" distB="0" distL="114300" distR="114300" simplePos="0" relativeHeight="251659264" behindDoc="0" locked="0" layoutInCell="1" allowOverlap="1" wp14:anchorId="60EF3736" wp14:editId="5425EBA2">
                  <wp:simplePos x="0" y="0"/>
                  <wp:positionH relativeFrom="column">
                    <wp:posOffset>2155236</wp:posOffset>
                  </wp:positionH>
                  <wp:positionV relativeFrom="paragraph">
                    <wp:posOffset>37465</wp:posOffset>
                  </wp:positionV>
                  <wp:extent cx="1572895" cy="313055"/>
                  <wp:effectExtent l="0" t="0" r="8255" b="0"/>
                  <wp:wrapNone/>
                  <wp:docPr id="3"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313055"/>
                          </a:xfrm>
                          <a:prstGeom prst="rect">
                            <a:avLst/>
                          </a:prstGeom>
                          <a:noFill/>
                          <a:ln>
                            <a:noFill/>
                          </a:ln>
                        </pic:spPr>
                      </pic:pic>
                    </a:graphicData>
                  </a:graphic>
                </wp:anchor>
              </w:drawing>
            </w:r>
            <w:r w:rsidR="007526B1" w:rsidRPr="001E59C8">
              <w:rPr>
                <w:rFonts w:ascii="Verdana" w:eastAsia="Times New Roman" w:hAnsi="Verdana" w:cs="Verdana"/>
                <w:snapToGrid w:val="0"/>
                <w:color w:val="000000"/>
                <w:sz w:val="20"/>
                <w:lang w:val="fr-CA" w:bidi="fr-CA"/>
              </w:rPr>
              <w:t>(4 novembre 2020)</w:t>
            </w:r>
          </w:p>
          <w:p w14:paraId="576C202E" w14:textId="77777777" w:rsidR="003F1019" w:rsidRPr="001E59C8" w:rsidRDefault="007526B1" w:rsidP="003F1019">
            <w:pPr>
              <w:shd w:val="clear" w:color="auto" w:fill="FFFFFF"/>
              <w:rPr>
                <w:rFonts w:ascii="Verdana" w:hAnsi="Verdana"/>
                <w:b/>
                <w:snapToGrid w:val="0"/>
                <w:sz w:val="20"/>
              </w:rPr>
            </w:pPr>
            <w:r w:rsidRPr="001E59C8">
              <w:rPr>
                <w:rFonts w:ascii="Verdana" w:eastAsia="Verdana" w:hAnsi="Verdana" w:cs="Verdana"/>
                <w:noProof/>
                <w:snapToGrid w:val="0"/>
                <w:sz w:val="20"/>
                <w:lang w:val="fr-CA" w:bidi="fr-CA"/>
              </w:rPr>
              <w:t>(4 novembre 2020)</w:t>
            </w:r>
          </w:p>
          <w:p w14:paraId="6A1B76D3" w14:textId="77777777" w:rsidR="003F1019" w:rsidRPr="001E59C8" w:rsidRDefault="003F1019" w:rsidP="003F1019">
            <w:pPr>
              <w:rPr>
                <w:rFonts w:ascii="Verdana" w:hAnsi="Verdana"/>
                <w:snapToGrid w:val="0"/>
                <w:sz w:val="20"/>
              </w:rPr>
            </w:pPr>
            <w:r w:rsidRPr="001E59C8">
              <w:rPr>
                <w:rFonts w:ascii="Verdana" w:eastAsia="Verdana" w:hAnsi="Verdana" w:cs="Verdana"/>
                <w:snapToGrid w:val="0"/>
                <w:sz w:val="20"/>
                <w:lang w:val="fr-CA" w:bidi="fr-CA"/>
              </w:rPr>
              <w:t>Rappel de produits de consommation</w:t>
            </w:r>
          </w:p>
          <w:p w14:paraId="3AAA6EFE" w14:textId="77777777" w:rsidR="003F1019" w:rsidRPr="001E59C8" w:rsidRDefault="002B3BA9" w:rsidP="003F1019">
            <w:pPr>
              <w:rPr>
                <w:rFonts w:ascii="Verdana" w:hAnsi="Verdana"/>
                <w:snapToGrid w:val="0"/>
                <w:sz w:val="20"/>
              </w:rPr>
            </w:pPr>
            <w:r w:rsidRPr="001E59C8">
              <w:rPr>
                <w:rFonts w:ascii="Verdana" w:eastAsia="Verdana" w:hAnsi="Verdana" w:cs="Verdana"/>
                <w:snapToGrid w:val="0"/>
                <w:sz w:val="20"/>
                <w:lang w:val="fr-CA" w:bidi="fr-CA"/>
              </w:rPr>
              <w:t>Article ménager</w:t>
            </w:r>
          </w:p>
          <w:p w14:paraId="3770E728" w14:textId="77777777" w:rsidR="003F1019" w:rsidRPr="001E59C8" w:rsidRDefault="003F1019" w:rsidP="003F1019">
            <w:pPr>
              <w:rPr>
                <w:rFonts w:ascii="Verdana" w:hAnsi="Verdana"/>
                <w:snapToGrid w:val="0"/>
                <w:sz w:val="20"/>
              </w:rPr>
            </w:pPr>
            <w:r w:rsidRPr="001E59C8">
              <w:rPr>
                <w:rFonts w:ascii="Verdana" w:eastAsia="Verdana" w:hAnsi="Verdana" w:cs="Verdana"/>
                <w:snapToGrid w:val="0"/>
                <w:sz w:val="20"/>
                <w:lang w:val="fr-CA" w:bidi="fr-CA"/>
              </w:rPr>
              <w:t>Santé Canada</w:t>
            </w:r>
          </w:p>
          <w:p w14:paraId="0160BE0E" w14:textId="77777777" w:rsidR="003F1019" w:rsidRPr="001E59C8" w:rsidRDefault="003F1019" w:rsidP="003F1019">
            <w:pPr>
              <w:rPr>
                <w:rFonts w:ascii="Verdana" w:hAnsi="Verdana"/>
                <w:snapToGrid w:val="0"/>
                <w:sz w:val="20"/>
              </w:rPr>
            </w:pPr>
            <w:r w:rsidRPr="001E59C8">
              <w:rPr>
                <w:rFonts w:ascii="Verdana" w:eastAsia="Verdana" w:hAnsi="Verdana" w:cs="Verdana"/>
                <w:snapToGrid w:val="0"/>
                <w:sz w:val="20"/>
                <w:lang w:val="fr-CA" w:bidi="fr-CA"/>
              </w:rPr>
              <w:t>Sécurité des produits</w:t>
            </w:r>
          </w:p>
          <w:p w14:paraId="7767CE5D" w14:textId="77777777" w:rsidR="003F1019" w:rsidRPr="001E59C8" w:rsidRDefault="003F1019" w:rsidP="003F1019">
            <w:pPr>
              <w:rPr>
                <w:rFonts w:ascii="Verdana" w:hAnsi="Verdana"/>
                <w:snapToGrid w:val="0"/>
                <w:sz w:val="20"/>
              </w:rPr>
            </w:pPr>
            <w:r w:rsidRPr="001E59C8">
              <w:rPr>
                <w:rFonts w:ascii="Verdana" w:eastAsia="Verdana" w:hAnsi="Verdana" w:cs="Verdana"/>
                <w:snapToGrid w:val="0"/>
                <w:sz w:val="20"/>
                <w:lang w:val="fr-CA" w:bidi="fr-CA"/>
              </w:rPr>
              <w:t>Grand public (GP)</w:t>
            </w:r>
          </w:p>
          <w:p w14:paraId="6464B73A" w14:textId="77777777" w:rsidR="00EF2C43" w:rsidRPr="001E59C8" w:rsidRDefault="003F1019" w:rsidP="003F1019">
            <w:pPr>
              <w:rPr>
                <w:rFonts w:ascii="Verdana" w:hAnsi="Verdana"/>
                <w:snapToGrid w:val="0"/>
              </w:rPr>
            </w:pPr>
            <w:r w:rsidRPr="001E59C8">
              <w:rPr>
                <w:rFonts w:ascii="Verdana" w:eastAsia="Verdana" w:hAnsi="Verdana" w:cs="Verdana"/>
                <w:snapToGrid w:val="0"/>
                <w:sz w:val="20"/>
                <w:lang w:val="fr-CA" w:bidi="fr-CA"/>
              </w:rPr>
              <w:t>(Généré par numéro de système)</w:t>
            </w:r>
          </w:p>
        </w:tc>
      </w:tr>
      <w:tr w:rsidR="00EF2C43" w:rsidRPr="001E59C8" w14:paraId="7A8540C7" w14:textId="77777777" w:rsidTr="00DF6B02">
        <w:trPr>
          <w:tblCellSpacing w:w="20" w:type="dxa"/>
        </w:trPr>
        <w:tc>
          <w:tcPr>
            <w:tcW w:w="3431" w:type="dxa"/>
            <w:gridSpan w:val="2"/>
          </w:tcPr>
          <w:p w14:paraId="5D6DF924" w14:textId="77777777" w:rsidR="00EF2C43" w:rsidRPr="001E59C8" w:rsidRDefault="003F1019">
            <w:pPr>
              <w:rPr>
                <w:rFonts w:ascii="Verdana" w:hAnsi="Verdana"/>
                <w:snapToGrid w:val="0"/>
              </w:rPr>
            </w:pPr>
            <w:r w:rsidRPr="001E59C8">
              <w:rPr>
                <w:rStyle w:val="Hyperlink"/>
                <w:rFonts w:ascii="Verdana" w:eastAsia="Verdana" w:hAnsi="Verdana" w:cs="Verdana"/>
                <w:snapToGrid w:val="0"/>
                <w:lang w:val="fr-CA" w:bidi="fr-CA"/>
              </w:rPr>
              <w:t>Produits concernés</w:t>
            </w:r>
          </w:p>
        </w:tc>
        <w:tc>
          <w:tcPr>
            <w:tcW w:w="5793" w:type="dxa"/>
          </w:tcPr>
          <w:p w14:paraId="5EFBBCC2" w14:textId="77777777" w:rsidR="00EF2C43" w:rsidRPr="001E59C8" w:rsidRDefault="003F1019">
            <w:pPr>
              <w:rPr>
                <w:rFonts w:ascii="Verdana" w:hAnsi="Verdana"/>
                <w:snapToGrid w:val="0"/>
              </w:rPr>
            </w:pPr>
            <w:r w:rsidRPr="001E59C8">
              <w:rPr>
                <w:rStyle w:val="Hyperlink"/>
                <w:rFonts w:ascii="Verdana" w:eastAsia="Verdana" w:hAnsi="Verdana" w:cs="Verdana"/>
                <w:snapToGrid w:val="0"/>
                <w:lang w:val="fr-CA" w:bidi="fr-CA"/>
              </w:rPr>
              <w:t>Ce que vous devriez faire</w:t>
            </w:r>
          </w:p>
        </w:tc>
      </w:tr>
      <w:tr w:rsidR="003F1019" w:rsidRPr="001E59C8" w14:paraId="29854F31" w14:textId="77777777" w:rsidTr="00DF6B02">
        <w:trPr>
          <w:tblCellSpacing w:w="20" w:type="dxa"/>
        </w:trPr>
        <w:tc>
          <w:tcPr>
            <w:tcW w:w="9264" w:type="dxa"/>
            <w:gridSpan w:val="3"/>
          </w:tcPr>
          <w:p w14:paraId="65131E7B"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t>Résumé</w:t>
            </w:r>
          </w:p>
        </w:tc>
      </w:tr>
      <w:tr w:rsidR="003F1019" w:rsidRPr="001E59C8" w14:paraId="0978E0DA" w14:textId="77777777" w:rsidTr="00DF6B02">
        <w:trPr>
          <w:tblCellSpacing w:w="20" w:type="dxa"/>
        </w:trPr>
        <w:tc>
          <w:tcPr>
            <w:tcW w:w="9264" w:type="dxa"/>
            <w:gridSpan w:val="3"/>
          </w:tcPr>
          <w:p w14:paraId="7A3BE3F6" w14:textId="77777777" w:rsidR="003F1019" w:rsidRPr="001E59C8" w:rsidRDefault="003F1019" w:rsidP="003F1019">
            <w:pPr>
              <w:rPr>
                <w:rFonts w:ascii="Verdana" w:hAnsi="Verdana"/>
                <w:snapToGrid w:val="0"/>
              </w:rPr>
            </w:pPr>
            <w:r w:rsidRPr="001E59C8">
              <w:rPr>
                <w:rFonts w:ascii="Verdana" w:eastAsia="Verdana" w:hAnsi="Verdana" w:cs="Verdana"/>
                <w:snapToGrid w:val="0"/>
                <w:lang w:val="fr-CA" w:bidi="fr-CA"/>
              </w:rPr>
              <w:t>•</w:t>
            </w:r>
            <w:r w:rsidRPr="001E59C8">
              <w:rPr>
                <w:rFonts w:ascii="Verdana" w:eastAsia="Verdana" w:hAnsi="Verdana" w:cs="Verdana"/>
                <w:snapToGrid w:val="0"/>
                <w:lang w:val="fr-CA" w:bidi="fr-CA"/>
              </w:rPr>
              <w:tab/>
            </w:r>
            <w:r w:rsidRPr="001E59C8">
              <w:rPr>
                <w:rFonts w:ascii="Verdana" w:eastAsia="Verdana" w:hAnsi="Verdana" w:cs="Verdana"/>
                <w:b/>
                <w:snapToGrid w:val="0"/>
                <w:lang w:val="fr-CA" w:bidi="fr-CA"/>
              </w:rPr>
              <w:t>Produit</w:t>
            </w:r>
            <w:r w:rsidRPr="001E59C8">
              <w:rPr>
                <w:rFonts w:ascii="Verdana" w:eastAsia="Verdana" w:hAnsi="Verdana" w:cs="Verdana"/>
                <w:snapToGrid w:val="0"/>
                <w:lang w:val="fr-CA" w:bidi="fr-CA"/>
              </w:rPr>
              <w:t xml:space="preserve"> :  Commodes à tiroirs Walker Edison</w:t>
            </w:r>
          </w:p>
          <w:p w14:paraId="66A55A69" w14:textId="77777777" w:rsidR="003F1019" w:rsidRPr="001E59C8" w:rsidRDefault="003F1019" w:rsidP="00130D39">
            <w:pPr>
              <w:rPr>
                <w:rFonts w:ascii="Verdana" w:hAnsi="Verdana"/>
                <w:b/>
                <w:snapToGrid w:val="0"/>
                <w:lang w:val="en-US"/>
              </w:rPr>
            </w:pPr>
            <w:r w:rsidRPr="001E59C8">
              <w:rPr>
                <w:rFonts w:ascii="Verdana" w:eastAsia="Verdana" w:hAnsi="Verdana" w:cs="Verdana"/>
                <w:snapToGrid w:val="0"/>
                <w:lang w:val="fr-CA" w:bidi="fr-CA"/>
              </w:rPr>
              <w:t>•</w:t>
            </w:r>
            <w:r w:rsidRPr="001E59C8">
              <w:rPr>
                <w:rFonts w:ascii="Verdana" w:eastAsia="Verdana" w:hAnsi="Verdana" w:cs="Verdana"/>
                <w:snapToGrid w:val="0"/>
                <w:lang w:val="fr-CA" w:bidi="fr-CA"/>
              </w:rPr>
              <w:tab/>
            </w:r>
            <w:r w:rsidRPr="001E59C8">
              <w:rPr>
                <w:rFonts w:ascii="Verdana" w:eastAsia="Verdana" w:hAnsi="Verdana" w:cs="Verdana"/>
                <w:b/>
                <w:snapToGrid w:val="0"/>
                <w:lang w:val="fr-CA" w:bidi="fr-CA"/>
              </w:rPr>
              <w:t>Problème</w:t>
            </w:r>
            <w:r w:rsidRPr="001E59C8">
              <w:rPr>
                <w:rFonts w:ascii="Verdana" w:eastAsia="Verdana" w:hAnsi="Verdana" w:cs="Verdana"/>
                <w:snapToGrid w:val="0"/>
                <w:lang w:val="fr-CA" w:bidi="fr-CA"/>
              </w:rPr>
              <w:t xml:space="preserve"> : Les commodes à tiroirs rappelées sont instables si elles ne sont pas ancrées au mur, ce qui présente de graves risques de basculement et de coincement pouvant entraîner la mort ou des blessures chez les enfants.</w:t>
            </w:r>
          </w:p>
          <w:p w14:paraId="708A6CB2" w14:textId="77777777" w:rsidR="003F1019" w:rsidRPr="001E59C8" w:rsidRDefault="003F1019" w:rsidP="00F16FB1">
            <w:pPr>
              <w:rPr>
                <w:rFonts w:ascii="Verdana" w:hAnsi="Verdana"/>
                <w:snapToGrid w:val="0"/>
              </w:rPr>
            </w:pPr>
            <w:r w:rsidRPr="001E59C8">
              <w:rPr>
                <w:rFonts w:ascii="Verdana" w:eastAsia="Verdana" w:hAnsi="Verdana" w:cs="Verdana"/>
                <w:snapToGrid w:val="0"/>
                <w:lang w:val="fr-CA" w:bidi="fr-CA"/>
              </w:rPr>
              <w:t>•</w:t>
            </w:r>
            <w:r w:rsidRPr="001E59C8">
              <w:rPr>
                <w:rFonts w:ascii="Verdana" w:eastAsia="Verdana" w:hAnsi="Verdana" w:cs="Verdana"/>
                <w:snapToGrid w:val="0"/>
                <w:lang w:val="fr-CA" w:bidi="fr-CA"/>
              </w:rPr>
              <w:tab/>
            </w:r>
            <w:r w:rsidRPr="001E59C8">
              <w:rPr>
                <w:rFonts w:ascii="Verdana" w:eastAsia="Verdana" w:hAnsi="Verdana" w:cs="Verdana"/>
                <w:b/>
                <w:snapToGrid w:val="0"/>
                <w:lang w:val="fr-CA" w:bidi="fr-CA"/>
              </w:rPr>
              <w:t>Que faire</w:t>
            </w:r>
            <w:r w:rsidRPr="001E59C8">
              <w:rPr>
                <w:rFonts w:ascii="Verdana" w:eastAsia="Verdana" w:hAnsi="Verdana" w:cs="Verdana"/>
                <w:snapToGrid w:val="0"/>
                <w:lang w:val="fr-CA" w:bidi="fr-CA"/>
              </w:rPr>
              <w:t xml:space="preserve"> :</w:t>
            </w:r>
            <w:r w:rsidR="00D747BF" w:rsidRPr="001E59C8">
              <w:rPr>
                <w:rFonts w:ascii="Times New Roman" w:eastAsia="Calibri" w:hAnsi="Times New Roman" w:cs="Times New Roman"/>
                <w:b/>
                <w:snapToGrid w:val="0"/>
                <w:sz w:val="24"/>
                <w:szCs w:val="24"/>
                <w:lang w:val="fr-CA" w:bidi="fr-CA"/>
              </w:rPr>
              <w:t xml:space="preserve"> </w:t>
            </w:r>
            <w:r w:rsidRPr="001E59C8">
              <w:rPr>
                <w:rFonts w:ascii="Verdana" w:eastAsia="Verdana" w:hAnsi="Verdana" w:cs="Verdana"/>
                <w:snapToGrid w:val="0"/>
                <w:lang w:val="fr-CA" w:bidi="fr-CA"/>
              </w:rPr>
              <w:t>Cesser immédiatement d'utiliser les commodes rappelées et contacter Walker Edison pour obtenir des instructions sur l'élimination du produit et pour obtenir un remboursement complet ou un remplacement gratuit.</w:t>
            </w:r>
            <w:r w:rsidRPr="001E59C8">
              <w:rPr>
                <w:rFonts w:ascii="Verdana" w:eastAsia="Verdana" w:hAnsi="Verdana" w:cs="Verdana"/>
                <w:b/>
                <w:snapToGrid w:val="0"/>
                <w:lang w:val="fr-CA" w:bidi="fr-CA"/>
              </w:rPr>
              <w:t xml:space="preserve">  </w:t>
            </w:r>
          </w:p>
        </w:tc>
      </w:tr>
      <w:tr w:rsidR="0070584B" w:rsidRPr="001E59C8" w14:paraId="05E306E2" w14:textId="77777777" w:rsidTr="00DF6B02">
        <w:trPr>
          <w:tblCellSpacing w:w="20" w:type="dxa"/>
        </w:trPr>
        <w:tc>
          <w:tcPr>
            <w:tcW w:w="9264" w:type="dxa"/>
            <w:gridSpan w:val="3"/>
          </w:tcPr>
          <w:p w14:paraId="7D56CC28" w14:textId="77777777" w:rsidR="0070584B" w:rsidRPr="001E59C8" w:rsidRDefault="0070584B" w:rsidP="003F1019">
            <w:pPr>
              <w:pStyle w:val="Heading2"/>
              <w:outlineLvl w:val="1"/>
              <w:rPr>
                <w:rFonts w:ascii="Verdana" w:hAnsi="Verdana"/>
                <w:snapToGrid w:val="0"/>
              </w:rPr>
            </w:pPr>
            <w:r w:rsidRPr="001E59C8">
              <w:rPr>
                <w:rFonts w:ascii="Verdana" w:eastAsia="Verdana" w:hAnsi="Verdana" w:cs="Verdana"/>
                <w:snapToGrid w:val="0"/>
                <w:lang w:val="fr-CA" w:bidi="fr-CA"/>
              </w:rPr>
              <w:t>Rappel conjoint</w:t>
            </w:r>
          </w:p>
        </w:tc>
      </w:tr>
      <w:tr w:rsidR="0070584B" w:rsidRPr="001E59C8" w14:paraId="17477934" w14:textId="77777777" w:rsidTr="00DF6B02">
        <w:trPr>
          <w:tblCellSpacing w:w="20" w:type="dxa"/>
        </w:trPr>
        <w:tc>
          <w:tcPr>
            <w:tcW w:w="9264" w:type="dxa"/>
            <w:gridSpan w:val="3"/>
          </w:tcPr>
          <w:p w14:paraId="718BB263" w14:textId="77777777" w:rsidR="0070584B" w:rsidRPr="001E59C8" w:rsidRDefault="0070584B" w:rsidP="0070584B">
            <w:pPr>
              <w:rPr>
                <w:rFonts w:ascii="Verdana" w:hAnsi="Verdana"/>
                <w:snapToGrid w:val="0"/>
              </w:rPr>
            </w:pPr>
            <w:r w:rsidRPr="001E59C8">
              <w:rPr>
                <w:rFonts w:ascii="Verdana" w:eastAsia="Verdana" w:hAnsi="Verdana" w:cs="Verdana"/>
                <w:snapToGrid w:val="0"/>
                <w:sz w:val="20"/>
                <w:lang w:val="fr-CA" w:bidi="fr-CA"/>
              </w:rPr>
              <w:t>Rappel conjoint de Santé Canada, de la US Consumer Product Safety Commission (Commission américaine de surveillance des produits de consommation, CPSC) et de Walker Edison Furniture Company</w:t>
            </w:r>
          </w:p>
        </w:tc>
      </w:tr>
      <w:tr w:rsidR="003F1019" w:rsidRPr="001E59C8" w14:paraId="4E1E358B" w14:textId="77777777" w:rsidTr="00DF6B02">
        <w:trPr>
          <w:tblCellSpacing w:w="20" w:type="dxa"/>
        </w:trPr>
        <w:tc>
          <w:tcPr>
            <w:tcW w:w="9264" w:type="dxa"/>
            <w:gridSpan w:val="3"/>
          </w:tcPr>
          <w:p w14:paraId="2C016F79" w14:textId="77777777" w:rsidR="003F1019" w:rsidRPr="001E59C8" w:rsidRDefault="003F1019" w:rsidP="003F1019">
            <w:pPr>
              <w:pStyle w:val="Heading2"/>
              <w:outlineLvl w:val="1"/>
              <w:rPr>
                <w:rFonts w:ascii="Verdana" w:hAnsi="Verdana"/>
                <w:snapToGrid w:val="0"/>
              </w:rPr>
            </w:pPr>
            <w:bookmarkStart w:id="0" w:name="_Affected_Products"/>
            <w:bookmarkEnd w:id="0"/>
            <w:r w:rsidRPr="001E59C8">
              <w:rPr>
                <w:rFonts w:ascii="Verdana" w:eastAsia="Verdana" w:hAnsi="Verdana" w:cs="Verdana"/>
                <w:snapToGrid w:val="0"/>
                <w:lang w:val="fr-CA" w:bidi="fr-CA"/>
              </w:rPr>
              <w:t>Produits concernés</w:t>
            </w:r>
          </w:p>
        </w:tc>
      </w:tr>
      <w:tr w:rsidR="003F1019" w:rsidRPr="001E59C8" w14:paraId="274FA1E5" w14:textId="77777777" w:rsidTr="00DF6B02">
        <w:trPr>
          <w:tblCellSpacing w:w="20" w:type="dxa"/>
        </w:trPr>
        <w:tc>
          <w:tcPr>
            <w:tcW w:w="9264" w:type="dxa"/>
            <w:gridSpan w:val="3"/>
          </w:tcPr>
          <w:p w14:paraId="77F9055C" w14:textId="77777777" w:rsidR="003F1019" w:rsidRPr="001E59C8" w:rsidRDefault="00F11C82" w:rsidP="00CD47D1">
            <w:pPr>
              <w:rPr>
                <w:rFonts w:ascii="Verdana" w:hAnsi="Verdana"/>
                <w:snapToGrid w:val="0"/>
                <w:sz w:val="20"/>
              </w:rPr>
            </w:pPr>
            <w:r w:rsidRPr="001E59C8">
              <w:rPr>
                <w:rFonts w:ascii="Verdana" w:eastAsia="Verdana" w:hAnsi="Verdana" w:cs="Verdana"/>
                <w:snapToGrid w:val="0"/>
                <w:sz w:val="20"/>
                <w:lang w:val="fr-CA" w:bidi="fr-CA"/>
              </w:rPr>
              <w:t>Commodes à tiroirs Walker Edison</w:t>
            </w:r>
          </w:p>
        </w:tc>
      </w:tr>
      <w:tr w:rsidR="003F1019" w:rsidRPr="001E59C8" w14:paraId="3E8B33E5" w14:textId="77777777" w:rsidTr="00DF6B02">
        <w:trPr>
          <w:tblCellSpacing w:w="20" w:type="dxa"/>
        </w:trPr>
        <w:tc>
          <w:tcPr>
            <w:tcW w:w="9264" w:type="dxa"/>
            <w:gridSpan w:val="3"/>
          </w:tcPr>
          <w:p w14:paraId="35029141"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t>Description du produit</w:t>
            </w:r>
          </w:p>
        </w:tc>
      </w:tr>
      <w:tr w:rsidR="003F1019" w:rsidRPr="001E59C8" w14:paraId="2287A141" w14:textId="77777777" w:rsidTr="00DF6B02">
        <w:trPr>
          <w:tblCellSpacing w:w="20" w:type="dxa"/>
        </w:trPr>
        <w:tc>
          <w:tcPr>
            <w:tcW w:w="9264" w:type="dxa"/>
            <w:gridSpan w:val="3"/>
          </w:tcPr>
          <w:p w14:paraId="7D52A464" w14:textId="77777777" w:rsidR="00A56994" w:rsidRPr="001E59C8" w:rsidRDefault="00A56994" w:rsidP="00A56994">
            <w:pPr>
              <w:rPr>
                <w:rFonts w:ascii="Verdana" w:hAnsi="Verdana"/>
                <w:snapToGrid w:val="0"/>
                <w:sz w:val="20"/>
                <w:lang w:val="en-US"/>
              </w:rPr>
            </w:pPr>
            <w:r w:rsidRPr="001E59C8">
              <w:rPr>
                <w:rFonts w:ascii="Verdana" w:eastAsia="Verdana" w:hAnsi="Verdana" w:cs="Verdana"/>
                <w:snapToGrid w:val="0"/>
                <w:sz w:val="20"/>
                <w:lang w:val="fr-CA" w:bidi="fr-CA"/>
              </w:rPr>
              <w:t xml:space="preserve">Le présent rappel vise deux des commodes à tiroirs Walker Edison. Les commodes sont en bois et peintes soit en blanc, soit en gris, soit avec une teinture pour bois ou recouvertes d'un stratifié imitation bois. Les commodes ont des tiroirs qui peuvent être retirés et sont surélevées à environ 12,7 cm (5 po) du sol avec des pieds en bois. </w:t>
            </w:r>
          </w:p>
          <w:p w14:paraId="6679861D" w14:textId="77777777" w:rsidR="00A56994" w:rsidRPr="001E59C8" w:rsidRDefault="00A56994" w:rsidP="00A56994">
            <w:pPr>
              <w:rPr>
                <w:rFonts w:ascii="Verdana" w:hAnsi="Verdana"/>
                <w:snapToGrid w:val="0"/>
                <w:sz w:val="20"/>
                <w:lang w:val="en-US"/>
              </w:rPr>
            </w:pPr>
          </w:p>
          <w:p w14:paraId="5F1AF50E" w14:textId="77777777" w:rsidR="00A56994" w:rsidRPr="001E59C8" w:rsidRDefault="00A56994" w:rsidP="00A56994">
            <w:pPr>
              <w:rPr>
                <w:rFonts w:ascii="Verdana" w:hAnsi="Verdana"/>
                <w:b/>
                <w:snapToGrid w:val="0"/>
                <w:sz w:val="20"/>
                <w:lang w:val="en-US"/>
              </w:rPr>
            </w:pPr>
            <w:r w:rsidRPr="001E59C8">
              <w:rPr>
                <w:rFonts w:ascii="Verdana" w:eastAsia="Verdana" w:hAnsi="Verdana" w:cs="Verdana"/>
                <w:snapToGrid w:val="0"/>
                <w:sz w:val="20"/>
                <w:lang w:val="fr-CA" w:bidi="fr-CA"/>
              </w:rPr>
              <w:lastRenderedPageBreak/>
              <w:t>Les commodes à tiroirs ne sont pas marquées; cependant, les numéros de modèle sont indiqués sur les boîtes.</w:t>
            </w:r>
          </w:p>
          <w:p w14:paraId="2837F0DB" w14:textId="77777777" w:rsidR="00C67E24" w:rsidRPr="001E59C8" w:rsidRDefault="00C67E24" w:rsidP="00A56994">
            <w:pPr>
              <w:rPr>
                <w:rFonts w:ascii="Verdana" w:hAnsi="Verdana"/>
                <w:b/>
                <w:snapToGrid w:val="0"/>
                <w:sz w:val="20"/>
                <w:lang w:val="en-US"/>
              </w:rPr>
            </w:pPr>
          </w:p>
          <w:p w14:paraId="051FC213" w14:textId="77777777" w:rsidR="00F11C82" w:rsidRPr="001E59C8" w:rsidRDefault="00F11C82" w:rsidP="00F11C82">
            <w:pPr>
              <w:rPr>
                <w:rFonts w:ascii="Verdana" w:hAnsi="Verdana"/>
                <w:snapToGrid w:val="0"/>
                <w:sz w:val="20"/>
              </w:rPr>
            </w:pPr>
          </w:p>
          <w:tbl>
            <w:tblPr>
              <w:tblStyle w:val="TableGrid"/>
              <w:tblW w:w="0" w:type="auto"/>
              <w:tblLook w:val="04A0" w:firstRow="1" w:lastRow="0" w:firstColumn="1" w:lastColumn="0" w:noHBand="0" w:noVBand="1"/>
            </w:tblPr>
            <w:tblGrid>
              <w:gridCol w:w="3056"/>
              <w:gridCol w:w="2966"/>
              <w:gridCol w:w="2986"/>
            </w:tblGrid>
            <w:tr w:rsidR="00F11C82" w:rsidRPr="001E59C8" w14:paraId="76F44EEA" w14:textId="77777777" w:rsidTr="00243D31">
              <w:tc>
                <w:tcPr>
                  <w:tcW w:w="9008" w:type="dxa"/>
                  <w:gridSpan w:val="3"/>
                </w:tcPr>
                <w:p w14:paraId="2E651571" w14:textId="77777777" w:rsidR="00F11C82" w:rsidRPr="001E59C8" w:rsidRDefault="00F11C82" w:rsidP="00F11C82">
                  <w:pPr>
                    <w:rPr>
                      <w:rFonts w:ascii="Verdana" w:hAnsi="Verdana"/>
                      <w:b/>
                      <w:bCs/>
                      <w:snapToGrid w:val="0"/>
                      <w:sz w:val="20"/>
                    </w:rPr>
                  </w:pPr>
                  <w:r w:rsidRPr="001E59C8">
                    <w:rPr>
                      <w:rFonts w:ascii="Verdana" w:eastAsia="Verdana" w:hAnsi="Verdana" w:cs="Verdana"/>
                      <w:b/>
                      <w:snapToGrid w:val="0"/>
                      <w:sz w:val="20"/>
                      <w:lang w:val="fr-CA" w:bidi="fr-CA"/>
                    </w:rPr>
                    <w:t>Les produits suivants sont inclus dans le rappel :</w:t>
                  </w:r>
                </w:p>
              </w:tc>
            </w:tr>
            <w:tr w:rsidR="00DE1327" w:rsidRPr="001E59C8" w14:paraId="6F4E63CC" w14:textId="77777777" w:rsidTr="00243D31">
              <w:trPr>
                <w:gridAfter w:val="1"/>
                <w:wAfter w:w="2986" w:type="dxa"/>
              </w:trPr>
              <w:tc>
                <w:tcPr>
                  <w:tcW w:w="3056" w:type="dxa"/>
                </w:tcPr>
                <w:p w14:paraId="1584500F" w14:textId="77777777" w:rsidR="00DE1327" w:rsidRPr="001E59C8" w:rsidRDefault="00DE1327" w:rsidP="00F11C82">
                  <w:pPr>
                    <w:rPr>
                      <w:rFonts w:ascii="Verdana" w:hAnsi="Verdana"/>
                      <w:snapToGrid w:val="0"/>
                      <w:sz w:val="20"/>
                      <w:lang w:val="en-US"/>
                    </w:rPr>
                  </w:pPr>
                  <w:r w:rsidRPr="001E59C8">
                    <w:rPr>
                      <w:rFonts w:ascii="Verdana" w:eastAsia="Verdana" w:hAnsi="Verdana" w:cs="Verdana"/>
                      <w:b/>
                      <w:snapToGrid w:val="0"/>
                      <w:sz w:val="20"/>
                      <w:lang w:val="fr-CA" w:bidi="fr-CA"/>
                    </w:rPr>
                    <w:t>Numéro de modèle sur la boîte</w:t>
                  </w:r>
                </w:p>
              </w:tc>
              <w:tc>
                <w:tcPr>
                  <w:tcW w:w="2966" w:type="dxa"/>
                </w:tcPr>
                <w:p w14:paraId="10001C67" w14:textId="77777777" w:rsidR="00DE1327" w:rsidRPr="001E59C8" w:rsidRDefault="00DE1327" w:rsidP="00F11C82">
                  <w:pPr>
                    <w:rPr>
                      <w:rFonts w:ascii="Verdana" w:hAnsi="Verdana"/>
                      <w:snapToGrid w:val="0"/>
                      <w:sz w:val="20"/>
                    </w:rPr>
                  </w:pPr>
                  <w:r w:rsidRPr="001E59C8">
                    <w:rPr>
                      <w:rFonts w:ascii="Verdana" w:eastAsia="Verdana" w:hAnsi="Verdana" w:cs="Verdana"/>
                      <w:b/>
                      <w:snapToGrid w:val="0"/>
                      <w:sz w:val="20"/>
                      <w:lang w:val="fr-CA" w:bidi="fr-CA"/>
                    </w:rPr>
                    <w:t>Marque</w:t>
                  </w:r>
                </w:p>
              </w:tc>
            </w:tr>
            <w:tr w:rsidR="00DE1327" w:rsidRPr="001E59C8" w14:paraId="0B44F685" w14:textId="77777777" w:rsidTr="00243D31">
              <w:trPr>
                <w:gridAfter w:val="1"/>
                <w:wAfter w:w="2986" w:type="dxa"/>
              </w:trPr>
              <w:tc>
                <w:tcPr>
                  <w:tcW w:w="3056" w:type="dxa"/>
                </w:tcPr>
                <w:p w14:paraId="2D5774C8" w14:textId="77777777" w:rsidR="00DE1327" w:rsidRPr="001E59C8" w:rsidRDefault="00DE1327" w:rsidP="00F11C82">
                  <w:pPr>
                    <w:rPr>
                      <w:rFonts w:ascii="Verdana" w:hAnsi="Verdana"/>
                      <w:snapToGrid w:val="0"/>
                      <w:sz w:val="20"/>
                    </w:rPr>
                  </w:pPr>
                  <w:r w:rsidRPr="001E59C8">
                    <w:rPr>
                      <w:rFonts w:ascii="Verdana" w:eastAsia="Verdana" w:hAnsi="Verdana" w:cs="Verdana"/>
                      <w:snapToGrid w:val="0"/>
                      <w:sz w:val="20"/>
                      <w:lang w:val="fr-CA" w:bidi="fr-CA"/>
                    </w:rPr>
                    <w:t>BR3DMILDRDW (840035320847)</w:t>
                  </w:r>
                </w:p>
              </w:tc>
              <w:tc>
                <w:tcPr>
                  <w:tcW w:w="2966" w:type="dxa"/>
                </w:tcPr>
                <w:p w14:paraId="0F27F73F" w14:textId="77777777" w:rsidR="00DE1327" w:rsidRPr="001E59C8" w:rsidRDefault="00DE1327" w:rsidP="00F11C82">
                  <w:pPr>
                    <w:rPr>
                      <w:rFonts w:ascii="Verdana" w:hAnsi="Verdana"/>
                      <w:snapToGrid w:val="0"/>
                      <w:sz w:val="20"/>
                    </w:rPr>
                  </w:pPr>
                  <w:r w:rsidRPr="001E59C8">
                    <w:rPr>
                      <w:rFonts w:cs="Times New Roman"/>
                      <w:snapToGrid w:val="0"/>
                      <w:sz w:val="24"/>
                      <w:szCs w:val="24"/>
                      <w:lang w:val="fr-CA" w:bidi="fr-CA"/>
                    </w:rPr>
                    <w:t>Commode</w:t>
                  </w:r>
                </w:p>
              </w:tc>
            </w:tr>
            <w:tr w:rsidR="00DE1327" w:rsidRPr="001E59C8" w14:paraId="4DCA0F39" w14:textId="77777777" w:rsidTr="00243D31">
              <w:trPr>
                <w:gridAfter w:val="1"/>
                <w:wAfter w:w="2986" w:type="dxa"/>
              </w:trPr>
              <w:tc>
                <w:tcPr>
                  <w:tcW w:w="3056" w:type="dxa"/>
                </w:tcPr>
                <w:p w14:paraId="6FB1FC7E" w14:textId="77777777" w:rsidR="00DE1327" w:rsidRPr="001E59C8" w:rsidRDefault="00DE1327" w:rsidP="00F11C82">
                  <w:pPr>
                    <w:rPr>
                      <w:rFonts w:ascii="Verdana" w:hAnsi="Verdana"/>
                      <w:snapToGrid w:val="0"/>
                      <w:sz w:val="20"/>
                    </w:rPr>
                  </w:pPr>
                  <w:r w:rsidRPr="001E59C8">
                    <w:rPr>
                      <w:rFonts w:ascii="Verdana" w:eastAsia="Verdana" w:hAnsi="Verdana" w:cs="Verdana"/>
                      <w:snapToGrid w:val="0"/>
                      <w:sz w:val="20"/>
                      <w:lang w:val="fr-CA" w:bidi="fr-CA"/>
                    </w:rPr>
                    <w:t>BR3DMILDRSG (840035320854)</w:t>
                  </w:r>
                </w:p>
              </w:tc>
              <w:tc>
                <w:tcPr>
                  <w:tcW w:w="2966" w:type="dxa"/>
                </w:tcPr>
                <w:p w14:paraId="1A30661C" w14:textId="77777777" w:rsidR="00DE1327" w:rsidRPr="001E59C8" w:rsidRDefault="00DE1327" w:rsidP="00F11C82">
                  <w:pPr>
                    <w:rPr>
                      <w:rFonts w:ascii="Verdana" w:hAnsi="Verdana"/>
                      <w:snapToGrid w:val="0"/>
                      <w:sz w:val="20"/>
                    </w:rPr>
                  </w:pPr>
                  <w:r w:rsidRPr="001E59C8">
                    <w:rPr>
                      <w:rFonts w:cs="Times New Roman"/>
                      <w:snapToGrid w:val="0"/>
                      <w:sz w:val="24"/>
                      <w:szCs w:val="24"/>
                      <w:lang w:val="fr-CA" w:bidi="fr-CA"/>
                    </w:rPr>
                    <w:t>Commode</w:t>
                  </w:r>
                </w:p>
              </w:tc>
            </w:tr>
            <w:tr w:rsidR="00DE1327" w:rsidRPr="001E59C8" w14:paraId="78FDF875" w14:textId="77777777" w:rsidTr="00243D31">
              <w:trPr>
                <w:gridAfter w:val="1"/>
                <w:wAfter w:w="2986" w:type="dxa"/>
              </w:trPr>
              <w:tc>
                <w:tcPr>
                  <w:tcW w:w="3056" w:type="dxa"/>
                </w:tcPr>
                <w:p w14:paraId="5BB6C962" w14:textId="77777777" w:rsidR="00DE1327" w:rsidRPr="001E59C8" w:rsidRDefault="00DE1327" w:rsidP="00F11C82">
                  <w:pPr>
                    <w:rPr>
                      <w:rFonts w:ascii="Verdana" w:hAnsi="Verdana"/>
                      <w:snapToGrid w:val="0"/>
                      <w:sz w:val="20"/>
                    </w:rPr>
                  </w:pPr>
                  <w:r w:rsidRPr="001E59C8">
                    <w:rPr>
                      <w:rFonts w:ascii="Verdana" w:eastAsia="Verdana" w:hAnsi="Verdana" w:cs="Verdana"/>
                      <w:snapToGrid w:val="0"/>
                      <w:sz w:val="20"/>
                      <w:lang w:val="fr-CA" w:bidi="fr-CA"/>
                    </w:rPr>
                    <w:t>BR4DDRCA (842158142443)</w:t>
                  </w:r>
                </w:p>
              </w:tc>
              <w:tc>
                <w:tcPr>
                  <w:tcW w:w="2966" w:type="dxa"/>
                </w:tcPr>
                <w:p w14:paraId="0E589FFA" w14:textId="77777777" w:rsidR="00DE1327" w:rsidRPr="001E59C8" w:rsidRDefault="00DE1327" w:rsidP="00F11C82">
                  <w:pPr>
                    <w:rPr>
                      <w:rFonts w:ascii="Verdana" w:hAnsi="Verdana"/>
                      <w:snapToGrid w:val="0"/>
                      <w:sz w:val="20"/>
                    </w:rPr>
                  </w:pPr>
                  <w:r w:rsidRPr="001E59C8">
                    <w:rPr>
                      <w:rFonts w:ascii="Verdana" w:eastAsia="Verdana" w:hAnsi="Verdana" w:cs="Verdana"/>
                      <w:snapToGrid w:val="0"/>
                      <w:sz w:val="20"/>
                      <w:lang w:val="fr-CA" w:bidi="fr-CA"/>
                    </w:rPr>
                    <w:t>Commode à 4 tiroirs Spencer</w:t>
                  </w:r>
                </w:p>
              </w:tc>
            </w:tr>
            <w:tr w:rsidR="00DE1327" w:rsidRPr="001E59C8" w14:paraId="2597CC2B" w14:textId="77777777" w:rsidTr="00243D31">
              <w:trPr>
                <w:gridAfter w:val="1"/>
                <w:wAfter w:w="2986" w:type="dxa"/>
              </w:trPr>
              <w:tc>
                <w:tcPr>
                  <w:tcW w:w="3056" w:type="dxa"/>
                </w:tcPr>
                <w:p w14:paraId="42319B03" w14:textId="77777777" w:rsidR="00DE1327" w:rsidRPr="001E59C8" w:rsidRDefault="00DE1327" w:rsidP="00F11C82">
                  <w:pPr>
                    <w:rPr>
                      <w:rFonts w:ascii="Verdana" w:hAnsi="Verdana"/>
                      <w:snapToGrid w:val="0"/>
                      <w:sz w:val="20"/>
                    </w:rPr>
                  </w:pPr>
                  <w:r w:rsidRPr="001E59C8">
                    <w:rPr>
                      <w:rFonts w:ascii="Verdana" w:eastAsia="Verdana" w:hAnsi="Verdana" w:cs="Verdana"/>
                      <w:snapToGrid w:val="0"/>
                      <w:sz w:val="20"/>
                      <w:lang w:val="fr-CA" w:bidi="fr-CA"/>
                    </w:rPr>
                    <w:t>BR4DDRWH (842158142436)</w:t>
                  </w:r>
                </w:p>
              </w:tc>
              <w:tc>
                <w:tcPr>
                  <w:tcW w:w="2966" w:type="dxa"/>
                </w:tcPr>
                <w:p w14:paraId="04149B55" w14:textId="77777777" w:rsidR="00DE1327" w:rsidRPr="001E59C8" w:rsidRDefault="00DE1327" w:rsidP="00F11C82">
                  <w:pPr>
                    <w:rPr>
                      <w:rFonts w:ascii="Verdana" w:hAnsi="Verdana"/>
                      <w:snapToGrid w:val="0"/>
                      <w:sz w:val="20"/>
                    </w:rPr>
                  </w:pPr>
                  <w:r w:rsidRPr="001E59C8">
                    <w:rPr>
                      <w:rFonts w:ascii="Verdana" w:eastAsia="Verdana" w:hAnsi="Verdana" w:cs="Verdana"/>
                      <w:snapToGrid w:val="0"/>
                      <w:sz w:val="20"/>
                      <w:lang w:val="fr-CA" w:bidi="fr-CA"/>
                    </w:rPr>
                    <w:t>Commode à 4 tiroirs Spencer</w:t>
                  </w:r>
                </w:p>
              </w:tc>
            </w:tr>
            <w:tr w:rsidR="00DE1327" w:rsidRPr="001E59C8" w14:paraId="4F9DA30D" w14:textId="77777777" w:rsidTr="00243D31">
              <w:trPr>
                <w:gridAfter w:val="1"/>
                <w:wAfter w:w="2986" w:type="dxa"/>
              </w:trPr>
              <w:tc>
                <w:tcPr>
                  <w:tcW w:w="3056" w:type="dxa"/>
                </w:tcPr>
                <w:p w14:paraId="4B80619E" w14:textId="77777777" w:rsidR="00DE1327" w:rsidRPr="001E59C8" w:rsidRDefault="00DE1327" w:rsidP="00F11C82">
                  <w:pPr>
                    <w:rPr>
                      <w:rFonts w:ascii="Verdana" w:hAnsi="Verdana"/>
                      <w:snapToGrid w:val="0"/>
                      <w:sz w:val="20"/>
                    </w:rPr>
                  </w:pPr>
                  <w:r w:rsidRPr="001E59C8">
                    <w:rPr>
                      <w:rFonts w:ascii="Verdana" w:eastAsia="Verdana" w:hAnsi="Verdana" w:cs="Verdana"/>
                      <w:snapToGrid w:val="0"/>
                      <w:sz w:val="20"/>
                      <w:lang w:val="fr-CA" w:bidi="fr-CA"/>
                    </w:rPr>
                    <w:t>BR4DDRWT (842158142450)</w:t>
                  </w:r>
                </w:p>
              </w:tc>
              <w:tc>
                <w:tcPr>
                  <w:tcW w:w="2966" w:type="dxa"/>
                </w:tcPr>
                <w:p w14:paraId="172DB5A1" w14:textId="77777777" w:rsidR="00DE1327" w:rsidRPr="001E59C8" w:rsidRDefault="00DE1327" w:rsidP="00F11C82">
                  <w:pPr>
                    <w:rPr>
                      <w:rFonts w:ascii="Verdana" w:hAnsi="Verdana"/>
                      <w:snapToGrid w:val="0"/>
                      <w:sz w:val="20"/>
                      <w:lang w:val="en-US"/>
                    </w:rPr>
                  </w:pPr>
                  <w:r w:rsidRPr="001E59C8">
                    <w:rPr>
                      <w:rFonts w:ascii="Verdana" w:eastAsia="Verdana" w:hAnsi="Verdana" w:cs="Verdana"/>
                      <w:snapToGrid w:val="0"/>
                      <w:sz w:val="20"/>
                      <w:lang w:val="fr-CA" w:bidi="fr-CA"/>
                    </w:rPr>
                    <w:t>Commode à 4 tiroirs Spencer</w:t>
                  </w:r>
                </w:p>
              </w:tc>
            </w:tr>
          </w:tbl>
          <w:p w14:paraId="6D850116" w14:textId="77777777" w:rsidR="00FC35E5" w:rsidRPr="001E59C8" w:rsidRDefault="00FC35E5">
            <w:pPr>
              <w:rPr>
                <w:rFonts w:ascii="Verdana" w:hAnsi="Verdana"/>
                <w:snapToGrid w:val="0"/>
                <w:sz w:val="20"/>
                <w:lang w:val="en-US"/>
              </w:rPr>
            </w:pPr>
          </w:p>
        </w:tc>
      </w:tr>
      <w:tr w:rsidR="003F1019" w:rsidRPr="001E59C8" w14:paraId="276B5698" w14:textId="77777777" w:rsidTr="00DF6B02">
        <w:trPr>
          <w:tblCellSpacing w:w="20" w:type="dxa"/>
        </w:trPr>
        <w:tc>
          <w:tcPr>
            <w:tcW w:w="9264" w:type="dxa"/>
            <w:gridSpan w:val="3"/>
          </w:tcPr>
          <w:p w14:paraId="4842029F"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lastRenderedPageBreak/>
              <w:t>Risque identifié</w:t>
            </w:r>
          </w:p>
        </w:tc>
      </w:tr>
      <w:tr w:rsidR="003F1019" w:rsidRPr="001E59C8" w14:paraId="5553E0A9" w14:textId="77777777" w:rsidTr="00DF6B02">
        <w:trPr>
          <w:tblCellSpacing w:w="20" w:type="dxa"/>
        </w:trPr>
        <w:tc>
          <w:tcPr>
            <w:tcW w:w="9264" w:type="dxa"/>
            <w:gridSpan w:val="3"/>
          </w:tcPr>
          <w:p w14:paraId="5BE5CDF9" w14:textId="77777777" w:rsidR="00893A27" w:rsidRPr="001E59C8" w:rsidRDefault="00893A27" w:rsidP="00893A27">
            <w:pPr>
              <w:rPr>
                <w:rFonts w:ascii="Verdana" w:hAnsi="Verdana"/>
                <w:b/>
                <w:snapToGrid w:val="0"/>
                <w:sz w:val="20"/>
                <w:lang w:val="en-US"/>
              </w:rPr>
            </w:pPr>
            <w:r w:rsidRPr="001E59C8">
              <w:rPr>
                <w:rFonts w:ascii="Verdana" w:eastAsia="Verdana" w:hAnsi="Verdana" w:cs="Verdana"/>
                <w:snapToGrid w:val="0"/>
                <w:sz w:val="20"/>
                <w:lang w:val="fr-CA" w:bidi="fr-CA"/>
              </w:rPr>
              <w:t>Les commodes à tiroirs rappelées sont instables si elles ne sont pas ancrées au mur, ce qui présente de graves risques de basculement et de coincement pouvant entraîner la mort ou des blessures chez les enfants.</w:t>
            </w:r>
          </w:p>
          <w:p w14:paraId="1A1BB19C" w14:textId="77777777" w:rsidR="00893A27" w:rsidRPr="001E59C8" w:rsidRDefault="00893A27" w:rsidP="00893A27">
            <w:pPr>
              <w:rPr>
                <w:rFonts w:ascii="Verdana" w:hAnsi="Verdana"/>
                <w:b/>
                <w:snapToGrid w:val="0"/>
                <w:sz w:val="20"/>
                <w:lang w:val="en-US"/>
              </w:rPr>
            </w:pPr>
          </w:p>
          <w:p w14:paraId="33797395" w14:textId="77777777" w:rsidR="003F1019" w:rsidRPr="001E59C8" w:rsidRDefault="00246D70" w:rsidP="0039598C">
            <w:pPr>
              <w:rPr>
                <w:rFonts w:ascii="Verdana" w:hAnsi="Verdana"/>
                <w:snapToGrid w:val="0"/>
              </w:rPr>
            </w:pPr>
            <w:r w:rsidRPr="001E59C8">
              <w:rPr>
                <w:rFonts w:ascii="Verdana" w:eastAsia="Verdana" w:hAnsi="Verdana" w:cs="Verdana"/>
                <w:snapToGrid w:val="0"/>
                <w:sz w:val="20"/>
                <w:lang w:val="fr-CA" w:bidi="fr-CA"/>
              </w:rPr>
              <w:t xml:space="preserve">En date du 21 octobre 2020, l’entreprise n'avait reçu aucun rapport d'incident ou de blessure au Canada ou aux États-Unis. </w:t>
            </w:r>
          </w:p>
        </w:tc>
      </w:tr>
      <w:tr w:rsidR="003F1019" w:rsidRPr="001E59C8" w14:paraId="3118E339" w14:textId="77777777" w:rsidTr="00DF6B02">
        <w:trPr>
          <w:tblCellSpacing w:w="20" w:type="dxa"/>
        </w:trPr>
        <w:tc>
          <w:tcPr>
            <w:tcW w:w="9264" w:type="dxa"/>
            <w:gridSpan w:val="3"/>
          </w:tcPr>
          <w:p w14:paraId="0DDEA2D1"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t>Nombre de produits vendus</w:t>
            </w:r>
          </w:p>
        </w:tc>
      </w:tr>
      <w:tr w:rsidR="003F1019" w:rsidRPr="001E59C8" w14:paraId="682B182B" w14:textId="77777777" w:rsidTr="00DF6B02">
        <w:trPr>
          <w:tblCellSpacing w:w="20" w:type="dxa"/>
        </w:trPr>
        <w:tc>
          <w:tcPr>
            <w:tcW w:w="9264" w:type="dxa"/>
            <w:gridSpan w:val="3"/>
          </w:tcPr>
          <w:p w14:paraId="22D1DD7F" w14:textId="77777777" w:rsidR="003F1019" w:rsidRPr="001E59C8" w:rsidRDefault="00893A27" w:rsidP="0061662E">
            <w:pPr>
              <w:rPr>
                <w:rFonts w:ascii="Verdana" w:hAnsi="Verdana"/>
                <w:snapToGrid w:val="0"/>
              </w:rPr>
            </w:pPr>
            <w:r w:rsidRPr="001E59C8">
              <w:rPr>
                <w:rFonts w:ascii="Verdana" w:eastAsia="Verdana" w:hAnsi="Verdana" w:cs="Verdana"/>
                <w:snapToGrid w:val="0"/>
                <w:sz w:val="20"/>
                <w:lang w:val="fr-CA" w:bidi="fr-CA"/>
              </w:rPr>
              <w:t xml:space="preserve">L’entreprise a déclaré que 932 unités du produit concerné ont été vendues au Canada et 24 000 ont été vendues ou distribuées aux États-Unis. </w:t>
            </w:r>
          </w:p>
        </w:tc>
      </w:tr>
      <w:tr w:rsidR="003F1019" w:rsidRPr="001E59C8" w14:paraId="51F00A9B" w14:textId="77777777" w:rsidTr="00DF6B02">
        <w:trPr>
          <w:tblCellSpacing w:w="20" w:type="dxa"/>
        </w:trPr>
        <w:tc>
          <w:tcPr>
            <w:tcW w:w="9264" w:type="dxa"/>
            <w:gridSpan w:val="3"/>
          </w:tcPr>
          <w:p w14:paraId="584B0AF4"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t>Période de la vente</w:t>
            </w:r>
          </w:p>
        </w:tc>
      </w:tr>
      <w:tr w:rsidR="003F1019" w:rsidRPr="001E59C8" w14:paraId="5669D12E" w14:textId="77777777" w:rsidTr="00DF6B02">
        <w:trPr>
          <w:tblCellSpacing w:w="20" w:type="dxa"/>
        </w:trPr>
        <w:tc>
          <w:tcPr>
            <w:tcW w:w="9264" w:type="dxa"/>
            <w:gridSpan w:val="3"/>
          </w:tcPr>
          <w:p w14:paraId="00D3BF98" w14:textId="77777777" w:rsidR="003F1019" w:rsidRPr="001E59C8" w:rsidRDefault="00412623" w:rsidP="00DF6B02">
            <w:pPr>
              <w:rPr>
                <w:rFonts w:ascii="Verdana" w:hAnsi="Verdana"/>
                <w:snapToGrid w:val="0"/>
              </w:rPr>
            </w:pPr>
            <w:r w:rsidRPr="001E59C8">
              <w:rPr>
                <w:rFonts w:ascii="Verdana" w:eastAsia="Verdana" w:hAnsi="Verdana" w:cs="Verdana"/>
                <w:snapToGrid w:val="0"/>
                <w:sz w:val="20"/>
                <w:lang w:val="fr-CA" w:bidi="fr-CA"/>
              </w:rPr>
              <w:t xml:space="preserve">Les produits concernés ont été vendus d'août 2018 à mars 2020. </w:t>
            </w:r>
          </w:p>
        </w:tc>
      </w:tr>
      <w:tr w:rsidR="003F1019" w:rsidRPr="001E59C8" w14:paraId="497EFF5B" w14:textId="77777777" w:rsidTr="00DF6B02">
        <w:trPr>
          <w:tblCellSpacing w:w="20" w:type="dxa"/>
        </w:trPr>
        <w:tc>
          <w:tcPr>
            <w:tcW w:w="9264" w:type="dxa"/>
            <w:gridSpan w:val="3"/>
          </w:tcPr>
          <w:p w14:paraId="348ABCEF"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t>Lieu d'origine</w:t>
            </w:r>
          </w:p>
        </w:tc>
      </w:tr>
      <w:tr w:rsidR="003F1019" w:rsidRPr="001E59C8" w14:paraId="3B0F3471" w14:textId="77777777" w:rsidTr="00DF6B02">
        <w:trPr>
          <w:tblCellSpacing w:w="20" w:type="dxa"/>
        </w:trPr>
        <w:tc>
          <w:tcPr>
            <w:tcW w:w="9264" w:type="dxa"/>
            <w:gridSpan w:val="3"/>
          </w:tcPr>
          <w:p w14:paraId="28171A6E" w14:textId="77777777" w:rsidR="003F1019" w:rsidRPr="001E59C8" w:rsidRDefault="00412623">
            <w:pPr>
              <w:rPr>
                <w:rFonts w:ascii="Verdana" w:hAnsi="Verdana"/>
                <w:snapToGrid w:val="0"/>
                <w:sz w:val="20"/>
              </w:rPr>
            </w:pPr>
            <w:r w:rsidRPr="001E59C8">
              <w:rPr>
                <w:rFonts w:ascii="Verdana" w:eastAsia="Verdana" w:hAnsi="Verdana" w:cs="Verdana"/>
                <w:snapToGrid w:val="0"/>
                <w:sz w:val="20"/>
                <w:lang w:val="fr-CA" w:bidi="fr-CA"/>
              </w:rPr>
              <w:t>Fabriquées en Chine et au Brésil.</w:t>
            </w:r>
          </w:p>
          <w:p w14:paraId="195DB5AC" w14:textId="77777777" w:rsidR="003F1019" w:rsidRPr="001E59C8" w:rsidRDefault="003F1019">
            <w:pPr>
              <w:rPr>
                <w:rFonts w:ascii="Verdana" w:hAnsi="Verdana"/>
                <w:snapToGrid w:val="0"/>
              </w:rPr>
            </w:pPr>
          </w:p>
        </w:tc>
      </w:tr>
      <w:tr w:rsidR="003F1019" w:rsidRPr="001E59C8" w14:paraId="44ED7989" w14:textId="77777777" w:rsidTr="00DF6B02">
        <w:trPr>
          <w:tblCellSpacing w:w="20" w:type="dxa"/>
        </w:trPr>
        <w:tc>
          <w:tcPr>
            <w:tcW w:w="9264" w:type="dxa"/>
            <w:gridSpan w:val="3"/>
          </w:tcPr>
          <w:p w14:paraId="515BAC4A"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t>Entreprises</w:t>
            </w:r>
          </w:p>
        </w:tc>
      </w:tr>
      <w:tr w:rsidR="003F1019" w:rsidRPr="001E59C8" w14:paraId="440E2947" w14:textId="77777777" w:rsidTr="00DF6B02">
        <w:trPr>
          <w:tblCellSpacing w:w="20" w:type="dxa"/>
        </w:trPr>
        <w:tc>
          <w:tcPr>
            <w:tcW w:w="3294" w:type="dxa"/>
          </w:tcPr>
          <w:p w14:paraId="655C50C3" w14:textId="77777777" w:rsidR="003F1019" w:rsidRPr="001E59C8" w:rsidRDefault="00DF6B02">
            <w:pPr>
              <w:rPr>
                <w:rFonts w:ascii="Verdana" w:hAnsi="Verdana"/>
                <w:b/>
                <w:snapToGrid w:val="0"/>
              </w:rPr>
            </w:pPr>
            <w:r w:rsidRPr="001E59C8">
              <w:rPr>
                <w:rFonts w:ascii="Verdana" w:eastAsia="Verdana" w:hAnsi="Verdana" w:cs="Verdana"/>
                <w:b/>
                <w:snapToGrid w:val="0"/>
                <w:lang w:val="fr-CA" w:bidi="fr-CA"/>
              </w:rPr>
              <w:t>Distributeur</w:t>
            </w:r>
          </w:p>
        </w:tc>
        <w:tc>
          <w:tcPr>
            <w:tcW w:w="5930" w:type="dxa"/>
            <w:gridSpan w:val="2"/>
          </w:tcPr>
          <w:p w14:paraId="21933A6F" w14:textId="77777777" w:rsidR="003F1019" w:rsidRPr="001E59C8" w:rsidRDefault="00DF6B02">
            <w:pPr>
              <w:rPr>
                <w:rFonts w:ascii="Verdana" w:hAnsi="Verdana"/>
                <w:snapToGrid w:val="0"/>
                <w:sz w:val="20"/>
                <w:lang w:val="en-US"/>
              </w:rPr>
            </w:pPr>
            <w:r w:rsidRPr="001E59C8">
              <w:rPr>
                <w:rFonts w:ascii="Verdana" w:eastAsia="Verdana" w:hAnsi="Verdana" w:cs="Verdana"/>
                <w:snapToGrid w:val="0"/>
                <w:sz w:val="20"/>
                <w:lang w:val="fr-CA" w:bidi="fr-CA"/>
              </w:rPr>
              <w:t>Walker Edison Furniture Company LLC, de Salt Lake City, Utah</w:t>
            </w:r>
          </w:p>
          <w:p w14:paraId="283575E3" w14:textId="77777777" w:rsidR="0039598C" w:rsidRPr="001E59C8" w:rsidRDefault="0039598C">
            <w:pPr>
              <w:rPr>
                <w:rFonts w:ascii="Verdana" w:hAnsi="Verdana"/>
                <w:snapToGrid w:val="0"/>
                <w:sz w:val="20"/>
              </w:rPr>
            </w:pPr>
            <w:r w:rsidRPr="001E59C8">
              <w:rPr>
                <w:rFonts w:ascii="Verdana" w:eastAsia="Verdana" w:hAnsi="Verdana" w:cs="Verdana"/>
                <w:snapToGrid w:val="0"/>
                <w:sz w:val="20"/>
                <w:lang w:val="fr-CA" w:bidi="fr-CA"/>
              </w:rPr>
              <w:t>États Unis</w:t>
            </w:r>
          </w:p>
          <w:p w14:paraId="25F85CD5" w14:textId="77777777" w:rsidR="00246D70" w:rsidRPr="001E59C8" w:rsidRDefault="00246D70">
            <w:pPr>
              <w:rPr>
                <w:rFonts w:ascii="Verdana" w:hAnsi="Verdana"/>
                <w:snapToGrid w:val="0"/>
                <w:sz w:val="20"/>
              </w:rPr>
            </w:pPr>
          </w:p>
        </w:tc>
      </w:tr>
      <w:tr w:rsidR="003F1019" w:rsidRPr="001E59C8" w14:paraId="66EFB16E" w14:textId="77777777" w:rsidTr="00DF6B02">
        <w:trPr>
          <w:tblCellSpacing w:w="20" w:type="dxa"/>
        </w:trPr>
        <w:tc>
          <w:tcPr>
            <w:tcW w:w="9264" w:type="dxa"/>
            <w:gridSpan w:val="3"/>
          </w:tcPr>
          <w:p w14:paraId="6E5250B9" w14:textId="77777777" w:rsidR="003F1019" w:rsidRPr="001E59C8" w:rsidRDefault="003F1019" w:rsidP="003F1019">
            <w:pPr>
              <w:pStyle w:val="Heading2"/>
              <w:outlineLvl w:val="1"/>
              <w:rPr>
                <w:rFonts w:ascii="Verdana" w:hAnsi="Verdana"/>
                <w:snapToGrid w:val="0"/>
              </w:rPr>
            </w:pPr>
            <w:bookmarkStart w:id="1" w:name="_What_you_should"/>
            <w:bookmarkEnd w:id="1"/>
            <w:r w:rsidRPr="001E59C8">
              <w:rPr>
                <w:rFonts w:ascii="Verdana" w:eastAsia="Verdana" w:hAnsi="Verdana" w:cs="Verdana"/>
                <w:snapToGrid w:val="0"/>
                <w:lang w:val="fr-CA" w:bidi="fr-CA"/>
              </w:rPr>
              <w:t>Ce que vous devriez faire</w:t>
            </w:r>
          </w:p>
        </w:tc>
      </w:tr>
      <w:tr w:rsidR="003F1019" w:rsidRPr="001E59C8" w14:paraId="7DEB7B3E" w14:textId="77777777" w:rsidTr="00DF6B02">
        <w:trPr>
          <w:tblCellSpacing w:w="20" w:type="dxa"/>
        </w:trPr>
        <w:tc>
          <w:tcPr>
            <w:tcW w:w="9264" w:type="dxa"/>
            <w:gridSpan w:val="3"/>
          </w:tcPr>
          <w:p w14:paraId="1476BC47" w14:textId="77777777" w:rsidR="007D6D20" w:rsidRPr="001E59C8" w:rsidRDefault="007D6D20" w:rsidP="007D6D20">
            <w:pPr>
              <w:rPr>
                <w:rFonts w:ascii="Verdana" w:hAnsi="Verdana"/>
                <w:b/>
                <w:snapToGrid w:val="0"/>
                <w:sz w:val="20"/>
              </w:rPr>
            </w:pPr>
            <w:r w:rsidRPr="001E59C8">
              <w:rPr>
                <w:rFonts w:ascii="Verdana" w:eastAsia="Verdana" w:hAnsi="Verdana" w:cs="Verdana"/>
                <w:b/>
                <w:snapToGrid w:val="0"/>
                <w:sz w:val="20"/>
                <w:lang w:val="fr-CA" w:bidi="fr-CA"/>
              </w:rPr>
              <w:t xml:space="preserve">Les consommateurs doivent cesser immédiatement d'utiliser les commodes rappelées et contacter Walker Edison pour obtenir des instructions sur l'élimination du produit et pour obtenir un remboursement complet ou un remplacement gratuit. Walker Edison fournira des emballages et des étiquettes </w:t>
            </w:r>
            <w:r w:rsidRPr="001E59C8">
              <w:rPr>
                <w:rFonts w:ascii="Verdana" w:eastAsia="Verdana" w:hAnsi="Verdana" w:cs="Verdana"/>
                <w:b/>
                <w:snapToGrid w:val="0"/>
                <w:sz w:val="20"/>
                <w:lang w:val="fr-CA" w:bidi="fr-CA"/>
              </w:rPr>
              <w:lastRenderedPageBreak/>
              <w:t>d'expédition prépayées afin que les consommateurs puissent retirer les glissières de tiroir de la commode et les retourner à l'entreprise pour obtenir un remboursement complet ou une commode de remplacement gratuite.</w:t>
            </w:r>
          </w:p>
          <w:p w14:paraId="2A21B82D" w14:textId="77777777" w:rsidR="007D6D20" w:rsidRPr="001E59C8" w:rsidRDefault="007D6D20" w:rsidP="00246D70">
            <w:pPr>
              <w:rPr>
                <w:rFonts w:ascii="Verdana" w:hAnsi="Verdana"/>
                <w:b/>
                <w:snapToGrid w:val="0"/>
                <w:color w:val="FF0000"/>
                <w:sz w:val="20"/>
              </w:rPr>
            </w:pPr>
          </w:p>
          <w:p w14:paraId="6AA35BA7" w14:textId="37563967" w:rsidR="00A85B88" w:rsidRPr="001E59C8" w:rsidRDefault="007215D6" w:rsidP="00246D70">
            <w:pPr>
              <w:rPr>
                <w:rFonts w:ascii="Verdana" w:hAnsi="Verdana"/>
                <w:snapToGrid w:val="0"/>
                <w:sz w:val="20"/>
              </w:rPr>
            </w:pPr>
            <w:r w:rsidRPr="001E59C8">
              <w:rPr>
                <w:rFonts w:ascii="Verdana" w:eastAsia="Verdana" w:hAnsi="Verdana" w:cs="Verdana"/>
                <w:snapToGrid w:val="0"/>
                <w:sz w:val="20"/>
                <w:lang w:val="fr-CA" w:bidi="fr-CA"/>
              </w:rPr>
              <w:t>Pour plus d'informations, les consommateurs peuvent contacter Walker Edison sans frais au 1-833-208-3600, par courriel (lien hypertexte : r</w:t>
            </w:r>
            <w:r w:rsidR="00CC56B1">
              <w:rPr>
                <w:rFonts w:ascii="Verdana" w:eastAsia="Verdana" w:hAnsi="Verdana" w:cs="Verdana"/>
                <w:snapToGrid w:val="0"/>
                <w:sz w:val="20"/>
                <w:lang w:val="fr-CA" w:bidi="fr-CA"/>
              </w:rPr>
              <w:t>ecall</w:t>
            </w:r>
            <w:r w:rsidRPr="001E59C8">
              <w:rPr>
                <w:rFonts w:ascii="Verdana" w:eastAsia="Verdana" w:hAnsi="Verdana" w:cs="Verdana"/>
                <w:snapToGrid w:val="0"/>
                <w:sz w:val="20"/>
                <w:lang w:val="fr-CA" w:bidi="fr-CA"/>
              </w:rPr>
              <w:t>1020@walkeredison.com), ou à l’adresse www.walkeredison.com.</w:t>
            </w:r>
          </w:p>
          <w:p w14:paraId="1800168C" w14:textId="77777777" w:rsidR="0070584B" w:rsidRPr="001E59C8" w:rsidRDefault="0070584B" w:rsidP="00246D70">
            <w:pPr>
              <w:rPr>
                <w:rFonts w:ascii="Verdana" w:hAnsi="Verdana"/>
                <w:b/>
                <w:snapToGrid w:val="0"/>
                <w:color w:val="FF0000"/>
                <w:sz w:val="20"/>
              </w:rPr>
            </w:pPr>
          </w:p>
          <w:p w14:paraId="566DBC85" w14:textId="77777777" w:rsidR="0070584B" w:rsidRPr="001E59C8" w:rsidRDefault="00A85B88" w:rsidP="00246D70">
            <w:pPr>
              <w:rPr>
                <w:rFonts w:ascii="Verdana" w:hAnsi="Verdana"/>
                <w:snapToGrid w:val="0"/>
                <w:sz w:val="20"/>
              </w:rPr>
            </w:pPr>
            <w:r w:rsidRPr="001E59C8">
              <w:rPr>
                <w:rFonts w:ascii="Verdana" w:eastAsia="Verdana" w:hAnsi="Verdana" w:cs="Verdana"/>
                <w:snapToGrid w:val="0"/>
                <w:sz w:val="20"/>
                <w:lang w:val="fr-CA" w:bidi="fr-CA"/>
              </w:rPr>
              <w:t xml:space="preserve">Les consommateurs peuvent consulter le communiqué du CPSC des É.-U. sur le </w:t>
            </w:r>
            <w:r w:rsidRPr="001E59C8">
              <w:rPr>
                <w:rStyle w:val="Hyperlink"/>
                <w:rFonts w:ascii="Verdana" w:eastAsia="Verdana" w:hAnsi="Verdana" w:cs="Verdana"/>
                <w:snapToGrid w:val="0"/>
                <w:sz w:val="20"/>
                <w:lang w:val="fr-CA" w:bidi="fr-CA"/>
              </w:rPr>
              <w:t>site Web de la Commission</w:t>
            </w:r>
            <w:r w:rsidRPr="001E59C8">
              <w:rPr>
                <w:rFonts w:ascii="Verdana" w:eastAsia="Verdana" w:hAnsi="Verdana" w:cs="Verdana"/>
                <w:snapToGrid w:val="0"/>
                <w:sz w:val="20"/>
                <w:lang w:val="fr-CA" w:bidi="fr-CA"/>
              </w:rPr>
              <w:t>.</w:t>
            </w:r>
          </w:p>
          <w:p w14:paraId="4AE614FB" w14:textId="77777777" w:rsidR="00246D70" w:rsidRPr="001E59C8" w:rsidRDefault="00246D70" w:rsidP="00246D70">
            <w:pPr>
              <w:rPr>
                <w:rFonts w:ascii="Verdana" w:hAnsi="Verdana"/>
                <w:snapToGrid w:val="0"/>
                <w:color w:val="FF0000"/>
                <w:sz w:val="20"/>
              </w:rPr>
            </w:pPr>
          </w:p>
          <w:p w14:paraId="77BFB2C7" w14:textId="77777777" w:rsidR="00246D70" w:rsidRPr="001E59C8" w:rsidRDefault="00246D70" w:rsidP="00246D70">
            <w:pPr>
              <w:rPr>
                <w:rFonts w:ascii="Verdana" w:hAnsi="Verdana"/>
                <w:snapToGrid w:val="0"/>
                <w:sz w:val="20"/>
              </w:rPr>
            </w:pPr>
            <w:r w:rsidRPr="001E59C8">
              <w:rPr>
                <w:rFonts w:ascii="Verdana" w:eastAsia="Verdana" w:hAnsi="Verdana" w:cs="Verdana"/>
                <w:snapToGrid w:val="0"/>
                <w:sz w:val="20"/>
                <w:lang w:val="fr-CA" w:bidi="fr-CA"/>
              </w:rPr>
              <w:t xml:space="preserve">Veuillez noter que la </w:t>
            </w:r>
            <w:r w:rsidRPr="001E59C8">
              <w:rPr>
                <w:rFonts w:ascii="Verdana" w:eastAsia="Verdana" w:hAnsi="Verdana" w:cs="Verdana"/>
                <w:i/>
                <w:snapToGrid w:val="0"/>
                <w:sz w:val="20"/>
                <w:lang w:val="fr-CA" w:bidi="fr-CA"/>
              </w:rPr>
              <w:t>Loi canadienne sur la sécurité des produits de consommation</w:t>
            </w:r>
            <w:r w:rsidRPr="001E59C8">
              <w:rPr>
                <w:rFonts w:ascii="Verdana" w:eastAsia="Verdana" w:hAnsi="Verdana" w:cs="Verdana"/>
                <w:snapToGrid w:val="0"/>
                <w:sz w:val="20"/>
                <w:lang w:val="fr-CA" w:bidi="fr-CA"/>
              </w:rPr>
              <w:t xml:space="preserve"> interdit aux produits rappelés d'être redistribués, vendus ou même donnés au Canada.</w:t>
            </w:r>
          </w:p>
          <w:p w14:paraId="103A7515" w14:textId="77777777" w:rsidR="00246D70" w:rsidRPr="001E59C8" w:rsidRDefault="00246D70" w:rsidP="00246D70">
            <w:pPr>
              <w:rPr>
                <w:rFonts w:ascii="Verdana" w:hAnsi="Verdana"/>
                <w:snapToGrid w:val="0"/>
                <w:sz w:val="20"/>
              </w:rPr>
            </w:pPr>
          </w:p>
          <w:p w14:paraId="2DAA529D" w14:textId="77777777" w:rsidR="00246D70" w:rsidRPr="001E59C8" w:rsidRDefault="00246D70" w:rsidP="00246D70">
            <w:pPr>
              <w:pStyle w:val="NoSpacing"/>
              <w:rPr>
                <w:snapToGrid w:val="0"/>
              </w:rPr>
            </w:pPr>
            <w:r w:rsidRPr="001E59C8">
              <w:rPr>
                <w:snapToGrid w:val="0"/>
                <w:lang w:val="fr-CA" w:bidi="fr-CA"/>
              </w:rPr>
              <w:t>Santé Canada souhaite rappeler aux Canadiens de signaler tout incident de santé ou de sécurité lié à l'utilisation de ce produit ou de tout autre produit de consommation ou cosmétique en remplissant le formulaire de rapport d'incident concernant un produit de consommation</w:t>
            </w:r>
          </w:p>
          <w:p w14:paraId="7A301C69" w14:textId="77777777" w:rsidR="00246D70" w:rsidRPr="001E59C8" w:rsidRDefault="00246D70" w:rsidP="00246D70">
            <w:pPr>
              <w:pStyle w:val="NoSpacing"/>
              <w:rPr>
                <w:snapToGrid w:val="0"/>
              </w:rPr>
            </w:pPr>
            <w:r w:rsidRPr="001E59C8">
              <w:rPr>
                <w:snapToGrid w:val="0"/>
                <w:lang w:val="fr-CA" w:bidi="fr-CA"/>
              </w:rPr>
              <w:t>(</w:t>
            </w:r>
            <w:r w:rsidRPr="001E59C8">
              <w:rPr>
                <w:rStyle w:val="Hyperlink"/>
                <w:snapToGrid w:val="0"/>
                <w:lang w:val="fr-CA" w:bidi="fr-CA"/>
              </w:rPr>
              <w:t>https://www.canada.ca/en/health-canada/services/consumer-product-safety/advisories-warnings-recalls/report-incident-involving-consumer-product.html</w:t>
            </w:r>
            <w:r w:rsidRPr="001E59C8">
              <w:rPr>
                <w:snapToGrid w:val="0"/>
                <w:lang w:val="fr-CA" w:bidi="fr-CA"/>
              </w:rPr>
              <w:t>).</w:t>
            </w:r>
          </w:p>
          <w:p w14:paraId="22BEDE02" w14:textId="77777777" w:rsidR="00246D70" w:rsidRPr="001E59C8" w:rsidRDefault="00246D70" w:rsidP="00246D70">
            <w:pPr>
              <w:pStyle w:val="NoSpacing"/>
              <w:rPr>
                <w:snapToGrid w:val="0"/>
                <w:sz w:val="22"/>
              </w:rPr>
            </w:pPr>
          </w:p>
          <w:p w14:paraId="0F57C1EE" w14:textId="77777777" w:rsidR="003F1019" w:rsidRPr="001E59C8" w:rsidRDefault="00246D70" w:rsidP="00246D70">
            <w:pPr>
              <w:rPr>
                <w:rFonts w:ascii="Verdana" w:hAnsi="Verdana"/>
                <w:snapToGrid w:val="0"/>
                <w:sz w:val="20"/>
              </w:rPr>
            </w:pPr>
            <w:r w:rsidRPr="001E59C8">
              <w:rPr>
                <w:rFonts w:ascii="Verdana" w:eastAsia="Verdana" w:hAnsi="Verdana" w:cs="Verdana"/>
                <w:snapToGrid w:val="0"/>
                <w:sz w:val="20"/>
                <w:lang w:val="fr-CA" w:bidi="fr-CA"/>
              </w:rPr>
              <w:t xml:space="preserve">Ce rappel est également publié sur le </w:t>
            </w:r>
            <w:r w:rsidRPr="001E59C8">
              <w:rPr>
                <w:rStyle w:val="Hyperlink"/>
                <w:rFonts w:ascii="Verdana" w:eastAsia="Verdana" w:hAnsi="Verdana" w:cs="Verdana"/>
                <w:snapToGrid w:val="0"/>
                <w:sz w:val="20"/>
                <w:lang w:val="fr-CA" w:bidi="fr-CA"/>
              </w:rPr>
              <w:t>portail mondial de l'OCDE sur le site Web des rappels de produits</w:t>
            </w:r>
            <w:r w:rsidRPr="001E59C8">
              <w:rPr>
                <w:rFonts w:ascii="Verdana" w:eastAsia="Verdana" w:hAnsi="Verdana" w:cs="Verdana"/>
                <w:snapToGrid w:val="0"/>
                <w:sz w:val="20"/>
                <w:lang w:val="fr-CA" w:bidi="fr-CA"/>
              </w:rPr>
              <w:t xml:space="preserve"> (http://globalrecalls.oecd.org/). Vous pouvez visiter ce site pour plus d'informations sur d'autres rappels internationaux de produits de consommation.</w:t>
            </w:r>
          </w:p>
          <w:p w14:paraId="34B77AB7" w14:textId="77777777" w:rsidR="00412623" w:rsidRPr="001E59C8" w:rsidRDefault="00412623">
            <w:pPr>
              <w:rPr>
                <w:rFonts w:ascii="Verdana" w:hAnsi="Verdana"/>
                <w:snapToGrid w:val="0"/>
              </w:rPr>
            </w:pPr>
          </w:p>
        </w:tc>
      </w:tr>
      <w:tr w:rsidR="003F1019" w:rsidRPr="001E59C8" w14:paraId="3FB931D4" w14:textId="77777777" w:rsidTr="00DF6B02">
        <w:trPr>
          <w:tblCellSpacing w:w="20" w:type="dxa"/>
        </w:trPr>
        <w:tc>
          <w:tcPr>
            <w:tcW w:w="9264" w:type="dxa"/>
            <w:gridSpan w:val="3"/>
          </w:tcPr>
          <w:p w14:paraId="4DE405A4" w14:textId="77777777" w:rsidR="003F1019" w:rsidRPr="001E59C8" w:rsidRDefault="003F1019" w:rsidP="003F1019">
            <w:pPr>
              <w:pStyle w:val="Heading2"/>
              <w:outlineLvl w:val="1"/>
              <w:rPr>
                <w:rFonts w:ascii="Verdana" w:hAnsi="Verdana"/>
                <w:snapToGrid w:val="0"/>
              </w:rPr>
            </w:pPr>
            <w:r w:rsidRPr="001E59C8">
              <w:rPr>
                <w:rFonts w:ascii="Verdana" w:eastAsia="Verdana" w:hAnsi="Verdana" w:cs="Verdana"/>
                <w:snapToGrid w:val="0"/>
                <w:lang w:val="fr-CA" w:bidi="fr-CA"/>
              </w:rPr>
              <w:lastRenderedPageBreak/>
              <w:t>Images</w:t>
            </w:r>
          </w:p>
        </w:tc>
      </w:tr>
      <w:tr w:rsidR="003F1019" w:rsidRPr="001E59C8" w14:paraId="79745F8D" w14:textId="77777777" w:rsidTr="00DF6B02">
        <w:trPr>
          <w:tblCellSpacing w:w="20" w:type="dxa"/>
        </w:trPr>
        <w:tc>
          <w:tcPr>
            <w:tcW w:w="9264" w:type="dxa"/>
            <w:gridSpan w:val="3"/>
          </w:tcPr>
          <w:p w14:paraId="3EB97645" w14:textId="77777777" w:rsidR="006D1ED6" w:rsidRPr="001E59C8" w:rsidRDefault="00CD47D1" w:rsidP="006D1ED6">
            <w:pPr>
              <w:rPr>
                <w:rFonts w:ascii="Verdana" w:hAnsi="Verdana"/>
                <w:snapToGrid w:val="0"/>
                <w:sz w:val="20"/>
                <w:lang w:val="en-US"/>
              </w:rPr>
            </w:pPr>
            <w:r w:rsidRPr="001E59C8">
              <w:rPr>
                <w:rFonts w:ascii="Verdana" w:eastAsia="Verdana" w:hAnsi="Verdana" w:cs="Verdana"/>
                <w:snapToGrid w:val="0"/>
                <w:sz w:val="20"/>
                <w:lang w:val="fr-CA" w:bidi="fr-CA"/>
              </w:rPr>
              <w:t>Image 1 : Commode rappelée et commodes à 4 tiroirs Spencer</w:t>
            </w:r>
          </w:p>
          <w:p w14:paraId="6BFB1040" w14:textId="77777777" w:rsidR="006D1ED6" w:rsidRPr="001E59C8" w:rsidRDefault="006D1ED6">
            <w:pPr>
              <w:rPr>
                <w:rFonts w:ascii="Verdana" w:hAnsi="Verdana"/>
                <w:snapToGrid w:val="0"/>
                <w:sz w:val="20"/>
              </w:rPr>
            </w:pPr>
          </w:p>
          <w:p w14:paraId="19AB69A1" w14:textId="77777777" w:rsidR="006D1ED6" w:rsidRPr="001E59C8" w:rsidRDefault="006D1ED6">
            <w:pPr>
              <w:rPr>
                <w:rFonts w:ascii="Verdana" w:hAnsi="Verdana"/>
                <w:snapToGrid w:val="0"/>
                <w:sz w:val="20"/>
              </w:rPr>
            </w:pPr>
          </w:p>
          <w:p w14:paraId="5FFFFB0F" w14:textId="77777777" w:rsidR="006D1ED6" w:rsidRPr="001E59C8" w:rsidRDefault="006D1ED6">
            <w:pPr>
              <w:rPr>
                <w:rFonts w:ascii="Verdana" w:hAnsi="Verdana"/>
                <w:snapToGrid w:val="0"/>
                <w:color w:val="FF0000"/>
                <w:sz w:val="20"/>
              </w:rPr>
            </w:pPr>
            <w:r w:rsidRPr="001E59C8">
              <w:rPr>
                <w:rFonts w:ascii="Verdana" w:eastAsia="Verdana" w:hAnsi="Verdana" w:cs="Verdana"/>
                <w:noProof/>
                <w:snapToGrid w:val="0"/>
                <w:color w:val="FF0000"/>
                <w:sz w:val="20"/>
                <w:lang w:val="fr-CA" w:bidi="fr-CA"/>
              </w:rPr>
              <w:lastRenderedPageBreak/>
              <w:drawing>
                <wp:inline distT="0" distB="0" distL="0" distR="0" wp14:anchorId="4DCD7799" wp14:editId="5E7208F0">
                  <wp:extent cx="5962015" cy="48190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015" cy="4819015"/>
                          </a:xfrm>
                          <a:prstGeom prst="rect">
                            <a:avLst/>
                          </a:prstGeom>
                          <a:noFill/>
                        </pic:spPr>
                      </pic:pic>
                    </a:graphicData>
                  </a:graphic>
                </wp:inline>
              </w:drawing>
            </w:r>
          </w:p>
          <w:p w14:paraId="7A4F69C7" w14:textId="77777777" w:rsidR="00246D70" w:rsidRPr="001E59C8" w:rsidRDefault="00246D70">
            <w:pPr>
              <w:rPr>
                <w:rFonts w:ascii="Verdana" w:hAnsi="Verdana"/>
                <w:snapToGrid w:val="0"/>
                <w:color w:val="FF0000"/>
              </w:rPr>
            </w:pPr>
          </w:p>
          <w:p w14:paraId="5399F6BF" w14:textId="77777777" w:rsidR="00246D70" w:rsidRPr="001E59C8" w:rsidRDefault="00246D70">
            <w:pPr>
              <w:rPr>
                <w:rFonts w:ascii="Verdana" w:hAnsi="Verdana"/>
                <w:snapToGrid w:val="0"/>
              </w:rPr>
            </w:pPr>
          </w:p>
          <w:p w14:paraId="549BD62D" w14:textId="77777777" w:rsidR="003F1019" w:rsidRPr="001E59C8" w:rsidRDefault="003F1019">
            <w:pPr>
              <w:rPr>
                <w:rFonts w:ascii="Verdana" w:hAnsi="Verdana"/>
                <w:snapToGrid w:val="0"/>
              </w:rPr>
            </w:pPr>
          </w:p>
        </w:tc>
      </w:tr>
    </w:tbl>
    <w:p w14:paraId="008290F3" w14:textId="77777777" w:rsidR="003F1019" w:rsidRPr="001E59C8" w:rsidRDefault="003F1019" w:rsidP="003F1019">
      <w:pPr>
        <w:jc w:val="right"/>
        <w:rPr>
          <w:snapToGrid w:val="0"/>
        </w:rPr>
      </w:pPr>
      <w:r w:rsidRPr="001E59C8">
        <w:rPr>
          <w:b/>
          <w:snapToGrid w:val="0"/>
          <w:lang w:val="fr-CA" w:bidi="fr-CA"/>
        </w:rPr>
        <w:lastRenderedPageBreak/>
        <w:t>Date modifiée :</w:t>
      </w:r>
      <w:r w:rsidRPr="001E59C8">
        <w:rPr>
          <w:b/>
          <w:snapToGrid w:val="0"/>
          <w:lang w:val="fr-CA" w:bidi="fr-CA"/>
        </w:rPr>
        <w:tab/>
      </w:r>
      <w:r w:rsidRPr="001E59C8">
        <w:rPr>
          <w:snapToGrid w:val="0"/>
          <w:lang w:val="fr-CA" w:bidi="fr-CA"/>
        </w:rPr>
        <w:t>(Date générée automatiquement)</w:t>
      </w:r>
    </w:p>
    <w:p w14:paraId="2BFF5CF8" w14:textId="77777777" w:rsidR="00EF2C43" w:rsidRPr="001E59C8" w:rsidRDefault="003F1019" w:rsidP="003F1019">
      <w:pPr>
        <w:jc w:val="center"/>
        <w:rPr>
          <w:snapToGrid w:val="0"/>
        </w:rPr>
      </w:pPr>
      <w:r w:rsidRPr="001E59C8">
        <w:rPr>
          <w:noProof/>
          <w:snapToGrid w:val="0"/>
          <w:lang w:val="fr-CA" w:bidi="fr-CA"/>
        </w:rPr>
        <w:drawing>
          <wp:inline distT="0" distB="0" distL="0" distR="0" wp14:anchorId="57CDCFA7" wp14:editId="0DA42C29">
            <wp:extent cx="5943600" cy="1428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sectPr w:rsidR="00EF2C43" w:rsidRPr="001E59C8" w:rsidSect="002E00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BB5F" w14:textId="77777777" w:rsidR="00E02625" w:rsidRDefault="00E02625" w:rsidP="00560DC3">
      <w:pPr>
        <w:spacing w:after="0" w:line="240" w:lineRule="auto"/>
      </w:pPr>
      <w:r>
        <w:separator/>
      </w:r>
    </w:p>
  </w:endnote>
  <w:endnote w:type="continuationSeparator" w:id="0">
    <w:p w14:paraId="2677A2FD" w14:textId="77777777" w:rsidR="00E02625" w:rsidRDefault="00E02625" w:rsidP="0056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1AC7" w14:textId="77777777" w:rsidR="00E02625" w:rsidRDefault="00E02625" w:rsidP="00560DC3">
      <w:pPr>
        <w:spacing w:after="0" w:line="240" w:lineRule="auto"/>
      </w:pPr>
      <w:r>
        <w:separator/>
      </w:r>
    </w:p>
  </w:footnote>
  <w:footnote w:type="continuationSeparator" w:id="0">
    <w:p w14:paraId="759BBD49" w14:textId="77777777" w:rsidR="00E02625" w:rsidRDefault="00E02625" w:rsidP="00560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43"/>
    <w:rsid w:val="00022117"/>
    <w:rsid w:val="00067AE2"/>
    <w:rsid w:val="000A4A49"/>
    <w:rsid w:val="0010765C"/>
    <w:rsid w:val="0011033B"/>
    <w:rsid w:val="00130D39"/>
    <w:rsid w:val="00137BE4"/>
    <w:rsid w:val="0014072D"/>
    <w:rsid w:val="001A582E"/>
    <w:rsid w:val="001E59C8"/>
    <w:rsid w:val="00246D70"/>
    <w:rsid w:val="0027401E"/>
    <w:rsid w:val="002B3BA9"/>
    <w:rsid w:val="002E005E"/>
    <w:rsid w:val="002E04E4"/>
    <w:rsid w:val="00346C77"/>
    <w:rsid w:val="00362B24"/>
    <w:rsid w:val="0039598C"/>
    <w:rsid w:val="003C3DBD"/>
    <w:rsid w:val="003D4F66"/>
    <w:rsid w:val="003F1019"/>
    <w:rsid w:val="00412623"/>
    <w:rsid w:val="004F04AB"/>
    <w:rsid w:val="00515D30"/>
    <w:rsid w:val="0054438D"/>
    <w:rsid w:val="00560DC3"/>
    <w:rsid w:val="005672DE"/>
    <w:rsid w:val="0061662E"/>
    <w:rsid w:val="00673F1E"/>
    <w:rsid w:val="006A031F"/>
    <w:rsid w:val="006D1ED6"/>
    <w:rsid w:val="0070584B"/>
    <w:rsid w:val="0072076B"/>
    <w:rsid w:val="007215D6"/>
    <w:rsid w:val="007526B1"/>
    <w:rsid w:val="00767C25"/>
    <w:rsid w:val="007B10A4"/>
    <w:rsid w:val="007D6D20"/>
    <w:rsid w:val="00876D48"/>
    <w:rsid w:val="00893A27"/>
    <w:rsid w:val="009668BE"/>
    <w:rsid w:val="00A56994"/>
    <w:rsid w:val="00A64BDE"/>
    <w:rsid w:val="00A85B88"/>
    <w:rsid w:val="00B51FCA"/>
    <w:rsid w:val="00BC2741"/>
    <w:rsid w:val="00C67E24"/>
    <w:rsid w:val="00C80D88"/>
    <w:rsid w:val="00CA2D67"/>
    <w:rsid w:val="00CC56B1"/>
    <w:rsid w:val="00CD47D1"/>
    <w:rsid w:val="00D23197"/>
    <w:rsid w:val="00D47AEE"/>
    <w:rsid w:val="00D747BF"/>
    <w:rsid w:val="00DE1327"/>
    <w:rsid w:val="00DE1379"/>
    <w:rsid w:val="00DF1B65"/>
    <w:rsid w:val="00DF6B02"/>
    <w:rsid w:val="00E02625"/>
    <w:rsid w:val="00E16E5A"/>
    <w:rsid w:val="00E53C26"/>
    <w:rsid w:val="00EE6984"/>
    <w:rsid w:val="00EF2C43"/>
    <w:rsid w:val="00F11C82"/>
    <w:rsid w:val="00F16FB1"/>
    <w:rsid w:val="00F34B5D"/>
    <w:rsid w:val="00FC35E5"/>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650B"/>
  <w15:docId w15:val="{57470BE6-E973-4C63-811F-BD2E7628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5E"/>
  </w:style>
  <w:style w:type="paragraph" w:styleId="Heading1">
    <w:name w:val="heading 1"/>
    <w:basedOn w:val="Normal"/>
    <w:next w:val="Normal"/>
    <w:link w:val="Heading1Char"/>
    <w:uiPriority w:val="9"/>
    <w:qFormat/>
    <w:rsid w:val="00EF2C43"/>
    <w:pPr>
      <w:keepNext/>
      <w:spacing w:before="240" w:after="60" w:line="240" w:lineRule="auto"/>
      <w:outlineLvl w:val="0"/>
    </w:pPr>
    <w:rPr>
      <w:rFonts w:ascii="Verdana" w:eastAsia="Times New Roman" w:hAnsi="Verdana" w:cs="Times New Roman"/>
      <w:b/>
      <w:bCs/>
      <w:color w:val="1F497D"/>
      <w:kern w:val="32"/>
      <w:sz w:val="36"/>
      <w:szCs w:val="32"/>
      <w:lang w:val="fr-CA" w:eastAsia="en-CA"/>
    </w:rPr>
  </w:style>
  <w:style w:type="paragraph" w:styleId="Heading2">
    <w:name w:val="heading 2"/>
    <w:basedOn w:val="Normal"/>
    <w:next w:val="Normal"/>
    <w:link w:val="Heading2Char"/>
    <w:uiPriority w:val="9"/>
    <w:unhideWhenUsed/>
    <w:qFormat/>
    <w:rsid w:val="003F10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43"/>
    <w:rPr>
      <w:rFonts w:ascii="Tahoma" w:hAnsi="Tahoma" w:cs="Tahoma"/>
      <w:sz w:val="16"/>
      <w:szCs w:val="16"/>
    </w:rPr>
  </w:style>
  <w:style w:type="character" w:customStyle="1" w:styleId="Heading1Char">
    <w:name w:val="Heading 1 Char"/>
    <w:basedOn w:val="DefaultParagraphFont"/>
    <w:link w:val="Heading1"/>
    <w:uiPriority w:val="9"/>
    <w:rsid w:val="00EF2C43"/>
    <w:rPr>
      <w:rFonts w:ascii="Verdana" w:eastAsia="Times New Roman" w:hAnsi="Verdana" w:cs="Times New Roman"/>
      <w:b/>
      <w:bCs/>
      <w:color w:val="1F497D"/>
      <w:kern w:val="32"/>
      <w:sz w:val="36"/>
      <w:szCs w:val="32"/>
      <w:lang w:val="fr-CA" w:eastAsia="en-CA"/>
    </w:rPr>
  </w:style>
  <w:style w:type="table" w:styleId="TableGrid">
    <w:name w:val="Table Grid"/>
    <w:basedOn w:val="TableNormal"/>
    <w:uiPriority w:val="59"/>
    <w:rsid w:val="00EF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1019"/>
    <w:rPr>
      <w:color w:val="0000FF"/>
      <w:u w:val="single"/>
    </w:rPr>
  </w:style>
  <w:style w:type="character" w:customStyle="1" w:styleId="Heading2Char">
    <w:name w:val="Heading 2 Char"/>
    <w:basedOn w:val="DefaultParagraphFont"/>
    <w:link w:val="Heading2"/>
    <w:uiPriority w:val="9"/>
    <w:rsid w:val="003F10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7401E"/>
    <w:rPr>
      <w:color w:val="800080" w:themeColor="followedHyperlink"/>
      <w:u w:val="single"/>
    </w:rPr>
  </w:style>
  <w:style w:type="paragraph" w:styleId="NoSpacing">
    <w:name w:val="No Spacing"/>
    <w:uiPriority w:val="1"/>
    <w:qFormat/>
    <w:rsid w:val="00246D70"/>
    <w:pPr>
      <w:spacing w:after="0" w:line="240" w:lineRule="auto"/>
    </w:pPr>
    <w:rPr>
      <w:rFonts w:ascii="Verdana" w:eastAsia="MS Mincho" w:hAnsi="Verdana" w:cs="Times New Roman"/>
      <w:sz w:val="20"/>
      <w:lang w:eastAsia="en-CA"/>
    </w:rPr>
  </w:style>
  <w:style w:type="character" w:styleId="CommentReference">
    <w:name w:val="annotation reference"/>
    <w:basedOn w:val="DefaultParagraphFont"/>
    <w:uiPriority w:val="99"/>
    <w:semiHidden/>
    <w:unhideWhenUsed/>
    <w:rsid w:val="009668BE"/>
    <w:rPr>
      <w:sz w:val="16"/>
      <w:szCs w:val="16"/>
    </w:rPr>
  </w:style>
  <w:style w:type="paragraph" w:styleId="CommentText">
    <w:name w:val="annotation text"/>
    <w:basedOn w:val="Normal"/>
    <w:link w:val="CommentTextChar"/>
    <w:uiPriority w:val="99"/>
    <w:semiHidden/>
    <w:unhideWhenUsed/>
    <w:rsid w:val="009668BE"/>
    <w:pPr>
      <w:spacing w:line="240" w:lineRule="auto"/>
    </w:pPr>
    <w:rPr>
      <w:sz w:val="20"/>
      <w:szCs w:val="20"/>
    </w:rPr>
  </w:style>
  <w:style w:type="character" w:customStyle="1" w:styleId="CommentTextChar">
    <w:name w:val="Comment Text Char"/>
    <w:basedOn w:val="DefaultParagraphFont"/>
    <w:link w:val="CommentText"/>
    <w:uiPriority w:val="99"/>
    <w:semiHidden/>
    <w:rsid w:val="009668BE"/>
    <w:rPr>
      <w:sz w:val="20"/>
      <w:szCs w:val="20"/>
    </w:rPr>
  </w:style>
  <w:style w:type="paragraph" w:styleId="CommentSubject">
    <w:name w:val="annotation subject"/>
    <w:basedOn w:val="CommentText"/>
    <w:next w:val="CommentText"/>
    <w:link w:val="CommentSubjectChar"/>
    <w:uiPriority w:val="99"/>
    <w:semiHidden/>
    <w:unhideWhenUsed/>
    <w:rsid w:val="009668BE"/>
    <w:rPr>
      <w:b/>
      <w:bCs/>
    </w:rPr>
  </w:style>
  <w:style w:type="character" w:customStyle="1" w:styleId="CommentSubjectChar">
    <w:name w:val="Comment Subject Char"/>
    <w:basedOn w:val="CommentTextChar"/>
    <w:link w:val="CommentSubject"/>
    <w:uiPriority w:val="99"/>
    <w:semiHidden/>
    <w:rsid w:val="009668BE"/>
    <w:rPr>
      <w:b/>
      <w:bCs/>
      <w:sz w:val="20"/>
      <w:szCs w:val="20"/>
    </w:rPr>
  </w:style>
  <w:style w:type="paragraph" w:styleId="Header">
    <w:name w:val="header"/>
    <w:basedOn w:val="Normal"/>
    <w:link w:val="HeaderChar"/>
    <w:uiPriority w:val="99"/>
    <w:unhideWhenUsed/>
    <w:rsid w:val="0056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DC3"/>
  </w:style>
  <w:style w:type="paragraph" w:styleId="Footer">
    <w:name w:val="footer"/>
    <w:basedOn w:val="Normal"/>
    <w:link w:val="FooterChar"/>
    <w:uiPriority w:val="99"/>
    <w:unhideWhenUsed/>
    <w:rsid w:val="0056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6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healthycanadians.gc.ca/report-signalez/index-eng.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Baylee Christensen</dc:creator>
  <cp:lastModifiedBy>Jon Price</cp:lastModifiedBy>
  <cp:revision>4</cp:revision>
  <dcterms:created xsi:type="dcterms:W3CDTF">2020-11-04T14:59:00Z</dcterms:created>
  <dcterms:modified xsi:type="dcterms:W3CDTF">2020-11-04T17:59:00Z</dcterms:modified>
</cp:coreProperties>
</file>