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A421" w14:textId="77777777" w:rsidR="00CC3BE0" w:rsidRDefault="00CC3BE0" w:rsidP="00CC3BE0">
      <w:pPr>
        <w:jc w:val="center"/>
        <w:rPr>
          <w:rFonts w:ascii="Arial" w:hAnsi="Arial" w:cs="Arial"/>
          <w:b/>
          <w:bCs/>
          <w:lang w:val="es-PE"/>
        </w:rPr>
      </w:pPr>
    </w:p>
    <w:p w14:paraId="16EA799A" w14:textId="0C25EE30" w:rsidR="00A82F30" w:rsidRDefault="00CC3BE0" w:rsidP="00CC3BE0">
      <w:pPr>
        <w:jc w:val="center"/>
        <w:rPr>
          <w:rFonts w:ascii="Arial" w:hAnsi="Arial" w:cs="Arial"/>
          <w:b/>
          <w:bCs/>
          <w:lang w:val="es-PE"/>
        </w:rPr>
      </w:pPr>
      <w:r w:rsidRPr="00CC3BE0">
        <w:rPr>
          <w:rFonts w:ascii="Arial" w:hAnsi="Arial" w:cs="Arial"/>
          <w:b/>
          <w:bCs/>
          <w:lang w:val="es-PE"/>
        </w:rPr>
        <w:t>TARIFARIO SEGURO CONTRA INCENDIO</w:t>
      </w:r>
      <w:r w:rsidR="00A82F30">
        <w:rPr>
          <w:rFonts w:ascii="Arial" w:hAnsi="Arial" w:cs="Arial"/>
          <w:b/>
          <w:bCs/>
          <w:lang w:val="es-PE"/>
        </w:rPr>
        <w:t xml:space="preserve"> Y/O</w:t>
      </w:r>
      <w:r w:rsidRPr="00CC3BE0">
        <w:rPr>
          <w:rFonts w:ascii="Arial" w:hAnsi="Arial" w:cs="Arial"/>
          <w:b/>
          <w:bCs/>
          <w:lang w:val="es-PE"/>
        </w:rPr>
        <w:t xml:space="preserve"> </w:t>
      </w:r>
    </w:p>
    <w:p w14:paraId="3EC3D3E3" w14:textId="79002DD0" w:rsidR="00CC3BE0" w:rsidRPr="00CC3BE0" w:rsidRDefault="00A82F30" w:rsidP="00CC3BE0">
      <w:pPr>
        <w:jc w:val="center"/>
        <w:rPr>
          <w:rFonts w:ascii="Arial" w:hAnsi="Arial" w:cs="Arial"/>
          <w:b/>
          <w:bCs/>
          <w:lang w:val="es-PE"/>
        </w:rPr>
      </w:pPr>
      <w:r>
        <w:rPr>
          <w:rFonts w:ascii="Arial" w:hAnsi="Arial" w:cs="Arial"/>
          <w:b/>
          <w:bCs/>
          <w:lang w:val="es-PE"/>
        </w:rPr>
        <w:t>SEGURO DE</w:t>
      </w:r>
      <w:r w:rsidR="00CC3BE0" w:rsidRPr="00CC3BE0">
        <w:rPr>
          <w:rFonts w:ascii="Arial" w:hAnsi="Arial" w:cs="Arial"/>
          <w:b/>
          <w:bCs/>
          <w:lang w:val="es-PE"/>
        </w:rPr>
        <w:t xml:space="preserve"> LUCRO CESANTE</w:t>
      </w:r>
    </w:p>
    <w:p w14:paraId="79A4709F" w14:textId="77777777" w:rsidR="00CC3BE0" w:rsidRPr="00A82F30" w:rsidRDefault="00CC3BE0" w:rsidP="00CC3BE0">
      <w:pPr>
        <w:rPr>
          <w:rFonts w:ascii="Arial" w:hAnsi="Arial" w:cs="Arial"/>
          <w:lang w:val="es-PE"/>
        </w:rPr>
      </w:pPr>
    </w:p>
    <w:p w14:paraId="348176B4" w14:textId="77777777" w:rsidR="00CC3BE0" w:rsidRPr="00CC3BE0" w:rsidRDefault="00CC3BE0" w:rsidP="00CC3BE0">
      <w:pPr>
        <w:rPr>
          <w:rFonts w:ascii="Arial" w:hAnsi="Arial" w:cs="Arial"/>
        </w:rPr>
      </w:pPr>
    </w:p>
    <w:p w14:paraId="65B3A371" w14:textId="77777777" w:rsidR="00CC3BE0" w:rsidRPr="00CC3BE0" w:rsidRDefault="00CC3BE0" w:rsidP="00CC3BE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660AF0E4" w14:textId="77777777" w:rsidR="00A82F30" w:rsidRDefault="00CC3BE0" w:rsidP="00CC3BE0">
      <w:pPr>
        <w:ind w:left="709"/>
        <w:rPr>
          <w:rFonts w:ascii="Arial" w:hAnsi="Arial" w:cs="Arial"/>
          <w:color w:val="242424"/>
          <w:lang w:val="es-PE" w:eastAsia="es-PE"/>
        </w:rPr>
      </w:pPr>
      <w:r w:rsidRPr="00CC3BE0">
        <w:rPr>
          <w:rFonts w:ascii="Arial" w:hAnsi="Arial" w:cs="Arial"/>
          <w:color w:val="242424"/>
          <w:lang w:val="es-PE" w:eastAsia="es-PE"/>
        </w:rPr>
        <w:t xml:space="preserve">Seguro contra Incendio </w:t>
      </w:r>
    </w:p>
    <w:p w14:paraId="37920DE7" w14:textId="28AD3B29" w:rsidR="00CC3BE0" w:rsidRPr="00CC3BE0" w:rsidRDefault="00A82F30" w:rsidP="00CC3BE0">
      <w:pPr>
        <w:ind w:left="709"/>
        <w:rPr>
          <w:rFonts w:ascii="Arial" w:hAnsi="Arial" w:cs="Arial"/>
          <w:color w:val="242424"/>
          <w:lang w:val="es-PE" w:eastAsia="es-PE"/>
        </w:rPr>
      </w:pPr>
      <w:r>
        <w:rPr>
          <w:rFonts w:ascii="Arial" w:hAnsi="Arial" w:cs="Arial"/>
          <w:color w:val="242424"/>
          <w:lang w:val="es-PE" w:eastAsia="es-PE"/>
        </w:rPr>
        <w:t xml:space="preserve">Seguro de </w:t>
      </w:r>
      <w:r w:rsidR="00CC3BE0" w:rsidRPr="00CC3BE0">
        <w:rPr>
          <w:rFonts w:ascii="Arial" w:hAnsi="Arial" w:cs="Arial"/>
          <w:color w:val="242424"/>
          <w:lang w:val="es-PE" w:eastAsia="es-PE"/>
        </w:rPr>
        <w:t>Lucro Cesante</w:t>
      </w:r>
    </w:p>
    <w:p w14:paraId="2DED2472" w14:textId="77777777" w:rsidR="00CC3BE0" w:rsidRPr="00CC3BE0" w:rsidRDefault="00CC3BE0" w:rsidP="00CC3BE0">
      <w:pPr>
        <w:rPr>
          <w:rFonts w:ascii="Arial" w:hAnsi="Arial" w:cs="Arial"/>
        </w:rPr>
      </w:pPr>
    </w:p>
    <w:p w14:paraId="7D9BF0F8" w14:textId="77777777" w:rsidR="00CC3BE0" w:rsidRPr="00CC3BE0" w:rsidRDefault="00CC3BE0" w:rsidP="00CC3BE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627845D7" w14:textId="77777777" w:rsidR="00CC3BE0" w:rsidRPr="00CC3BE0" w:rsidRDefault="00CC3BE0" w:rsidP="00CC3BE0">
      <w:pPr>
        <w:rPr>
          <w:rFonts w:ascii="Arial" w:hAnsi="Arial" w:cs="Arial"/>
        </w:rPr>
      </w:pPr>
    </w:p>
    <w:p w14:paraId="3B1C2ABD" w14:textId="77777777" w:rsidR="00CC3BE0" w:rsidRPr="00CC3BE0" w:rsidRDefault="00CC3BE0" w:rsidP="00CC3BE0">
      <w:pPr>
        <w:ind w:left="709"/>
        <w:rPr>
          <w:rFonts w:ascii="Arial" w:hAnsi="Arial" w:cs="Arial"/>
          <w:color w:val="242424"/>
          <w:lang w:val="es-PE" w:eastAsia="es-PE"/>
        </w:rPr>
      </w:pPr>
      <w:r w:rsidRPr="00CC3BE0">
        <w:rPr>
          <w:rFonts w:ascii="Arial" w:hAnsi="Arial" w:cs="Arial"/>
          <w:color w:val="242424"/>
          <w:lang w:val="es-PE" w:eastAsia="es-PE"/>
        </w:rPr>
        <w:t>RG</w:t>
      </w:r>
      <w:proofErr w:type="gramStart"/>
      <w:r w:rsidRPr="00CC3BE0">
        <w:rPr>
          <w:rFonts w:ascii="Arial" w:hAnsi="Arial" w:cs="Arial"/>
          <w:color w:val="242424"/>
          <w:lang w:val="es-PE" w:eastAsia="es-PE"/>
        </w:rPr>
        <w:t>0500110230  Seguro</w:t>
      </w:r>
      <w:proofErr w:type="gramEnd"/>
      <w:r w:rsidRPr="00CC3BE0">
        <w:rPr>
          <w:rFonts w:ascii="Arial" w:hAnsi="Arial" w:cs="Arial"/>
          <w:color w:val="242424"/>
          <w:lang w:val="es-PE" w:eastAsia="es-PE"/>
        </w:rPr>
        <w:t xml:space="preserve"> de Incendio y/o Rayo – Soles</w:t>
      </w:r>
    </w:p>
    <w:p w14:paraId="42A06223" w14:textId="77777777" w:rsidR="00CC3BE0" w:rsidRPr="00CC3BE0" w:rsidRDefault="00CC3BE0" w:rsidP="00CC3BE0">
      <w:pPr>
        <w:ind w:left="709"/>
        <w:rPr>
          <w:rFonts w:ascii="Arial" w:hAnsi="Arial" w:cs="Arial"/>
          <w:color w:val="242424"/>
          <w:lang w:val="es-PE" w:eastAsia="es-PE"/>
        </w:rPr>
      </w:pPr>
      <w:r w:rsidRPr="00CC3BE0">
        <w:rPr>
          <w:rFonts w:ascii="Arial" w:hAnsi="Arial" w:cs="Arial"/>
          <w:color w:val="242424"/>
          <w:lang w:val="es-PE" w:eastAsia="es-PE"/>
        </w:rPr>
        <w:t>RG</w:t>
      </w:r>
      <w:proofErr w:type="gramStart"/>
      <w:r w:rsidRPr="00CC3BE0">
        <w:rPr>
          <w:rFonts w:ascii="Arial" w:hAnsi="Arial" w:cs="Arial"/>
          <w:color w:val="242424"/>
          <w:lang w:val="es-PE" w:eastAsia="es-PE"/>
        </w:rPr>
        <w:t>0500410232  Seguro</w:t>
      </w:r>
      <w:proofErr w:type="gramEnd"/>
      <w:r w:rsidRPr="00CC3BE0">
        <w:rPr>
          <w:rFonts w:ascii="Arial" w:hAnsi="Arial" w:cs="Arial"/>
          <w:color w:val="242424"/>
          <w:lang w:val="es-PE" w:eastAsia="es-PE"/>
        </w:rPr>
        <w:t xml:space="preserve"> de Lucro Cesante - Soles</w:t>
      </w:r>
    </w:p>
    <w:p w14:paraId="1DE1AB83" w14:textId="77777777" w:rsidR="00CC3BE0" w:rsidRPr="00CC3BE0" w:rsidRDefault="00CC3BE0" w:rsidP="00CC3BE0">
      <w:pPr>
        <w:ind w:left="709"/>
        <w:rPr>
          <w:rFonts w:ascii="Arial" w:hAnsi="Arial" w:cs="Arial"/>
          <w:color w:val="242424"/>
          <w:lang w:val="es-PE" w:eastAsia="es-PE"/>
        </w:rPr>
      </w:pPr>
      <w:r w:rsidRPr="00CC3BE0">
        <w:rPr>
          <w:rFonts w:ascii="Arial" w:hAnsi="Arial" w:cs="Arial"/>
          <w:color w:val="242424"/>
          <w:lang w:val="es-PE" w:eastAsia="es-PE"/>
        </w:rPr>
        <w:t>RG</w:t>
      </w:r>
      <w:proofErr w:type="gramStart"/>
      <w:r w:rsidRPr="00CC3BE0">
        <w:rPr>
          <w:rFonts w:ascii="Arial" w:hAnsi="Arial" w:cs="Arial"/>
          <w:color w:val="242424"/>
          <w:lang w:val="es-PE" w:eastAsia="es-PE"/>
        </w:rPr>
        <w:t>0500120231  Seguro</w:t>
      </w:r>
      <w:proofErr w:type="gramEnd"/>
      <w:r w:rsidRPr="00CC3BE0">
        <w:rPr>
          <w:rFonts w:ascii="Arial" w:hAnsi="Arial" w:cs="Arial"/>
          <w:color w:val="242424"/>
          <w:lang w:val="es-PE" w:eastAsia="es-PE"/>
        </w:rPr>
        <w:t xml:space="preserve"> de Incendio y/o Rayo – Dólares</w:t>
      </w:r>
    </w:p>
    <w:p w14:paraId="757D8F69" w14:textId="77777777" w:rsidR="00CC3BE0" w:rsidRPr="00CC3BE0" w:rsidRDefault="00CC3BE0" w:rsidP="00CC3BE0">
      <w:pPr>
        <w:ind w:left="709"/>
        <w:rPr>
          <w:rFonts w:ascii="Arial" w:hAnsi="Arial" w:cs="Arial"/>
          <w:color w:val="242424"/>
          <w:lang w:val="es-PE" w:eastAsia="es-PE"/>
        </w:rPr>
      </w:pPr>
      <w:r w:rsidRPr="00CC3BE0">
        <w:rPr>
          <w:rFonts w:ascii="Arial" w:hAnsi="Arial" w:cs="Arial"/>
          <w:color w:val="242424"/>
          <w:lang w:val="es-PE" w:eastAsia="es-PE"/>
        </w:rPr>
        <w:t>RG</w:t>
      </w:r>
      <w:proofErr w:type="gramStart"/>
      <w:r w:rsidRPr="00CC3BE0">
        <w:rPr>
          <w:rFonts w:ascii="Arial" w:hAnsi="Arial" w:cs="Arial"/>
          <w:color w:val="242424"/>
          <w:lang w:val="es-PE" w:eastAsia="es-PE"/>
        </w:rPr>
        <w:t>0500420233  Seguro</w:t>
      </w:r>
      <w:proofErr w:type="gramEnd"/>
      <w:r w:rsidRPr="00CC3BE0">
        <w:rPr>
          <w:rFonts w:ascii="Arial" w:hAnsi="Arial" w:cs="Arial"/>
          <w:color w:val="242424"/>
          <w:lang w:val="es-PE" w:eastAsia="es-PE"/>
        </w:rPr>
        <w:t xml:space="preserve"> de Lucro Cesante - Dólares</w:t>
      </w:r>
    </w:p>
    <w:p w14:paraId="6CF3B2A4" w14:textId="116260E2" w:rsidR="00CC3BE0" w:rsidRDefault="00CC3BE0" w:rsidP="00CC3BE0">
      <w:pPr>
        <w:rPr>
          <w:rFonts w:ascii="Arial" w:hAnsi="Arial" w:cs="Arial"/>
          <w:color w:val="242424"/>
          <w:lang w:val="es-PE" w:eastAsia="es-PE"/>
        </w:rPr>
      </w:pPr>
    </w:p>
    <w:p w14:paraId="4E2201E3" w14:textId="77777777" w:rsidR="00CC3BE0" w:rsidRPr="00CC3BE0" w:rsidRDefault="00CC3BE0" w:rsidP="00CC3BE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MONTO DE LA PRIMA COMERCIAL MINIMA</w:t>
      </w:r>
    </w:p>
    <w:p w14:paraId="09AF4306" w14:textId="77777777" w:rsidR="00CC3BE0" w:rsidRPr="00730481" w:rsidRDefault="00CC3BE0" w:rsidP="00730481">
      <w:pPr>
        <w:ind w:firstLine="709"/>
        <w:rPr>
          <w:rFonts w:ascii="Arial" w:hAnsi="Arial" w:cs="Arial"/>
        </w:rPr>
      </w:pPr>
      <w:r w:rsidRPr="00730481">
        <w:rPr>
          <w:rFonts w:ascii="Arial" w:hAnsi="Arial" w:cs="Arial"/>
        </w:rPr>
        <w:t>Prima Comercial:</w:t>
      </w:r>
      <w:r w:rsidRPr="00730481">
        <w:rPr>
          <w:rFonts w:ascii="Arial" w:hAnsi="Arial" w:cs="Arial"/>
        </w:rPr>
        <w:tab/>
      </w:r>
      <w:r w:rsidRPr="00730481">
        <w:rPr>
          <w:rFonts w:ascii="Arial" w:hAnsi="Arial" w:cs="Arial"/>
        </w:rPr>
        <w:tab/>
        <w:t>US$ 103.00</w:t>
      </w:r>
    </w:p>
    <w:p w14:paraId="23AB03B0" w14:textId="77777777" w:rsidR="00CC3BE0" w:rsidRPr="00730481" w:rsidRDefault="00CC3BE0" w:rsidP="00730481">
      <w:pPr>
        <w:ind w:firstLine="709"/>
        <w:rPr>
          <w:rFonts w:ascii="Arial" w:hAnsi="Arial" w:cs="Arial"/>
        </w:rPr>
      </w:pPr>
      <w:r w:rsidRPr="00730481">
        <w:rPr>
          <w:rFonts w:ascii="Arial" w:hAnsi="Arial" w:cs="Arial"/>
        </w:rPr>
        <w:t xml:space="preserve">Prima Comercial + IGV: </w:t>
      </w:r>
      <w:r w:rsidRPr="00730481">
        <w:rPr>
          <w:rFonts w:ascii="Arial" w:hAnsi="Arial" w:cs="Arial"/>
        </w:rPr>
        <w:tab/>
        <w:t>US$ 121.54</w:t>
      </w:r>
    </w:p>
    <w:p w14:paraId="72B94DDA" w14:textId="77777777" w:rsidR="00CC3BE0" w:rsidRPr="00CC3BE0" w:rsidRDefault="00CC3BE0" w:rsidP="00CC3BE0">
      <w:pPr>
        <w:rPr>
          <w:rFonts w:ascii="Arial" w:hAnsi="Arial" w:cs="Arial"/>
          <w:highlight w:val="yellow"/>
        </w:rPr>
      </w:pPr>
    </w:p>
    <w:p w14:paraId="49EC9902" w14:textId="000CDD16" w:rsidR="00CC3BE0" w:rsidRPr="00CC3BE0" w:rsidRDefault="00CC3BE0" w:rsidP="00CC3B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, </w:t>
      </w:r>
    </w:p>
    <w:p w14:paraId="14B6C276" w14:textId="77777777" w:rsidR="00CC3BE0" w:rsidRPr="00CC3BE0" w:rsidRDefault="00CC3BE0" w:rsidP="00CC3BE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COBERTURAS</w:t>
      </w:r>
    </w:p>
    <w:p w14:paraId="424EEF73" w14:textId="77777777" w:rsidR="00CC3BE0" w:rsidRPr="00AE3DF8" w:rsidRDefault="00CC3BE0" w:rsidP="00CC3BE0">
      <w:pPr>
        <w:rPr>
          <w:rFonts w:ascii="Arial" w:hAnsi="Arial" w:cs="Arial"/>
          <w:b/>
          <w:bCs/>
        </w:rPr>
      </w:pPr>
    </w:p>
    <w:p w14:paraId="6944ECA9" w14:textId="77777777" w:rsidR="00CC3BE0" w:rsidRPr="00AE3DF8" w:rsidRDefault="00CC3BE0" w:rsidP="00CC3BE0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E3DF8">
        <w:rPr>
          <w:rFonts w:ascii="Arial" w:hAnsi="Arial" w:cs="Arial"/>
          <w:b/>
          <w:bCs/>
          <w:sz w:val="20"/>
          <w:szCs w:val="20"/>
        </w:rPr>
        <w:t>Coberturas Principales</w:t>
      </w:r>
    </w:p>
    <w:p w14:paraId="14380017" w14:textId="2CAC4531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Todo Riesgo de Daño Físico</w:t>
      </w:r>
      <w:r w:rsidR="00D917FD">
        <w:rPr>
          <w:rFonts w:ascii="Arial" w:hAnsi="Arial" w:cs="Arial"/>
          <w:lang w:val="es-PE"/>
        </w:rPr>
        <w:t>, o</w:t>
      </w:r>
      <w:r w:rsidRPr="00CC3BE0">
        <w:rPr>
          <w:rFonts w:ascii="Arial" w:hAnsi="Arial" w:cs="Arial"/>
          <w:lang w:val="es-PE"/>
        </w:rPr>
        <w:t xml:space="preserve"> </w:t>
      </w:r>
    </w:p>
    <w:p w14:paraId="43682D06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0E9421A4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Todo Riesgo - Límite Único y Combinado de Daño Físico y Lucro Cesante</w:t>
      </w:r>
    </w:p>
    <w:p w14:paraId="63DB379D" w14:textId="77777777" w:rsidR="00CC3BE0" w:rsidRPr="00CC3BE0" w:rsidRDefault="00CC3BE0" w:rsidP="00CC3BE0">
      <w:pPr>
        <w:rPr>
          <w:rFonts w:ascii="Arial" w:hAnsi="Arial" w:cs="Arial"/>
        </w:rPr>
      </w:pPr>
    </w:p>
    <w:p w14:paraId="6BF17439" w14:textId="469AEE56" w:rsidR="00CC3BE0" w:rsidRPr="00AE3DF8" w:rsidRDefault="00CC3BE0" w:rsidP="00CC3BE0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AE3DF8">
        <w:rPr>
          <w:rFonts w:ascii="Arial" w:hAnsi="Arial" w:cs="Arial"/>
          <w:b/>
          <w:bCs/>
          <w:sz w:val="20"/>
          <w:szCs w:val="20"/>
        </w:rPr>
        <w:t xml:space="preserve">Principales Cobertura adicionales, a ser pactadas con el </w:t>
      </w:r>
      <w:r w:rsidR="00AE3DF8">
        <w:rPr>
          <w:rFonts w:ascii="Arial" w:hAnsi="Arial" w:cs="Arial"/>
          <w:b/>
          <w:bCs/>
          <w:sz w:val="20"/>
          <w:szCs w:val="20"/>
        </w:rPr>
        <w:t>contratante</w:t>
      </w:r>
    </w:p>
    <w:p w14:paraId="2904A805" w14:textId="77777777" w:rsidR="00CC3BE0" w:rsidRPr="00CC3BE0" w:rsidRDefault="00CC3BE0" w:rsidP="00CC3BE0">
      <w:pPr>
        <w:rPr>
          <w:rFonts w:ascii="Arial" w:hAnsi="Arial" w:cs="Arial"/>
        </w:rPr>
      </w:pPr>
    </w:p>
    <w:p w14:paraId="32AE7E4A" w14:textId="7C2442DF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Huelga, Motín, Conmoción Civil, Daño Malicioso, Vandalismo y Terrorismo - Daño Físico en el agregado vigencia</w:t>
      </w:r>
      <w:r w:rsidR="00D917FD">
        <w:rPr>
          <w:rFonts w:ascii="Arial" w:hAnsi="Arial" w:cs="Arial"/>
          <w:lang w:val="es-PE"/>
        </w:rPr>
        <w:t>, o</w:t>
      </w:r>
    </w:p>
    <w:p w14:paraId="6B2FB8BE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20CF4564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 xml:space="preserve">Huelga, Motín, Conmoción Civil, Daño Malicioso, Vandalismo y Terrorismo – </w:t>
      </w:r>
    </w:p>
    <w:p w14:paraId="4AA5C440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 xml:space="preserve">Límite Único y Combinado de Daño Físico y Lucro Cesante en el agregado vigencia </w:t>
      </w:r>
    </w:p>
    <w:p w14:paraId="5466AA8F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01AA0B97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Gastos extraordinarios</w:t>
      </w:r>
    </w:p>
    <w:p w14:paraId="738B58F3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43E04BDA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Gastos extras – Cédula “F”</w:t>
      </w:r>
    </w:p>
    <w:p w14:paraId="0ECACD07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15284F6D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Cobertura automática por nuevas adquisiciones</w:t>
      </w:r>
    </w:p>
    <w:p w14:paraId="467BBFD2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147AB01C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Inclusión automática de existencias</w:t>
      </w:r>
    </w:p>
    <w:p w14:paraId="41C2ED53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6E176A1B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Rotura o rajadura accidental de avisos luminosos</w:t>
      </w:r>
    </w:p>
    <w:p w14:paraId="134E8FAA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47EA17FE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Transporte incidental</w:t>
      </w:r>
    </w:p>
    <w:p w14:paraId="7AA73DB1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7CF6A802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Rotura o rajadura accidental de cristales, vidrios y espejos</w:t>
      </w:r>
    </w:p>
    <w:p w14:paraId="1D98468C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75D71909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Refrigeración</w:t>
      </w:r>
    </w:p>
    <w:p w14:paraId="57E8669A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09B5175D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Arrendamiento</w:t>
      </w:r>
    </w:p>
    <w:p w14:paraId="034DF01A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 xml:space="preserve"> </w:t>
      </w:r>
    </w:p>
    <w:p w14:paraId="6000DA74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  <w:r w:rsidRPr="00CC3BE0">
        <w:rPr>
          <w:rFonts w:ascii="Arial" w:hAnsi="Arial" w:cs="Arial"/>
          <w:lang w:val="es-PE"/>
        </w:rPr>
        <w:t>Vehículos propios y/o de terceros dentro del local del Asegurado</w:t>
      </w:r>
    </w:p>
    <w:p w14:paraId="1BC97926" w14:textId="77777777" w:rsidR="00CC3BE0" w:rsidRPr="00CC3BE0" w:rsidRDefault="00CC3BE0" w:rsidP="00CC3BE0">
      <w:pPr>
        <w:ind w:left="709"/>
        <w:rPr>
          <w:rFonts w:ascii="Arial" w:hAnsi="Arial" w:cs="Arial"/>
          <w:lang w:val="es-PE"/>
        </w:rPr>
      </w:pPr>
    </w:p>
    <w:p w14:paraId="1B396B97" w14:textId="77777777" w:rsidR="00CC3BE0" w:rsidRPr="00CC3BE0" w:rsidRDefault="00CC3BE0" w:rsidP="00CC3BE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lastRenderedPageBreak/>
        <w:t>DEDUCIBLES, FRANQUICIAS, COPAGOS Y COASEGUROS</w:t>
      </w:r>
    </w:p>
    <w:p w14:paraId="52C52426" w14:textId="0D3C73FF" w:rsidR="00CC3BE0" w:rsidRPr="00CC3BE0" w:rsidRDefault="00CC3BE0" w:rsidP="00CC3BE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CC3BE0">
        <w:rPr>
          <w:rFonts w:ascii="Arial" w:hAnsi="Arial" w:cs="Arial"/>
          <w:sz w:val="20"/>
          <w:szCs w:val="20"/>
        </w:rPr>
        <w:t>Deducible:</w:t>
      </w:r>
    </w:p>
    <w:p w14:paraId="70089DD8" w14:textId="4AB20854" w:rsidR="00CC3BE0" w:rsidRPr="00CC3BE0" w:rsidRDefault="00CC3BE0" w:rsidP="00CC3BE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CC3BE0">
        <w:rPr>
          <w:rFonts w:ascii="Arial" w:hAnsi="Arial" w:cs="Arial"/>
          <w:sz w:val="20"/>
          <w:szCs w:val="20"/>
        </w:rPr>
        <w:t xml:space="preserve">Pactado con el </w:t>
      </w:r>
      <w:r w:rsidR="00AE3DF8">
        <w:rPr>
          <w:rFonts w:ascii="Arial" w:hAnsi="Arial" w:cs="Arial"/>
          <w:sz w:val="20"/>
          <w:szCs w:val="20"/>
        </w:rPr>
        <w:t>contratante</w:t>
      </w:r>
    </w:p>
    <w:p w14:paraId="159C51B8" w14:textId="77777777" w:rsidR="00CC3BE0" w:rsidRPr="00CC3BE0" w:rsidRDefault="00CC3BE0" w:rsidP="00CC3BE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8F7C933" w14:textId="77777777" w:rsidR="00CC3BE0" w:rsidRPr="00CC3BE0" w:rsidRDefault="00CC3BE0" w:rsidP="00CC3BE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4EE7CB3" w14:textId="77777777" w:rsidR="00CC3BE0" w:rsidRPr="00CC3BE0" w:rsidRDefault="00CC3BE0" w:rsidP="00CC3BE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0C32AA55" w14:textId="43D23440" w:rsidR="00CC3BE0" w:rsidRPr="00CC3BE0" w:rsidRDefault="00D563A9" w:rsidP="00CC3BE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lo establecido por Rímac Seguros</w:t>
      </w:r>
    </w:p>
    <w:p w14:paraId="0EBD476A" w14:textId="77777777" w:rsidR="00CC3BE0" w:rsidRPr="00CC3BE0" w:rsidRDefault="00CC3BE0" w:rsidP="00CC3BE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E695A65" w14:textId="77777777" w:rsidR="00CC3BE0" w:rsidRPr="00CC3BE0" w:rsidRDefault="00CC3BE0" w:rsidP="00CC3BE0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52FB585B" w14:textId="120A4ABC" w:rsidR="00CC3BE0" w:rsidRPr="00CC3BE0" w:rsidRDefault="00CC3BE0" w:rsidP="00CC3BE0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0F796EC2" w14:textId="77777777" w:rsidR="00CC3BE0" w:rsidRPr="00515577" w:rsidRDefault="00CC3BE0" w:rsidP="00CC3BE0">
      <w:pPr>
        <w:ind w:firstLine="708"/>
        <w:rPr>
          <w:rFonts w:ascii="Arial" w:hAnsi="Arial" w:cs="Arial"/>
        </w:rPr>
      </w:pPr>
      <w:r w:rsidRPr="00515577">
        <w:rPr>
          <w:rFonts w:ascii="Arial" w:hAnsi="Arial" w:cs="Arial"/>
        </w:rPr>
        <w:t>Anual o plurianual</w:t>
      </w:r>
    </w:p>
    <w:p w14:paraId="409AB7D5" w14:textId="77777777" w:rsidR="00CC3BE0" w:rsidRPr="00CC3BE0" w:rsidRDefault="00CC3BE0" w:rsidP="00CC3BE0">
      <w:pPr>
        <w:rPr>
          <w:rFonts w:ascii="Arial" w:hAnsi="Arial" w:cs="Arial"/>
          <w:b/>
          <w:bCs/>
        </w:rPr>
      </w:pPr>
    </w:p>
    <w:p w14:paraId="0A8B386E" w14:textId="189A30BA" w:rsidR="00CC3BE0" w:rsidRDefault="00CC3BE0" w:rsidP="00CC3BE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CARGOS</w:t>
      </w:r>
    </w:p>
    <w:p w14:paraId="6E4C0B6F" w14:textId="77777777" w:rsidR="00557481" w:rsidRPr="00CC3BE0" w:rsidRDefault="00557481" w:rsidP="00557481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008378" w14:textId="77777777" w:rsidR="00CC3BE0" w:rsidRPr="00CC3BE0" w:rsidRDefault="00CC3BE0" w:rsidP="00CC3BE0">
      <w:pPr>
        <w:pStyle w:val="Prrafodelista"/>
        <w:numPr>
          <w:ilvl w:val="0"/>
          <w:numId w:val="4"/>
        </w:numPr>
        <w:spacing w:line="254" w:lineRule="auto"/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20C04C37" w14:textId="2B44988F" w:rsidR="00CC3BE0" w:rsidRPr="00CC3BE0" w:rsidRDefault="00CC3BE0" w:rsidP="00CC3BE0">
      <w:pPr>
        <w:ind w:left="720"/>
        <w:rPr>
          <w:rFonts w:ascii="Arial" w:hAnsi="Arial" w:cs="Arial"/>
        </w:rPr>
      </w:pPr>
      <w:r w:rsidRPr="00CC3BE0">
        <w:rPr>
          <w:rFonts w:ascii="Arial" w:hAnsi="Arial" w:cs="Arial"/>
        </w:rPr>
        <w:t>A ser pactad</w:t>
      </w:r>
      <w:r w:rsidR="00D34A11">
        <w:rPr>
          <w:rFonts w:ascii="Arial" w:hAnsi="Arial" w:cs="Arial"/>
        </w:rPr>
        <w:t>os</w:t>
      </w:r>
      <w:r w:rsidRPr="00CC3BE0">
        <w:rPr>
          <w:rFonts w:ascii="Arial" w:hAnsi="Arial" w:cs="Arial"/>
        </w:rPr>
        <w:t xml:space="preserve">, </w:t>
      </w:r>
      <w:proofErr w:type="gramStart"/>
      <w:r w:rsidRPr="00CC3BE0">
        <w:rPr>
          <w:rFonts w:ascii="Arial" w:hAnsi="Arial" w:cs="Arial"/>
        </w:rPr>
        <w:t>desde  0</w:t>
      </w:r>
      <w:proofErr w:type="gramEnd"/>
      <w:r w:rsidRPr="00CC3BE0">
        <w:rPr>
          <w:rFonts w:ascii="Arial" w:hAnsi="Arial" w:cs="Arial"/>
        </w:rPr>
        <w:t xml:space="preserve"> % sobre la Prima Neta Cliente </w:t>
      </w:r>
    </w:p>
    <w:p w14:paraId="0C38A79C" w14:textId="77777777" w:rsidR="00CC3BE0" w:rsidRPr="00CC3BE0" w:rsidRDefault="00CC3BE0" w:rsidP="00CC3BE0">
      <w:pPr>
        <w:ind w:left="720"/>
        <w:rPr>
          <w:rFonts w:ascii="Arial" w:hAnsi="Arial" w:cs="Arial"/>
        </w:rPr>
      </w:pPr>
      <w:r w:rsidRPr="00CC3BE0">
        <w:rPr>
          <w:rFonts w:ascii="Arial" w:hAnsi="Arial" w:cs="Arial"/>
        </w:rPr>
        <w:tab/>
      </w:r>
    </w:p>
    <w:p w14:paraId="7482C60A" w14:textId="77777777" w:rsidR="00CC3BE0" w:rsidRPr="00CC3BE0" w:rsidRDefault="00CC3BE0" w:rsidP="00CC3BE0">
      <w:pPr>
        <w:pStyle w:val="Prrafodelista"/>
        <w:numPr>
          <w:ilvl w:val="0"/>
          <w:numId w:val="4"/>
        </w:numPr>
        <w:spacing w:line="254" w:lineRule="auto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sz w:val="20"/>
          <w:szCs w:val="20"/>
        </w:rPr>
        <w:t>Cargos por contratación de comercializadores de seguros:</w:t>
      </w:r>
      <w:r w:rsidRPr="00CC3BE0">
        <w:rPr>
          <w:rFonts w:ascii="Arial" w:hAnsi="Arial" w:cs="Arial"/>
          <w:sz w:val="20"/>
          <w:szCs w:val="20"/>
        </w:rPr>
        <w:tab/>
      </w:r>
    </w:p>
    <w:p w14:paraId="26C3175A" w14:textId="4763A071" w:rsidR="00CC3BE0" w:rsidRPr="00CC3BE0" w:rsidRDefault="00CC3BE0" w:rsidP="00CC3BE0">
      <w:pPr>
        <w:ind w:left="720"/>
        <w:rPr>
          <w:rFonts w:ascii="Arial" w:hAnsi="Arial" w:cs="Arial"/>
        </w:rPr>
      </w:pPr>
      <w:r w:rsidRPr="00CC3BE0">
        <w:rPr>
          <w:rFonts w:ascii="Arial" w:hAnsi="Arial" w:cs="Arial"/>
        </w:rPr>
        <w:t>A ser pactad</w:t>
      </w:r>
      <w:r w:rsidR="00D34A11">
        <w:rPr>
          <w:rFonts w:ascii="Arial" w:hAnsi="Arial" w:cs="Arial"/>
        </w:rPr>
        <w:t>os</w:t>
      </w:r>
      <w:r w:rsidRPr="00CC3BE0">
        <w:rPr>
          <w:rFonts w:ascii="Arial" w:hAnsi="Arial" w:cs="Arial"/>
        </w:rPr>
        <w:t xml:space="preserve">, </w:t>
      </w:r>
      <w:proofErr w:type="gramStart"/>
      <w:r w:rsidRPr="00CC3BE0">
        <w:rPr>
          <w:rFonts w:ascii="Arial" w:hAnsi="Arial" w:cs="Arial"/>
        </w:rPr>
        <w:t>desde  0</w:t>
      </w:r>
      <w:proofErr w:type="gramEnd"/>
      <w:r w:rsidRPr="00CC3BE0">
        <w:rPr>
          <w:rFonts w:ascii="Arial" w:hAnsi="Arial" w:cs="Arial"/>
        </w:rPr>
        <w:t xml:space="preserve"> % sobre la Prima Neta Cliente </w:t>
      </w:r>
    </w:p>
    <w:p w14:paraId="45D539BD" w14:textId="77777777" w:rsidR="00CC3BE0" w:rsidRPr="00CC3BE0" w:rsidRDefault="00CC3BE0" w:rsidP="00CC3BE0">
      <w:pPr>
        <w:pStyle w:val="Prrafodelista"/>
        <w:ind w:left="993"/>
        <w:rPr>
          <w:rFonts w:ascii="Arial" w:hAnsi="Arial" w:cs="Arial"/>
          <w:sz w:val="20"/>
          <w:szCs w:val="20"/>
          <w:lang w:val="es-ES"/>
        </w:rPr>
      </w:pPr>
    </w:p>
    <w:p w14:paraId="2014E074" w14:textId="77777777" w:rsidR="00CC3BE0" w:rsidRPr="00CC3BE0" w:rsidRDefault="00CC3BE0" w:rsidP="00CC3BE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C3BE0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5BF37EFB" w14:textId="77777777" w:rsidR="00CC3BE0" w:rsidRPr="00CC3BE0" w:rsidRDefault="00CC3BE0" w:rsidP="00CC3BE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5B4FE8" w14:textId="77777777" w:rsidR="00CC3BE0" w:rsidRPr="00CC3BE0" w:rsidRDefault="00CC3BE0" w:rsidP="00CC3BE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154042" w14:textId="79C63160" w:rsidR="00CC3BE0" w:rsidRPr="00CC3BE0" w:rsidRDefault="00CC3BE0" w:rsidP="00CC3BE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3DF8">
        <w:rPr>
          <w:rFonts w:ascii="Arial" w:hAnsi="Arial" w:cs="Arial"/>
          <w:sz w:val="20"/>
          <w:szCs w:val="20"/>
        </w:rPr>
        <w:t>Según evaluación de la información solicitada y permitida en el producto, según especificaciones del producto</w:t>
      </w:r>
    </w:p>
    <w:p w14:paraId="4B4F2108" w14:textId="77777777" w:rsidR="00CC3BE0" w:rsidRPr="00CC3BE0" w:rsidRDefault="00CC3BE0" w:rsidP="00CC3BE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B30FE4" w14:textId="0A4667D4" w:rsidR="00CC3BE0" w:rsidRPr="00CC3BE0" w:rsidRDefault="00CC3BE0" w:rsidP="0010279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C3BE0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mayor información sobre este u otro de nuestros productos ingresa a </w:t>
      </w:r>
      <w:hyperlink r:id="rId7" w:history="1">
        <w:r w:rsidRPr="00CC3BE0">
          <w:rPr>
            <w:rStyle w:val="Hipervnculo"/>
            <w:rFonts w:ascii="Arial" w:hAnsi="Arial" w:cs="Arial"/>
            <w:i/>
            <w:iCs/>
            <w:sz w:val="20"/>
            <w:szCs w:val="20"/>
          </w:rPr>
          <w:t>www.rimac.com</w:t>
        </w:r>
      </w:hyperlink>
      <w:r w:rsidRPr="00CC3BE0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325C7D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CC3BE0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CC3BE0">
          <w:rPr>
            <w:rStyle w:val="Hipervnculo"/>
            <w:rFonts w:ascii="Arial" w:hAnsi="Arial" w:cs="Arial"/>
            <w:i/>
            <w:iCs/>
            <w:sz w:val="20"/>
            <w:szCs w:val="20"/>
          </w:rPr>
          <w:t>atencionalcliente@rimac.com</w:t>
        </w:r>
      </w:hyperlink>
    </w:p>
    <w:p w14:paraId="31756B74" w14:textId="77777777" w:rsidR="00CC3BE0" w:rsidRPr="00CC3BE0" w:rsidRDefault="00CC3BE0" w:rsidP="0010279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0A821E1" w14:textId="77777777" w:rsidR="00CC3BE0" w:rsidRPr="00CC3BE0" w:rsidRDefault="00CC3BE0" w:rsidP="0010279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D2854F5" w14:textId="77777777" w:rsidR="00CC3BE0" w:rsidRPr="00CC3BE0" w:rsidRDefault="00CC3BE0" w:rsidP="00CC3BE0">
      <w:pPr>
        <w:rPr>
          <w:rFonts w:ascii="Arial" w:hAnsi="Arial" w:cs="Arial"/>
          <w:lang w:val="es-PE"/>
        </w:rPr>
      </w:pPr>
    </w:p>
    <w:p w14:paraId="47DAEFF3" w14:textId="77777777" w:rsidR="00F24E2A" w:rsidRPr="00CC3BE0" w:rsidRDefault="00F24E2A">
      <w:pPr>
        <w:rPr>
          <w:rFonts w:ascii="Arial" w:hAnsi="Arial" w:cs="Arial"/>
          <w:lang w:val="es-PE"/>
        </w:rPr>
      </w:pPr>
    </w:p>
    <w:sectPr w:rsidR="00F24E2A" w:rsidRPr="00CC3BE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22C7" w14:textId="77777777" w:rsidR="00A82F30" w:rsidRDefault="00A82F30" w:rsidP="00A82F30">
      <w:r>
        <w:separator/>
      </w:r>
    </w:p>
  </w:endnote>
  <w:endnote w:type="continuationSeparator" w:id="0">
    <w:p w14:paraId="33F26AFD" w14:textId="77777777" w:rsidR="00A82F30" w:rsidRDefault="00A82F30" w:rsidP="00A8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5CAE" w14:textId="77777777" w:rsidR="00A82F30" w:rsidRDefault="00A82F30" w:rsidP="00A82F30">
      <w:r>
        <w:separator/>
      </w:r>
    </w:p>
  </w:footnote>
  <w:footnote w:type="continuationSeparator" w:id="0">
    <w:p w14:paraId="338217F4" w14:textId="77777777" w:rsidR="00A82F30" w:rsidRDefault="00A82F30" w:rsidP="00A8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FB1E" w14:textId="76AA6127" w:rsidR="00A82F30" w:rsidRDefault="00A82F30" w:rsidP="00A82F30">
    <w:pPr>
      <w:pStyle w:val="Encabezado"/>
      <w:jc w:val="right"/>
    </w:pP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015DFEE5" wp14:editId="0E08560F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ECA"/>
    <w:multiLevelType w:val="hybridMultilevel"/>
    <w:tmpl w:val="22022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7019"/>
    <w:multiLevelType w:val="hybridMultilevel"/>
    <w:tmpl w:val="F8324934"/>
    <w:lvl w:ilvl="0" w:tplc="D1AC3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>
      <w:start w:val="1"/>
      <w:numFmt w:val="lowerLetter"/>
      <w:lvlText w:val="%5."/>
      <w:lvlJc w:val="left"/>
      <w:pPr>
        <w:ind w:left="4320" w:hanging="360"/>
      </w:pPr>
    </w:lvl>
    <w:lvl w:ilvl="5" w:tplc="280A001B">
      <w:start w:val="1"/>
      <w:numFmt w:val="lowerRoman"/>
      <w:lvlText w:val="%6."/>
      <w:lvlJc w:val="right"/>
      <w:pPr>
        <w:ind w:left="5040" w:hanging="180"/>
      </w:pPr>
    </w:lvl>
    <w:lvl w:ilvl="6" w:tplc="280A000F">
      <w:start w:val="1"/>
      <w:numFmt w:val="decimal"/>
      <w:lvlText w:val="%7."/>
      <w:lvlJc w:val="left"/>
      <w:pPr>
        <w:ind w:left="5760" w:hanging="360"/>
      </w:pPr>
    </w:lvl>
    <w:lvl w:ilvl="7" w:tplc="280A0019">
      <w:start w:val="1"/>
      <w:numFmt w:val="lowerLetter"/>
      <w:lvlText w:val="%8."/>
      <w:lvlJc w:val="left"/>
      <w:pPr>
        <w:ind w:left="6480" w:hanging="360"/>
      </w:pPr>
    </w:lvl>
    <w:lvl w:ilvl="8" w:tplc="280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826006">
    <w:abstractNumId w:val="0"/>
  </w:num>
  <w:num w:numId="2" w16cid:durableId="1836916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131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985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8344205">
    <w:abstractNumId w:val="4"/>
  </w:num>
  <w:num w:numId="6" w16cid:durableId="2034459539">
    <w:abstractNumId w:val="0"/>
  </w:num>
  <w:num w:numId="7" w16cid:durableId="140452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E0"/>
    <w:rsid w:val="0010279A"/>
    <w:rsid w:val="00325C7D"/>
    <w:rsid w:val="00515577"/>
    <w:rsid w:val="00557481"/>
    <w:rsid w:val="006C793A"/>
    <w:rsid w:val="00730481"/>
    <w:rsid w:val="00A82F30"/>
    <w:rsid w:val="00AE3DF8"/>
    <w:rsid w:val="00C06705"/>
    <w:rsid w:val="00CC3BE0"/>
    <w:rsid w:val="00D34A11"/>
    <w:rsid w:val="00D563A9"/>
    <w:rsid w:val="00D917FD"/>
    <w:rsid w:val="00F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93C7"/>
  <w15:chartTrackingRefBased/>
  <w15:docId w15:val="{FA5D40B5-5F6D-49AA-B468-1AD4DB83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C3BE0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3BE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3B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C3B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C3BE0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2F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F3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2F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F30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Ostolaza</dc:creator>
  <cp:keywords/>
  <dc:description/>
  <cp:lastModifiedBy>Giuliana Ostolaza</cp:lastModifiedBy>
  <cp:revision>2</cp:revision>
  <dcterms:created xsi:type="dcterms:W3CDTF">2023-11-17T18:20:00Z</dcterms:created>
  <dcterms:modified xsi:type="dcterms:W3CDTF">2023-11-17T18:20:00Z</dcterms:modified>
</cp:coreProperties>
</file>