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3801" w14:textId="29D72528" w:rsidR="00BD1461" w:rsidRDefault="006712B6" w:rsidP="00BD146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189B5821" w14:textId="77777777" w:rsidR="00BD1461" w:rsidRDefault="00BD1461" w:rsidP="00BD146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90B4B2" w14:textId="77777777" w:rsidR="00BD1461" w:rsidRPr="00E828F8" w:rsidRDefault="00BD1461" w:rsidP="00BD146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3C70C7D0" w14:textId="77777777" w:rsidR="00BD1461" w:rsidRDefault="00BD1461" w:rsidP="00BD1461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5F4567B9" w:rsidR="004A6312" w:rsidRPr="007A7C25" w:rsidRDefault="004A6312" w:rsidP="00951DB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261E4389" w14:textId="77777777" w:rsidR="00951DB2" w:rsidRDefault="00951DB2" w:rsidP="00951DB2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338D3B3" w:rsidR="004A6312" w:rsidRPr="007A7C25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283B2004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35BF3B" w14:textId="715946D5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C65914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ED17D6" w:rsidRPr="00ED17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SEC511: Continuous Monitorin</w:t>
        </w:r>
        <w:r w:rsidR="00ED17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 and Security Operations</w:t>
        </w:r>
      </w:hyperlink>
      <w:r w:rsid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its associated </w:t>
      </w:r>
      <w:hyperlink r:id="rId8" w:history="1">
        <w:r w:rsidR="00AA0EF2" w:rsidRPr="00ED17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C</w:t>
        </w:r>
        <w:r w:rsidR="00ED17D6" w:rsidRPr="00ED17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ontinuous Monitoring (GMON)</w:t>
        </w:r>
      </w:hyperlink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08A09260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ED097" w14:textId="4B0373BA" w:rsidR="00B268A8" w:rsidRDefault="00F424B0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eastAsia="Times New Roman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eastAsia="Times New Roman" w:hAnsiTheme="minorHAnsi" w:cstheme="minorHAnsi"/>
          <w:sz w:val="22"/>
          <w:szCs w:val="22"/>
        </w:rPr>
        <w:t>clarifies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eastAsia="Times New Roman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6EA0733" w14:textId="77777777" w:rsidR="00951DB2" w:rsidRPr="007A7C25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4D328D6" w:rsidR="000473BA" w:rsidRPr="007A7C25" w:rsidRDefault="00C02683" w:rsidP="00951DB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eastAsia="Times New Roman" w:hAnsiTheme="minorHAnsi" w:cstheme="minorHAnsi"/>
          <w:b/>
          <w:sz w:val="22"/>
          <w:szCs w:val="22"/>
        </w:rPr>
        <w:t>ourse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Description</w:t>
      </w:r>
    </w:p>
    <w:p w14:paraId="6889C4C1" w14:textId="77777777" w:rsidR="00174B01" w:rsidRPr="007A7C25" w:rsidRDefault="00174B01" w:rsidP="00951DB2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</w:p>
    <w:p w14:paraId="21945697" w14:textId="26E81020" w:rsidR="00960A23" w:rsidRPr="00960A23" w:rsidRDefault="00000000" w:rsidP="00960A23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hyperlink r:id="rId9" w:history="1">
        <w:r w:rsidR="00ED17D6" w:rsidRPr="00ED17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SEC511: Continuous Monitorin</w:t>
        </w:r>
        <w:r w:rsidR="00ED17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 and Security Operations</w:t>
        </w:r>
      </w:hyperlink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is designed for </w:t>
      </w:r>
      <w:r w:rsid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security and SOC </w:t>
      </w:r>
      <w:r w:rsidR="00AA0EF2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professionals who </w:t>
      </w:r>
      <w:r w:rsid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need to understand the current state of security architecture and continuous monitoring, and whose work can </w:t>
      </w:r>
      <w:r w:rsidR="00960A23"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benefit from a new approach in frustrating adversaries. The course explores </w:t>
      </w:r>
      <w:r w:rsidR="00960A23" w:rsidRPr="00960A23">
        <w:rPr>
          <w:rFonts w:asciiTheme="minorHAnsi" w:hAnsiTheme="minorHAnsi" w:cstheme="minorHAnsi"/>
          <w:sz w:val="22"/>
          <w:szCs w:val="22"/>
        </w:rPr>
        <w:t>traditional security architecture, the proactive approach of modern security design, and steps to build actual network and endpoint security.</w:t>
      </w:r>
    </w:p>
    <w:p w14:paraId="40AEC4F8" w14:textId="77777777" w:rsidR="00960A23" w:rsidRPr="00960A23" w:rsidRDefault="00960A23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46933E5A" w14:textId="24F39868" w:rsidR="00960A23" w:rsidRDefault="007A7C25" w:rsidP="00960A23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After completing SEC5</w:t>
      </w:r>
      <w:r w:rsidR="00960A23"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11</w:t>
      </w:r>
      <w:r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ll be able to </w:t>
      </w:r>
      <w:r w:rsidR="00960A23"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assess deficiencies </w:t>
      </w:r>
      <w:r w:rsidR="00960A23" w:rsidRPr="00960A23">
        <w:rPr>
          <w:rFonts w:asciiTheme="minorHAnsi" w:hAnsiTheme="minorHAnsi" w:cstheme="minorHAnsi"/>
          <w:sz w:val="22"/>
          <w:szCs w:val="22"/>
        </w:rPr>
        <w:t xml:space="preserve">in our organization’s security architectures and </w:t>
      </w:r>
      <w:r w:rsidR="00125D53">
        <w:rPr>
          <w:rFonts w:asciiTheme="minorHAnsi" w:hAnsiTheme="minorHAnsi" w:cstheme="minorHAnsi"/>
          <w:sz w:val="22"/>
          <w:szCs w:val="22"/>
        </w:rPr>
        <w:t>implement</w:t>
      </w:r>
      <w:r w:rsidR="00960A23" w:rsidRPr="00960A23">
        <w:rPr>
          <w:rFonts w:asciiTheme="minorHAnsi" w:hAnsiTheme="minorHAnsi" w:cstheme="minorHAnsi"/>
          <w:sz w:val="22"/>
          <w:szCs w:val="22"/>
        </w:rPr>
        <w:t xml:space="preserve"> meaningful changes</w:t>
      </w:r>
      <w:r w:rsidR="00125D53">
        <w:rPr>
          <w:rFonts w:asciiTheme="minorHAnsi" w:hAnsiTheme="minorHAnsi" w:cstheme="minorHAnsi"/>
          <w:sz w:val="22"/>
          <w:szCs w:val="22"/>
        </w:rPr>
        <w:t xml:space="preserve">, </w:t>
      </w:r>
      <w:r w:rsidR="00960A23" w:rsidRPr="00960A23">
        <w:rPr>
          <w:rFonts w:asciiTheme="minorHAnsi" w:hAnsiTheme="minorHAnsi" w:cstheme="minorHAnsi"/>
          <w:sz w:val="22"/>
          <w:szCs w:val="22"/>
        </w:rPr>
        <w:t>continuously monitor</w:t>
      </w:r>
      <w:r w:rsidR="00125D53">
        <w:rPr>
          <w:rFonts w:asciiTheme="minorHAnsi" w:hAnsiTheme="minorHAnsi" w:cstheme="minorHAnsi"/>
          <w:sz w:val="22"/>
          <w:szCs w:val="22"/>
        </w:rPr>
        <w:t>ing</w:t>
      </w:r>
      <w:r w:rsidR="00960A23" w:rsidRPr="00960A23">
        <w:rPr>
          <w:rFonts w:asciiTheme="minorHAnsi" w:hAnsiTheme="minorHAnsi" w:cstheme="minorHAnsi"/>
          <w:sz w:val="22"/>
          <w:szCs w:val="22"/>
        </w:rPr>
        <w:t xml:space="preserve"> for deviations from </w:t>
      </w:r>
      <w:r w:rsidR="00125D53">
        <w:rPr>
          <w:rFonts w:asciiTheme="minorHAnsi" w:hAnsiTheme="minorHAnsi" w:cstheme="minorHAnsi"/>
          <w:sz w:val="22"/>
          <w:szCs w:val="22"/>
        </w:rPr>
        <w:t xml:space="preserve">our </w:t>
      </w:r>
      <w:r w:rsidR="00960A23" w:rsidRPr="00960A23">
        <w:rPr>
          <w:rFonts w:asciiTheme="minorHAnsi" w:hAnsiTheme="minorHAnsi" w:cstheme="minorHAnsi"/>
          <w:sz w:val="22"/>
          <w:szCs w:val="22"/>
        </w:rPr>
        <w:t>expected security posture.</w:t>
      </w:r>
    </w:p>
    <w:p w14:paraId="5D4A24C1" w14:textId="77777777" w:rsidR="00AA0EF2" w:rsidRPr="007A7C25" w:rsidRDefault="00AA0EF2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7C85386E" w14:textId="77777777" w:rsidR="00C02683" w:rsidRPr="00EA4F19" w:rsidRDefault="00C02683" w:rsidP="00C02683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1DD2E1E1" w14:textId="77777777" w:rsidR="00C02683" w:rsidRDefault="00C02683" w:rsidP="00C02683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6821C118" w14:textId="57CF547D" w:rsidR="00BA3EEC" w:rsidRPr="00AF54A5" w:rsidRDefault="00C02683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5DC5D525" w14:textId="4FC117FD" w:rsidR="00AF54A5" w:rsidRPr="00AF54A5" w:rsidRDefault="00AF54A5" w:rsidP="00AF54A5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F54A5">
        <w:rPr>
          <w:rFonts w:asciiTheme="minorHAnsi" w:eastAsia="Times New Roman" w:hAnsiTheme="minorHAnsi" w:cstheme="minorHAnsi"/>
          <w:sz w:val="22"/>
          <w:szCs w:val="22"/>
        </w:rPr>
        <w:t>Analyze a security architecture for deficiencies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98EC709" w14:textId="5F50C7F4" w:rsidR="00AF54A5" w:rsidRPr="00AF54A5" w:rsidRDefault="00AF54A5" w:rsidP="00AF54A5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</w:t>
      </w:r>
      <w:r w:rsidRPr="00AF54A5">
        <w:rPr>
          <w:rFonts w:asciiTheme="minorHAnsi" w:eastAsia="Times New Roman" w:hAnsiTheme="minorHAnsi" w:cstheme="minorHAnsi"/>
          <w:sz w:val="22"/>
          <w:szCs w:val="22"/>
        </w:rPr>
        <w:t>esign a defensible security architecture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5764889" w14:textId="6083712A" w:rsidR="00AF54A5" w:rsidRPr="00AF54A5" w:rsidRDefault="00AF54A5" w:rsidP="00AF54A5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F54A5">
        <w:rPr>
          <w:rFonts w:asciiTheme="minorHAnsi" w:eastAsia="Times New Roman" w:hAnsiTheme="minorHAnsi" w:cstheme="minorHAnsi"/>
          <w:sz w:val="22"/>
          <w:szCs w:val="22"/>
        </w:rPr>
        <w:t xml:space="preserve">Understand </w:t>
      </w:r>
      <w:r w:rsidR="00125D53">
        <w:rPr>
          <w:rFonts w:asciiTheme="minorHAnsi" w:eastAsia="Times New Roman" w:hAnsiTheme="minorHAnsi" w:cstheme="minorHAnsi"/>
          <w:sz w:val="22"/>
          <w:szCs w:val="22"/>
        </w:rPr>
        <w:t xml:space="preserve">and explain </w:t>
      </w:r>
      <w:r>
        <w:rPr>
          <w:rFonts w:asciiTheme="minorHAnsi" w:eastAsia="Times New Roman" w:hAnsiTheme="minorHAnsi" w:cstheme="minorHAnsi"/>
          <w:sz w:val="22"/>
          <w:szCs w:val="22"/>
        </w:rPr>
        <w:t>why</w:t>
      </w:r>
      <w:r w:rsidRPr="00AF54A5">
        <w:rPr>
          <w:rFonts w:asciiTheme="minorHAnsi" w:eastAsia="Times New Roman" w:hAnsiTheme="minorHAnsi" w:cstheme="minorHAnsi"/>
          <w:sz w:val="22"/>
          <w:szCs w:val="22"/>
        </w:rPr>
        <w:t xml:space="preserve"> detection-dominant security architecture and SOC</w:t>
      </w:r>
      <w:r w:rsidR="00125D53">
        <w:rPr>
          <w:rFonts w:asciiTheme="minorHAnsi" w:eastAsia="Times New Roman" w:hAnsiTheme="minorHAnsi" w:cstheme="minorHAnsi"/>
          <w:sz w:val="22"/>
          <w:szCs w:val="22"/>
        </w:rPr>
        <w:t>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are important.</w:t>
      </w:r>
    </w:p>
    <w:p w14:paraId="7F327D08" w14:textId="40161812" w:rsidR="00AF54A5" w:rsidRPr="00AF54A5" w:rsidRDefault="00AF54A5" w:rsidP="00AF54A5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F54A5">
        <w:rPr>
          <w:rFonts w:asciiTheme="minorHAnsi" w:eastAsia="Times New Roman" w:hAnsiTheme="minorHAnsi" w:cstheme="minorHAnsi"/>
          <w:sz w:val="22"/>
          <w:szCs w:val="22"/>
        </w:rPr>
        <w:t>Determine appropriate security monitoring need</w:t>
      </w:r>
      <w:r>
        <w:rPr>
          <w:rFonts w:asciiTheme="minorHAnsi" w:eastAsia="Times New Roman" w:hAnsiTheme="minorHAnsi" w:cstheme="minorHAnsi"/>
          <w:sz w:val="22"/>
          <w:szCs w:val="22"/>
        </w:rPr>
        <w:t>s.</w:t>
      </w:r>
    </w:p>
    <w:p w14:paraId="4EF3912B" w14:textId="2AA6474D" w:rsidR="00AF54A5" w:rsidRPr="00AF54A5" w:rsidRDefault="00AF54A5" w:rsidP="00AF54A5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F54A5">
        <w:rPr>
          <w:rFonts w:asciiTheme="minorHAnsi" w:eastAsia="Times New Roman" w:hAnsiTheme="minorHAnsi" w:cstheme="minorHAnsi"/>
          <w:sz w:val="22"/>
          <w:szCs w:val="22"/>
        </w:rPr>
        <w:t>Implement robust Network Security Monitoring/Continuous Security Monitoring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F54A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11502CC" w14:textId="710EA62E" w:rsidR="00AF54A5" w:rsidRPr="00AF54A5" w:rsidRDefault="00AF54A5" w:rsidP="00AF54A5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F54A5">
        <w:rPr>
          <w:rFonts w:asciiTheme="minorHAnsi" w:eastAsia="Times New Roman" w:hAnsiTheme="minorHAnsi" w:cstheme="minorHAnsi"/>
          <w:sz w:val="22"/>
          <w:szCs w:val="22"/>
        </w:rPr>
        <w:t>Determine requisite monitoring capabilities for a SOC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E1946B1" w14:textId="2AC26650" w:rsidR="00AF54A5" w:rsidRPr="00AF54A5" w:rsidRDefault="00AF54A5" w:rsidP="00AF54A5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F54A5">
        <w:rPr>
          <w:rFonts w:asciiTheme="minorHAnsi" w:eastAsia="Times New Roman" w:hAnsiTheme="minorHAnsi" w:cstheme="minorHAnsi"/>
          <w:sz w:val="22"/>
          <w:szCs w:val="22"/>
        </w:rPr>
        <w:t xml:space="preserve">Determine </w:t>
      </w:r>
      <w:r w:rsidR="00696EE1">
        <w:rPr>
          <w:rFonts w:asciiTheme="minorHAnsi" w:eastAsia="Times New Roman" w:hAnsiTheme="minorHAnsi" w:cstheme="minorHAnsi"/>
          <w:sz w:val="22"/>
          <w:szCs w:val="22"/>
        </w:rPr>
        <w:t xml:space="preserve">our </w:t>
      </w:r>
      <w:r w:rsidRPr="00AF54A5">
        <w:rPr>
          <w:rFonts w:asciiTheme="minorHAnsi" w:eastAsia="Times New Roman" w:hAnsiTheme="minorHAnsi" w:cstheme="minorHAnsi"/>
          <w:sz w:val="22"/>
          <w:szCs w:val="22"/>
        </w:rPr>
        <w:t>capabilities to support continuous monitoring of key Critical Security Controls</w:t>
      </w:r>
      <w:r w:rsidR="00696EE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FF8E537" w14:textId="48DDBD9A" w:rsidR="0048584B" w:rsidRPr="00696EE1" w:rsidRDefault="00AF54A5" w:rsidP="00277DC2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F54A5">
        <w:rPr>
          <w:rFonts w:asciiTheme="minorHAnsi" w:eastAsia="Times New Roman" w:hAnsiTheme="minorHAnsi" w:cstheme="minorHAnsi"/>
          <w:sz w:val="22"/>
          <w:szCs w:val="22"/>
        </w:rPr>
        <w:t>Utilize tools to support implementation of Continuous Monitoring</w:t>
      </w:r>
      <w:r w:rsidR="00696EE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7716251" w14:textId="3020E60F" w:rsidR="00696EE1" w:rsidRPr="007A7C25" w:rsidRDefault="0089573B" w:rsidP="00696EE1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Associated Certification</w:t>
      </w:r>
      <w:r w:rsidR="00E53E52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696EE1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</w:t>
        </w:r>
        <w:r w:rsidR="00696EE1" w:rsidRPr="00ED17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IAC Continuous Monitoring (GMON)</w:t>
        </w:r>
      </w:hyperlink>
    </w:p>
    <w:p w14:paraId="23D56BF5" w14:textId="6CDCAABE" w:rsidR="00BA3EEC" w:rsidRPr="007A7C25" w:rsidRDefault="00BA3EEC" w:rsidP="00951DB2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48BA85D9" w14:textId="4AF77AC2" w:rsidR="00696EE1" w:rsidRPr="00696EE1" w:rsidRDefault="00BA3EEC" w:rsidP="00696EE1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theme="minorHAnsi"/>
        </w:rPr>
      </w:pPr>
      <w:r w:rsidRPr="00C02683">
        <w:rPr>
          <w:rFonts w:eastAsia="Times New Roman" w:cstheme="minorHAnsi"/>
        </w:rPr>
        <w:t>The G</w:t>
      </w:r>
      <w:r w:rsidR="00696EE1">
        <w:rPr>
          <w:rFonts w:eastAsia="Times New Roman" w:cstheme="minorHAnsi"/>
        </w:rPr>
        <w:t>MON</w:t>
      </w:r>
      <w:r w:rsidRPr="00C02683">
        <w:rPr>
          <w:rFonts w:eastAsia="Times New Roman" w:cstheme="minorHAnsi"/>
        </w:rPr>
        <w:t xml:space="preserve"> certification is for </w:t>
      </w:r>
      <w:r w:rsidR="00696EE1">
        <w:t xml:space="preserve">security architects, engineers, analysts, and managers who need to assess and implement defensible security architecture and continuous security monitoring. </w:t>
      </w:r>
      <w:r w:rsidR="00125D53">
        <w:t>The exam</w:t>
      </w:r>
      <w:r w:rsidR="00696EE1">
        <w:t xml:space="preserve"> will certify that I can securely architect a network that is resistant to breaches and lends itself to monitoring. It will also prove my ability to monitor, analyze, and detect threats and anomalies on the network.</w:t>
      </w:r>
    </w:p>
    <w:p w14:paraId="5DCD92D2" w14:textId="0D06067A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See t</w:t>
      </w:r>
      <w:r w:rsidR="00711A49" w:rsidRPr="007A7C25">
        <w:rPr>
          <w:rFonts w:eastAsia="Times New Roman" w:cstheme="minorHAnsi"/>
        </w:rPr>
        <w:t>he “Exam Certification and Outcomes Statements” section of the</w:t>
      </w:r>
      <w:r w:rsidR="005E6F5A" w:rsidRPr="007A7C25">
        <w:rPr>
          <w:rFonts w:eastAsia="Times New Roman" w:cstheme="minorHAnsi"/>
        </w:rPr>
        <w:t xml:space="preserve"> </w:t>
      </w:r>
      <w:r w:rsidR="00696EE1" w:rsidRPr="00696EE1">
        <w:rPr>
          <w:rStyle w:val="Hyperlink"/>
          <w:rFonts w:eastAsia="Times New Roman" w:cstheme="minorHAnsi"/>
        </w:rPr>
        <w:t>GMON: GIAC Continuous Monitoring</w:t>
      </w:r>
      <w:r w:rsidR="005E6F5A" w:rsidRPr="007A7C25">
        <w:rPr>
          <w:rFonts w:eastAsia="Times New Roman" w:cstheme="minorHAnsi"/>
        </w:rPr>
        <w:t xml:space="preserve"> </w:t>
      </w:r>
      <w:r w:rsidR="00711A49" w:rsidRPr="007A7C25">
        <w:rPr>
          <w:rFonts w:eastAsia="Times New Roman" w:cstheme="minorHAnsi"/>
        </w:rPr>
        <w:t xml:space="preserve">page </w:t>
      </w:r>
      <w:r>
        <w:rPr>
          <w:rFonts w:eastAsia="Times New Roman" w:cstheme="minorHAnsi"/>
        </w:rPr>
        <w:t>for a list of covered topics</w:t>
      </w:r>
      <w:r w:rsidR="0048584B">
        <w:rPr>
          <w:rFonts w:eastAsia="Times New Roman" w:cstheme="minorHAnsi"/>
        </w:rPr>
        <w:t>.</w:t>
      </w:r>
    </w:p>
    <w:p w14:paraId="7A2F3864" w14:textId="77777777" w:rsidR="0048584B" w:rsidRPr="007A7C25" w:rsidRDefault="0048584B" w:rsidP="0048584B">
      <w:pPr>
        <w:pStyle w:val="ListParagraph"/>
        <w:spacing w:after="0"/>
        <w:contextualSpacing w:val="0"/>
        <w:rPr>
          <w:rFonts w:eastAsia="Times New Roman" w:cstheme="minorHAnsi"/>
        </w:rPr>
      </w:pPr>
    </w:p>
    <w:p w14:paraId="1F6877BB" w14:textId="25449483" w:rsidR="00384AEE" w:rsidRPr="007A7C25" w:rsidRDefault="00384AEE" w:rsidP="00951DB2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2B5322DE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2347BE" w14:textId="15864873" w:rsidR="00C02683" w:rsidRDefault="00C02683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take SEC5</w:t>
      </w:r>
      <w:r w:rsidR="00696EE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11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“online, with live virtual sessions and [select four (Simulcast) or six (</w:t>
      </w:r>
      <w:proofErr w:type="spellStart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] from [start date] through [end date].”]</w:t>
      </w:r>
      <w:r w:rsidR="000C5F34" w:rsidRPr="009E6F2A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3840D3B" w14:textId="77777777" w:rsidR="00C02683" w:rsidRPr="007A7C25" w:rsidRDefault="00C02683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666F6FA" w14:textId="48BDE290" w:rsidR="004A6312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>etail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12B4B31E" w14:textId="77777777" w:rsidR="0048584B" w:rsidRPr="007A7C25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6F6D5EA9" w14:textId="77777777" w:rsidTr="007A7C25">
        <w:trPr>
          <w:trHeight w:val="288"/>
        </w:trPr>
        <w:tc>
          <w:tcPr>
            <w:tcW w:w="8275" w:type="dxa"/>
            <w:hideMark/>
          </w:tcPr>
          <w:p w14:paraId="04FB17E6" w14:textId="60E553A9" w:rsidR="004A6312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2FD09192" w14:textId="116E46A6" w:rsidR="004A6312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5FADD981" w14:textId="77777777" w:rsidTr="007A7C25">
        <w:trPr>
          <w:trHeight w:val="288"/>
        </w:trPr>
        <w:tc>
          <w:tcPr>
            <w:tcW w:w="8275" w:type="dxa"/>
          </w:tcPr>
          <w:p w14:paraId="6A2AAC0C" w14:textId="77777777" w:rsidR="00CF0EBD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4ED515B0" w14:textId="3C97E2B9" w:rsidR="00CF0EBD" w:rsidRPr="007A7C25" w:rsidRDefault="00CF0EBD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114361EE" w14:textId="77777777" w:rsidTr="007A7C25">
        <w:trPr>
          <w:trHeight w:val="288"/>
        </w:trPr>
        <w:tc>
          <w:tcPr>
            <w:tcW w:w="8275" w:type="dxa"/>
          </w:tcPr>
          <w:p w14:paraId="51D56451" w14:textId="736D731B" w:rsidR="00A24AF8" w:rsidRPr="007A7C25" w:rsidRDefault="00A24AF8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02765910" w14:textId="64960954" w:rsidR="00A24AF8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1CE8F9E3" w14:textId="77777777" w:rsidTr="007A7C25">
        <w:trPr>
          <w:trHeight w:val="288"/>
        </w:trPr>
        <w:tc>
          <w:tcPr>
            <w:tcW w:w="8275" w:type="dxa"/>
          </w:tcPr>
          <w:p w14:paraId="611093E5" w14:textId="1425D7CD" w:rsidR="00A24AF8" w:rsidRPr="007A7C25" w:rsidRDefault="00A24AF8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54069E05" w14:textId="56429012" w:rsidR="00A24AF8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5B88854F" w14:textId="77777777" w:rsidTr="007A7C25">
        <w:trPr>
          <w:trHeight w:val="288"/>
        </w:trPr>
        <w:tc>
          <w:tcPr>
            <w:tcW w:w="8275" w:type="dxa"/>
            <w:hideMark/>
          </w:tcPr>
          <w:p w14:paraId="261567F4" w14:textId="72C64A28" w:rsidR="003E1255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1E41C0A7" w14:textId="32DF8E28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132E348A" w14:textId="77777777" w:rsidTr="007A7C25">
        <w:trPr>
          <w:trHeight w:val="288"/>
        </w:trPr>
        <w:tc>
          <w:tcPr>
            <w:tcW w:w="8275" w:type="dxa"/>
            <w:hideMark/>
          </w:tcPr>
          <w:p w14:paraId="1F6EFBD9" w14:textId="0254F409" w:rsidR="003E1255" w:rsidRPr="007A7C25" w:rsidRDefault="00ED4B1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7FC066A1" w14:textId="455D5D23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07F95A46" w14:textId="77777777" w:rsidTr="007A7C25">
        <w:trPr>
          <w:trHeight w:val="288"/>
        </w:trPr>
        <w:tc>
          <w:tcPr>
            <w:tcW w:w="8275" w:type="dxa"/>
            <w:hideMark/>
          </w:tcPr>
          <w:p w14:paraId="30C74BAA" w14:textId="65C6A13D" w:rsidR="004A6312" w:rsidRPr="007A7C25" w:rsidRDefault="00CF0EBD" w:rsidP="0048584B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68AE7632" w14:textId="0EED25C2" w:rsidR="004A6312" w:rsidRPr="007A7C25" w:rsidRDefault="00157F40" w:rsidP="0048584B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44047108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7ED10E" w14:textId="77777777" w:rsidR="005851EC" w:rsidRPr="00EA4F19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B26C734" w14:textId="77777777" w:rsidR="005851EC" w:rsidRPr="00EA4F19" w:rsidRDefault="005851EC" w:rsidP="005851EC"/>
    <w:p w14:paraId="69B4C372" w14:textId="77777777" w:rsidR="005851EC" w:rsidRPr="00EA4F19" w:rsidRDefault="005851EC" w:rsidP="005851EC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bookmarkEnd w:id="0"/>
    <w:p w14:paraId="36A052B2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6A0548" w14:textId="2DD9EF7C" w:rsidR="008102A1" w:rsidRDefault="006E70D8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>It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412AA5FA" w14:textId="1C2E4D80" w:rsidR="005851EC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2C3A49" w14:textId="68F92467" w:rsidR="005851EC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on the SANS website at </w:t>
      </w:r>
      <w:hyperlink r:id="rId11" w:history="1">
        <w:r w:rsidR="00710F37" w:rsidRPr="00D66BC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https://www.sans.org/course/continuous-monitoring-security-operations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D579FC8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6BBC8548" w:rsidR="004A6312" w:rsidRPr="007A7C25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1BA22D82" w14:textId="77777777" w:rsidR="0048584B" w:rsidRDefault="0048584B" w:rsidP="00951DB2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1C0E1AB5" w14:textId="7599781F" w:rsidR="009614B1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DD04F57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37B88B99" w:rsidR="00554815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BE5A" w14:textId="77777777" w:rsidR="00CD292F" w:rsidRDefault="00CD292F" w:rsidP="005851EC">
      <w:r>
        <w:separator/>
      </w:r>
    </w:p>
  </w:endnote>
  <w:endnote w:type="continuationSeparator" w:id="0">
    <w:p w14:paraId="27A708C0" w14:textId="77777777" w:rsidR="00CD292F" w:rsidRDefault="00CD292F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A403" w14:textId="77777777" w:rsidR="00CD292F" w:rsidRDefault="00CD292F" w:rsidP="005851EC">
      <w:r>
        <w:separator/>
      </w:r>
    </w:p>
  </w:footnote>
  <w:footnote w:type="continuationSeparator" w:id="0">
    <w:p w14:paraId="7386A629" w14:textId="77777777" w:rsidR="00CD292F" w:rsidRDefault="00CD292F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6"/>
  </w:num>
  <w:num w:numId="2" w16cid:durableId="607153626">
    <w:abstractNumId w:val="22"/>
  </w:num>
  <w:num w:numId="3" w16cid:durableId="1411925280">
    <w:abstractNumId w:val="14"/>
  </w:num>
  <w:num w:numId="4" w16cid:durableId="1816751080">
    <w:abstractNumId w:val="21"/>
  </w:num>
  <w:num w:numId="5" w16cid:durableId="1514302512">
    <w:abstractNumId w:val="18"/>
  </w:num>
  <w:num w:numId="6" w16cid:durableId="958952873">
    <w:abstractNumId w:val="17"/>
  </w:num>
  <w:num w:numId="7" w16cid:durableId="1844780917">
    <w:abstractNumId w:val="19"/>
  </w:num>
  <w:num w:numId="8" w16cid:durableId="962805830">
    <w:abstractNumId w:val="3"/>
  </w:num>
  <w:num w:numId="9" w16cid:durableId="124547256">
    <w:abstractNumId w:val="11"/>
  </w:num>
  <w:num w:numId="10" w16cid:durableId="1762985700">
    <w:abstractNumId w:val="9"/>
  </w:num>
  <w:num w:numId="11" w16cid:durableId="1975482546">
    <w:abstractNumId w:val="6"/>
  </w:num>
  <w:num w:numId="12" w16cid:durableId="1662124469">
    <w:abstractNumId w:val="0"/>
  </w:num>
  <w:num w:numId="13" w16cid:durableId="650139992">
    <w:abstractNumId w:val="20"/>
  </w:num>
  <w:num w:numId="14" w16cid:durableId="2044286568">
    <w:abstractNumId w:val="5"/>
  </w:num>
  <w:num w:numId="15" w16cid:durableId="2116824951">
    <w:abstractNumId w:val="15"/>
  </w:num>
  <w:num w:numId="16" w16cid:durableId="1673021536">
    <w:abstractNumId w:val="1"/>
  </w:num>
  <w:num w:numId="17" w16cid:durableId="98647366">
    <w:abstractNumId w:val="10"/>
  </w:num>
  <w:num w:numId="18" w16cid:durableId="1795176481">
    <w:abstractNumId w:val="7"/>
  </w:num>
  <w:num w:numId="19" w16cid:durableId="1793206827">
    <w:abstractNumId w:val="2"/>
  </w:num>
  <w:num w:numId="20" w16cid:durableId="1295989633">
    <w:abstractNumId w:val="13"/>
  </w:num>
  <w:num w:numId="21" w16cid:durableId="432090827">
    <w:abstractNumId w:val="12"/>
  </w:num>
  <w:num w:numId="22" w16cid:durableId="1589777701">
    <w:abstractNumId w:val="4"/>
  </w:num>
  <w:num w:numId="23" w16cid:durableId="818889857">
    <w:abstractNumId w:val="23"/>
  </w:num>
  <w:num w:numId="24" w16cid:durableId="188810057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7F7A"/>
    <w:rsid w:val="000D278E"/>
    <w:rsid w:val="000E3AFC"/>
    <w:rsid w:val="000F3A8A"/>
    <w:rsid w:val="000F7F72"/>
    <w:rsid w:val="00101688"/>
    <w:rsid w:val="00104FDD"/>
    <w:rsid w:val="00112DC7"/>
    <w:rsid w:val="001172D5"/>
    <w:rsid w:val="00125D53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779EB"/>
    <w:rsid w:val="00277DC2"/>
    <w:rsid w:val="002815F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51EC"/>
    <w:rsid w:val="005A2B7B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23A6"/>
    <w:rsid w:val="00643BC9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74C9D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F0EBD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continuous-monitoring-certification-gm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s.org/course/continuous-monitoring-security-oper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s.org/course/continuous-monitoring-security-operatio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/continuous-monitoring-certification-gm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ourse/continuous-monitoring-security-ope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Pauly Neuens, Emily</cp:lastModifiedBy>
  <cp:revision>5</cp:revision>
  <dcterms:created xsi:type="dcterms:W3CDTF">2022-03-31T20:09:00Z</dcterms:created>
  <dcterms:modified xsi:type="dcterms:W3CDTF">2022-06-15T20:29:00Z</dcterms:modified>
</cp:coreProperties>
</file>