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A66E" w14:textId="77777777" w:rsidR="00445504" w:rsidRDefault="00445504" w:rsidP="0044550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Sample Training Request Letter</w:t>
      </w:r>
    </w:p>
    <w:p w14:paraId="40F3A06E" w14:textId="77777777" w:rsidR="00445504" w:rsidRDefault="00445504" w:rsidP="0044550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D5E66F6" w14:textId="77777777" w:rsidR="00445504" w:rsidRPr="00E828F8" w:rsidRDefault="00445504" w:rsidP="0044550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ustify the </w:t>
      </w:r>
      <w:r>
        <w:rPr>
          <w:rFonts w:asciiTheme="minorHAnsi" w:eastAsia="Times New Roman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SANS training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copy and paste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your career.</w:t>
      </w:r>
    </w:p>
    <w:p w14:paraId="09A0E4C1" w14:textId="77777777" w:rsidR="00445504" w:rsidRDefault="00445504" w:rsidP="00445504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B81F704" w14:textId="03E6FD22" w:rsidR="004A6312" w:rsidRPr="00EA4F19" w:rsidRDefault="004A6312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b/>
          <w:sz w:val="22"/>
          <w:szCs w:val="22"/>
        </w:rPr>
        <w:t>Subject: Request</w:t>
      </w:r>
      <w:r w:rsidR="003E1255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 for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cybersecurity </w:t>
      </w:r>
      <w:r w:rsidR="003E1255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training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>from</w:t>
      </w:r>
      <w:r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BC33A0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SANS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>Institute</w:t>
      </w:r>
    </w:p>
    <w:p w14:paraId="1CB0AABB" w14:textId="77777777" w:rsidR="00EA4F19" w:rsidRDefault="00EA4F19" w:rsidP="00EA4F19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p w14:paraId="33EE30C4" w14:textId="39E837C7" w:rsidR="004A6312" w:rsidRPr="00EA4F19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[Decision Maker Name]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517DBB52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6243AC8" w14:textId="5684C51E" w:rsidR="00EA2B6E" w:rsidRPr="00EA4F19" w:rsidRDefault="006920BD" w:rsidP="00EA4F19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I</w:t>
      </w:r>
      <w:r w:rsidR="00112DC7" w:rsidRPr="00EA4F19">
        <w:rPr>
          <w:rFonts w:asciiTheme="minorHAnsi" w:eastAsia="Times New Roman" w:hAnsiTheme="minorHAnsi" w:cstheme="minorHAnsi"/>
          <w:sz w:val="22"/>
          <w:szCs w:val="22"/>
        </w:rPr>
        <w:t>’m writing to request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12DC7" w:rsidRPr="00EA4F19">
        <w:rPr>
          <w:rFonts w:asciiTheme="minorHAnsi" w:eastAsia="Times New Roman" w:hAnsiTheme="minorHAnsi" w:cstheme="minorHAnsi"/>
          <w:sz w:val="22"/>
          <w:szCs w:val="22"/>
        </w:rPr>
        <w:t>time and budget approval to</w:t>
      </w:r>
      <w:r w:rsidR="00827AA0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04FDD" w:rsidRPr="00EA4F19">
        <w:rPr>
          <w:rFonts w:asciiTheme="minorHAnsi" w:eastAsia="Times New Roman" w:hAnsiTheme="minorHAnsi" w:cstheme="minorHAnsi"/>
          <w:sz w:val="22"/>
          <w:szCs w:val="22"/>
        </w:rPr>
        <w:t>take the</w:t>
      </w:r>
      <w:r w:rsidR="001B08C9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5311F">
        <w:rPr>
          <w:rFonts w:asciiTheme="minorHAnsi" w:eastAsia="Times New Roman" w:hAnsiTheme="minorHAnsi" w:cstheme="minorHAnsi"/>
          <w:sz w:val="22"/>
          <w:szCs w:val="22"/>
        </w:rPr>
        <w:t xml:space="preserve">SANS Institute’s </w:t>
      </w:r>
      <w:r w:rsidR="00F40CB1" w:rsidRPr="00EA4F19">
        <w:rPr>
          <w:rFonts w:asciiTheme="minorHAnsi" w:eastAsia="Times New Roman" w:hAnsiTheme="minorHAnsi" w:cstheme="minorHAnsi"/>
          <w:sz w:val="22"/>
          <w:szCs w:val="22"/>
        </w:rPr>
        <w:t xml:space="preserve">information </w:t>
      </w:r>
      <w:r w:rsidR="002068B8" w:rsidRPr="00EA4F19">
        <w:rPr>
          <w:rFonts w:asciiTheme="minorHAnsi" w:eastAsia="Times New Roman" w:hAnsiTheme="minorHAnsi" w:cstheme="minorHAnsi"/>
          <w:sz w:val="22"/>
          <w:szCs w:val="22"/>
        </w:rPr>
        <w:t xml:space="preserve">security </w:t>
      </w:r>
      <w:r w:rsidR="006423A6" w:rsidRPr="00EA4F19">
        <w:rPr>
          <w:rFonts w:asciiTheme="minorHAnsi" w:eastAsia="Times New Roman" w:hAnsiTheme="minorHAnsi" w:cstheme="minorHAnsi"/>
          <w:sz w:val="22"/>
          <w:szCs w:val="22"/>
        </w:rPr>
        <w:t>course</w:t>
      </w:r>
      <w:r w:rsidR="00C65914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5" w:history="1">
        <w:r w:rsidR="006962B3" w:rsidRPr="00EA4F19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FOR508: Advanced Digital Forensics, Incident Response, and Threat Hunting</w:t>
        </w:r>
      </w:hyperlink>
      <w:r w:rsidR="00E66067">
        <w:rPr>
          <w:rFonts w:asciiTheme="minorHAnsi" w:eastAsia="Times New Roman" w:hAnsiTheme="minorHAnsi" w:cstheme="minorHAnsi"/>
          <w:sz w:val="22"/>
          <w:szCs w:val="22"/>
        </w:rPr>
        <w:t xml:space="preserve"> and its</w:t>
      </w:r>
      <w:r w:rsidR="00F424B0"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E5311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associated </w:t>
      </w:r>
      <w:hyperlink r:id="rId6" w:history="1">
        <w:r w:rsidR="00FD5449" w:rsidRPr="00EA4F19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GIAC Certified Forensic Analyst</w:t>
        </w:r>
      </w:hyperlink>
      <w:r w:rsidR="00445504">
        <w:rPr>
          <w:rStyle w:val="Hyperlink"/>
          <w:rFonts w:asciiTheme="minorHAnsi" w:eastAsia="Times New Roman" w:hAnsiTheme="minorHAnsi" w:cstheme="minorHAnsi"/>
          <w:sz w:val="22"/>
          <w:szCs w:val="22"/>
        </w:rPr>
        <w:t xml:space="preserve"> (GCFA)</w:t>
      </w:r>
      <w:r w:rsidR="00E5311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exam</w:t>
      </w:r>
      <w:r w:rsidR="0096149A"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  <w:r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</w:p>
    <w:p w14:paraId="0333D12C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4BED097" w14:textId="6C843A2C" w:rsidR="00B268A8" w:rsidRDefault="00F424B0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The information below clarif</w:t>
      </w:r>
      <w:r w:rsidR="00E5311F">
        <w:rPr>
          <w:rFonts w:asciiTheme="minorHAnsi" w:eastAsia="Times New Roman" w:hAnsiTheme="minorHAnsi" w:cstheme="minorHAnsi"/>
          <w:sz w:val="22"/>
          <w:szCs w:val="22"/>
        </w:rPr>
        <w:t>ies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EA4F19">
        <w:rPr>
          <w:rFonts w:asciiTheme="minorHAnsi" w:eastAsia="Times New Roman" w:hAnsiTheme="minorHAnsi" w:cstheme="minorHAnsi"/>
          <w:sz w:val="22"/>
          <w:szCs w:val="22"/>
        </w:rPr>
        <w:t>how</w:t>
      </w:r>
      <w:r w:rsidR="005540AD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EA4F19">
        <w:rPr>
          <w:rFonts w:asciiTheme="minorHAnsi" w:eastAsia="Times New Roman" w:hAnsiTheme="minorHAnsi" w:cstheme="minorHAnsi"/>
          <w:sz w:val="22"/>
          <w:szCs w:val="22"/>
        </w:rPr>
        <w:t>this training will benefit our organization’s security</w:t>
      </w:r>
      <w:r w:rsidR="00BE1384" w:rsidRPr="00EA4F19">
        <w:rPr>
          <w:rFonts w:asciiTheme="minorHAnsi" w:eastAsia="Times New Roman" w:hAnsiTheme="minorHAnsi" w:cstheme="minorHAnsi"/>
          <w:sz w:val="22"/>
          <w:szCs w:val="22"/>
        </w:rPr>
        <w:t>,</w:t>
      </w:r>
      <w:r w:rsidR="0096149A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27AA0" w:rsidRPr="00EA4F19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tasks </w:t>
      </w:r>
      <w:r w:rsidR="00827AA0" w:rsidRPr="00EA4F19">
        <w:rPr>
          <w:rFonts w:asciiTheme="minorHAnsi" w:eastAsia="Times New Roman" w:hAnsiTheme="minorHAnsi" w:cstheme="minorHAnsi"/>
          <w:sz w:val="22"/>
          <w:szCs w:val="22"/>
        </w:rPr>
        <w:t xml:space="preserve">I’ll be able to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perform after completing</w:t>
      </w:r>
      <w:r w:rsidR="00827AA0" w:rsidRPr="00EA4F19">
        <w:rPr>
          <w:rFonts w:asciiTheme="minorHAnsi" w:eastAsia="Times New Roman" w:hAnsiTheme="minorHAnsi" w:cstheme="minorHAnsi"/>
          <w:sz w:val="22"/>
          <w:szCs w:val="22"/>
        </w:rPr>
        <w:t xml:space="preserve"> the course</w:t>
      </w:r>
      <w:r w:rsidR="00E4721B" w:rsidRPr="00EA4F19">
        <w:rPr>
          <w:rFonts w:asciiTheme="minorHAnsi" w:eastAsia="Times New Roman" w:hAnsiTheme="minorHAnsi" w:cstheme="minorHAnsi"/>
          <w:sz w:val="22"/>
          <w:szCs w:val="22"/>
        </w:rPr>
        <w:t>,</w:t>
      </w:r>
      <w:r w:rsidR="005540AD" w:rsidRPr="00EA4F19">
        <w:rPr>
          <w:rFonts w:asciiTheme="minorHAnsi" w:eastAsia="Times New Roman" w:hAnsiTheme="minorHAnsi" w:cstheme="minorHAnsi"/>
          <w:sz w:val="22"/>
          <w:szCs w:val="22"/>
        </w:rPr>
        <w:t xml:space="preserve"> and relevant cost and travel information</w:t>
      </w:r>
      <w:r w:rsidR="007D585C" w:rsidRPr="00EA4F1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16D01FC" w14:textId="77777777" w:rsidR="00EA4F19" w:rsidRP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776F71" w14:textId="27B8A791" w:rsidR="000473BA" w:rsidRPr="00EA4F19" w:rsidRDefault="00E5311F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Course Description</w:t>
      </w:r>
    </w:p>
    <w:p w14:paraId="31C0DBB6" w14:textId="31A72264" w:rsidR="000C0DB1" w:rsidRPr="00EA4F19" w:rsidRDefault="000C0DB1" w:rsidP="00EA4F19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2055A55" w14:textId="78C70863" w:rsidR="00BC373E" w:rsidRPr="00EA4F19" w:rsidRDefault="00151070" w:rsidP="00EA4F19">
      <w:pPr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hyperlink r:id="rId7" w:history="1">
        <w:r w:rsidR="00FD5449" w:rsidRPr="00EA4F19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FOR508: Advanced Digital Forensics, Incident Response, and Threat Hunting</w:t>
        </w:r>
      </w:hyperlink>
      <w:r w:rsidR="00B745F9"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</w:t>
      </w:r>
      <w:r w:rsidR="00E5311F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gives</w:t>
      </w:r>
      <w:r w:rsidR="00BC373E" w:rsidRPr="00EA4F19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 responders and threat hunting teams </w:t>
      </w:r>
      <w:r w:rsidR="00E5311F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the </w:t>
      </w:r>
      <w:r w:rsidR="00BC373E" w:rsidRPr="00EA4F19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advanced skills </w:t>
      </w:r>
      <w:r w:rsidR="00E5311F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they need </w:t>
      </w:r>
      <w:r w:rsidR="00BC373E" w:rsidRPr="00EA4F19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to hunt down, identify, counter, and recover from a wide range of threats within enterprise networks—including APT nation-state adversaries, organized crime syndicates, and hactivists. </w:t>
      </w:r>
    </w:p>
    <w:p w14:paraId="2E4C78CE" w14:textId="77777777" w:rsidR="00BC373E" w:rsidRPr="00EA4F19" w:rsidRDefault="00BC373E" w:rsidP="00EA4F19">
      <w:pPr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2C207C5C" w14:textId="682B9C0A" w:rsidR="001676C7" w:rsidRPr="00EA4F19" w:rsidRDefault="00F94EC1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Th</w:t>
      </w:r>
      <w:r w:rsidR="00E5311F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e course </w:t>
      </w:r>
      <w: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teaches</w:t>
      </w:r>
      <w:r w:rsidR="00E5311F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</w:t>
      </w:r>
      <w:r w:rsidR="001676C7"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techniques investigators </w:t>
      </w:r>
      <w:r w:rsidR="00E5311F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can use </w:t>
      </w:r>
      <w:r w:rsidR="001676C7"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to perform scalable, rapid response, hunt effectively for threats, quickly identify adversaries, and prepare proper scoping of incidents to begin efficient remediation. </w:t>
      </w:r>
      <w: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And </w:t>
      </w:r>
      <w:r w:rsidR="001676C7"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I</w:t>
      </w:r>
      <w:r w:rsidR="00E5311F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’ll</w:t>
      </w:r>
      <w:r w:rsidR="001676C7"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learn to utilize memory forensics and advanced timeline analysis capabilities to perform a rapid assessment of our system and issue a full report to management as quickly as possible.</w:t>
      </w:r>
    </w:p>
    <w:p w14:paraId="4C36BCC2" w14:textId="5B84F669" w:rsidR="00EA4F19" w:rsidRDefault="00EA4F19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596C2368" w14:textId="0B0166B0" w:rsidR="00EE6A32" w:rsidRPr="00EA4F19" w:rsidRDefault="00EE6A32" w:rsidP="00EE6A32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0" w:name="_Hlk535563053"/>
      <w:r>
        <w:rPr>
          <w:rFonts w:asciiTheme="minorHAnsi" w:eastAsia="Times New Roman" w:hAnsiTheme="minorHAnsi" w:cstheme="minorHAnsi"/>
          <w:b/>
          <w:sz w:val="22"/>
          <w:szCs w:val="22"/>
        </w:rPr>
        <w:t>Course Objectives</w:t>
      </w:r>
    </w:p>
    <w:p w14:paraId="2F62EAEF" w14:textId="77777777" w:rsidR="00F94EC1" w:rsidRDefault="00F94EC1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526AB3B6" w14:textId="7B1CE1ED" w:rsidR="005540AD" w:rsidRDefault="0091030A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 w:rsidR="00F94EC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 w:rsidR="00F94EC1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</w:t>
      </w:r>
      <w:r w:rsidR="00350CAD"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:</w:t>
      </w:r>
    </w:p>
    <w:p w14:paraId="39040BDD" w14:textId="77777777" w:rsidR="00EA4F19" w:rsidRPr="00DF457F" w:rsidRDefault="00EA4F19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bookmarkEnd w:id="0"/>
    <w:p w14:paraId="6C322C71" w14:textId="36648B5B" w:rsidR="00DF457F" w:rsidRPr="00DF457F" w:rsidRDefault="00DF457F" w:rsidP="00DF457F">
      <w:pPr>
        <w:numPr>
          <w:ilvl w:val="0"/>
          <w:numId w:val="20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F457F">
        <w:rPr>
          <w:rFonts w:asciiTheme="minorHAnsi" w:hAnsiTheme="minorHAnsi" w:cstheme="minorHAnsi"/>
          <w:sz w:val="22"/>
          <w:szCs w:val="22"/>
        </w:rPr>
        <w:t>Detect how and when a breach occurred</w:t>
      </w:r>
      <w:r w:rsidR="006F4924">
        <w:rPr>
          <w:rFonts w:asciiTheme="minorHAnsi" w:hAnsiTheme="minorHAnsi" w:cstheme="minorHAnsi"/>
          <w:sz w:val="22"/>
          <w:szCs w:val="22"/>
        </w:rPr>
        <w:t>.</w:t>
      </w:r>
    </w:p>
    <w:p w14:paraId="5BDFECAD" w14:textId="4A42F47B" w:rsidR="00DF457F" w:rsidRPr="00DF457F" w:rsidRDefault="00DF457F" w:rsidP="00DF457F">
      <w:pPr>
        <w:numPr>
          <w:ilvl w:val="0"/>
          <w:numId w:val="20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F457F">
        <w:rPr>
          <w:rFonts w:asciiTheme="minorHAnsi" w:hAnsiTheme="minorHAnsi" w:cstheme="minorHAnsi"/>
          <w:sz w:val="22"/>
          <w:szCs w:val="22"/>
        </w:rPr>
        <w:t>Identify compromised and affected systems</w:t>
      </w:r>
      <w:r w:rsidR="006F4924">
        <w:rPr>
          <w:rFonts w:asciiTheme="minorHAnsi" w:hAnsiTheme="minorHAnsi" w:cstheme="minorHAnsi"/>
          <w:sz w:val="22"/>
          <w:szCs w:val="22"/>
        </w:rPr>
        <w:t>.</w:t>
      </w:r>
    </w:p>
    <w:p w14:paraId="38878BFB" w14:textId="05A9E509" w:rsidR="00DF457F" w:rsidRPr="00DF457F" w:rsidRDefault="00DF457F" w:rsidP="00DF457F">
      <w:pPr>
        <w:numPr>
          <w:ilvl w:val="0"/>
          <w:numId w:val="20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F457F">
        <w:rPr>
          <w:rFonts w:asciiTheme="minorHAnsi" w:hAnsiTheme="minorHAnsi" w:cstheme="minorHAnsi"/>
          <w:sz w:val="22"/>
          <w:szCs w:val="22"/>
        </w:rPr>
        <w:t>Perform damage assessments and determine what was stolen or changed</w:t>
      </w:r>
      <w:r w:rsidR="006F4924">
        <w:rPr>
          <w:rFonts w:asciiTheme="minorHAnsi" w:hAnsiTheme="minorHAnsi" w:cstheme="minorHAnsi"/>
          <w:sz w:val="22"/>
          <w:szCs w:val="22"/>
        </w:rPr>
        <w:t>.</w:t>
      </w:r>
    </w:p>
    <w:p w14:paraId="4311DB93" w14:textId="61C42F48" w:rsidR="00DF457F" w:rsidRPr="00DF457F" w:rsidRDefault="00DF457F" w:rsidP="00DF457F">
      <w:pPr>
        <w:numPr>
          <w:ilvl w:val="0"/>
          <w:numId w:val="20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F457F">
        <w:rPr>
          <w:rFonts w:asciiTheme="minorHAnsi" w:hAnsiTheme="minorHAnsi" w:cstheme="minorHAnsi"/>
          <w:sz w:val="22"/>
          <w:szCs w:val="22"/>
        </w:rPr>
        <w:t>Contain and remediate incidents</w:t>
      </w:r>
      <w:r w:rsidR="006F4924">
        <w:rPr>
          <w:rFonts w:asciiTheme="minorHAnsi" w:hAnsiTheme="minorHAnsi" w:cstheme="minorHAnsi"/>
          <w:sz w:val="22"/>
          <w:szCs w:val="22"/>
        </w:rPr>
        <w:t>.</w:t>
      </w:r>
    </w:p>
    <w:p w14:paraId="1F216382" w14:textId="3E56D305" w:rsidR="00DF457F" w:rsidRPr="00DF457F" w:rsidRDefault="00DF457F" w:rsidP="00DF457F">
      <w:pPr>
        <w:numPr>
          <w:ilvl w:val="0"/>
          <w:numId w:val="20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F457F">
        <w:rPr>
          <w:rFonts w:asciiTheme="minorHAnsi" w:hAnsiTheme="minorHAnsi" w:cstheme="minorHAnsi"/>
          <w:sz w:val="22"/>
          <w:szCs w:val="22"/>
        </w:rPr>
        <w:t>Develop scalable indicators and threat intelligence</w:t>
      </w:r>
      <w:r w:rsidR="006F4924">
        <w:rPr>
          <w:rFonts w:asciiTheme="minorHAnsi" w:hAnsiTheme="minorHAnsi" w:cstheme="minorHAnsi"/>
          <w:sz w:val="22"/>
          <w:szCs w:val="22"/>
        </w:rPr>
        <w:t>.</w:t>
      </w:r>
    </w:p>
    <w:p w14:paraId="5EF3222E" w14:textId="2A52A4B3" w:rsidR="00DF457F" w:rsidRPr="00DF457F" w:rsidRDefault="00DF457F" w:rsidP="00DF457F">
      <w:pPr>
        <w:numPr>
          <w:ilvl w:val="0"/>
          <w:numId w:val="20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F457F">
        <w:rPr>
          <w:rFonts w:asciiTheme="minorHAnsi" w:hAnsiTheme="minorHAnsi" w:cstheme="minorHAnsi"/>
          <w:sz w:val="22"/>
          <w:szCs w:val="22"/>
        </w:rPr>
        <w:t xml:space="preserve">Hunt down additional breaches using knowledge of </w:t>
      </w:r>
      <w:r w:rsidR="006F4924">
        <w:rPr>
          <w:rFonts w:asciiTheme="minorHAnsi" w:hAnsiTheme="minorHAnsi" w:cstheme="minorHAnsi"/>
          <w:sz w:val="22"/>
          <w:szCs w:val="22"/>
        </w:rPr>
        <w:t>an</w:t>
      </w:r>
      <w:r w:rsidRPr="00DF457F">
        <w:rPr>
          <w:rFonts w:asciiTheme="minorHAnsi" w:hAnsiTheme="minorHAnsi" w:cstheme="minorHAnsi"/>
          <w:sz w:val="22"/>
          <w:szCs w:val="22"/>
        </w:rPr>
        <w:t xml:space="preserve"> adversary</w:t>
      </w:r>
      <w:r w:rsidR="006F4924">
        <w:rPr>
          <w:rFonts w:asciiTheme="minorHAnsi" w:hAnsiTheme="minorHAnsi" w:cstheme="minorHAnsi"/>
          <w:sz w:val="22"/>
          <w:szCs w:val="22"/>
        </w:rPr>
        <w:t>.</w:t>
      </w:r>
    </w:p>
    <w:p w14:paraId="019CC3E3" w14:textId="77777777" w:rsidR="00DF457F" w:rsidRPr="00DF457F" w:rsidRDefault="00DF457F" w:rsidP="00DF457F">
      <w:pPr>
        <w:spacing w:after="160"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2E2FADCD" w14:textId="2538240B" w:rsidR="0089573B" w:rsidRPr="00EA4F19" w:rsidRDefault="0089573B" w:rsidP="00EA4F19">
      <w:pPr>
        <w:shd w:val="clear" w:color="auto" w:fill="E7E6E6" w:themeFill="background2"/>
        <w:rPr>
          <w:rStyle w:val="Hyperlink"/>
          <w:rFonts w:asciiTheme="minorHAnsi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Asso</w:t>
      </w:r>
      <w:r w:rsidR="00397877" w:rsidRPr="00EA4F1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ciated Certification</w:t>
      </w:r>
      <w:r w:rsidR="00E53E52" w:rsidRPr="00EA4F1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r w:rsidRPr="00EA4F1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fldChar w:fldCharType="begin"/>
      </w:r>
      <w:r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instrText>HYPERLINK "https://www.giac.org/certification/certified-forensic-analyst-gcfa"</w:instrText>
      </w:r>
      <w:r w:rsidRPr="00EA4F1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fldChar w:fldCharType="separate"/>
      </w:r>
      <w:r w:rsidRPr="00EA4F19">
        <w:rPr>
          <w:rStyle w:val="Hyperlink"/>
          <w:rFonts w:asciiTheme="minorHAnsi" w:hAnsiTheme="minorHAnsi" w:cstheme="minorHAnsi"/>
          <w:b/>
          <w:sz w:val="22"/>
          <w:szCs w:val="22"/>
        </w:rPr>
        <w:t>GIAC Certified Forensic Analyst</w:t>
      </w:r>
      <w:r w:rsidR="00D94E1F" w:rsidRPr="00EA4F19">
        <w:rPr>
          <w:rStyle w:val="Hyperlink"/>
          <w:rFonts w:asciiTheme="minorHAnsi" w:hAnsiTheme="minorHAnsi" w:cstheme="minorHAnsi"/>
          <w:b/>
          <w:sz w:val="22"/>
          <w:szCs w:val="22"/>
        </w:rPr>
        <w:t xml:space="preserve"> (GCFA)</w:t>
      </w:r>
    </w:p>
    <w:p w14:paraId="0AC265D6" w14:textId="77777777" w:rsidR="00EA4F19" w:rsidRPr="00EA4F19" w:rsidRDefault="0089573B" w:rsidP="00EA4F19">
      <w:pPr>
        <w:pStyle w:val="NormalWeb"/>
        <w:spacing w:before="0" w:beforeAutospacing="0" w:after="0" w:afterAutospacing="0" w:line="287" w:lineRule="atLeast"/>
        <w:ind w:left="720"/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end"/>
      </w:r>
    </w:p>
    <w:p w14:paraId="5B0D8E65" w14:textId="644AA1A1" w:rsidR="00397877" w:rsidRPr="004C2242" w:rsidRDefault="0089573B">
      <w:pPr>
        <w:pStyle w:val="NormalWeb"/>
        <w:numPr>
          <w:ilvl w:val="0"/>
          <w:numId w:val="48"/>
        </w:numPr>
        <w:spacing w:before="0" w:beforeAutospacing="0" w:after="0" w:afterAutospacing="0" w:line="287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The GCFA certification is for professionals working in information security, computer forensics, and incident response. </w:t>
      </w:r>
      <w:r w:rsidRPr="004C2242">
        <w:rPr>
          <w:rFonts w:asciiTheme="minorHAnsi" w:eastAsia="Times New Roman" w:hAnsiTheme="minorHAnsi" w:cstheme="minorHAnsi"/>
          <w:sz w:val="22"/>
          <w:szCs w:val="22"/>
        </w:rPr>
        <w:t xml:space="preserve">The GCFA </w:t>
      </w:r>
      <w:r w:rsidR="00FC7D58" w:rsidRPr="004C2242">
        <w:rPr>
          <w:rFonts w:asciiTheme="minorHAnsi" w:eastAsia="Times New Roman" w:hAnsiTheme="minorHAnsi" w:cstheme="minorHAnsi"/>
          <w:sz w:val="22"/>
          <w:szCs w:val="22"/>
        </w:rPr>
        <w:t>will certify that I</w:t>
      </w:r>
      <w:r w:rsidR="000D4C5C" w:rsidRPr="004C2242">
        <w:rPr>
          <w:rFonts w:asciiTheme="minorHAnsi" w:eastAsia="Times New Roman" w:hAnsiTheme="minorHAnsi" w:cstheme="minorHAnsi"/>
          <w:sz w:val="22"/>
          <w:szCs w:val="22"/>
        </w:rPr>
        <w:t>’</w:t>
      </w:r>
      <w:r w:rsidR="00FC7D58" w:rsidRPr="004C2242">
        <w:rPr>
          <w:rFonts w:asciiTheme="minorHAnsi" w:eastAsia="Times New Roman" w:hAnsiTheme="minorHAnsi" w:cstheme="minorHAnsi"/>
          <w:sz w:val="22"/>
          <w:szCs w:val="22"/>
        </w:rPr>
        <w:t>m</w:t>
      </w:r>
      <w:r w:rsidRPr="004C2242">
        <w:rPr>
          <w:rFonts w:asciiTheme="minorHAnsi" w:eastAsia="Times New Roman" w:hAnsiTheme="minorHAnsi" w:cstheme="minorHAnsi"/>
          <w:sz w:val="22"/>
          <w:szCs w:val="22"/>
        </w:rPr>
        <w:t xml:space="preserve"> able to conduct formal incident investigations and handle advanced incident handling scenarios, including internal and external data breach intrusions, </w:t>
      </w:r>
      <w:r w:rsidRPr="004C2242">
        <w:rPr>
          <w:rFonts w:asciiTheme="minorHAnsi" w:eastAsia="Times New Roman" w:hAnsiTheme="minorHAnsi" w:cstheme="minorHAnsi"/>
          <w:sz w:val="22"/>
          <w:szCs w:val="22"/>
        </w:rPr>
        <w:lastRenderedPageBreak/>
        <w:t>advanced persistent threats, anti-forensic techniques used by attackers, and complex digital forensic cases.</w:t>
      </w:r>
    </w:p>
    <w:p w14:paraId="5DCD92D2" w14:textId="1AF91A24" w:rsidR="00711A49" w:rsidRDefault="000D4C5C" w:rsidP="00EA4F19">
      <w:pPr>
        <w:pStyle w:val="NormalWeb"/>
        <w:numPr>
          <w:ilvl w:val="0"/>
          <w:numId w:val="48"/>
        </w:numPr>
        <w:spacing w:before="0" w:beforeAutospacing="0" w:after="0" w:afterAutospacing="0" w:line="287" w:lineRule="atLeas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See t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he “Exam Certification and Outcomes Statements” section of the </w:t>
      </w:r>
      <w:hyperlink r:id="rId8" w:history="1">
        <w:r w:rsidR="00711A49" w:rsidRPr="00EA4F1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GCFA: GIAC Certified Forensic Analyst </w:t>
        </w:r>
      </w:hyperlink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page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for </w:t>
      </w:r>
      <w:r w:rsidR="00A953BD">
        <w:rPr>
          <w:rFonts w:asciiTheme="minorHAnsi" w:eastAsia="Times New Roman" w:hAnsiTheme="minorHAnsi" w:cstheme="minorHAnsi"/>
          <w:sz w:val="22"/>
          <w:szCs w:val="22"/>
        </w:rPr>
        <w:t>a list of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953BD">
        <w:rPr>
          <w:rFonts w:asciiTheme="minorHAnsi" w:eastAsia="Times New Roman" w:hAnsiTheme="minorHAnsi" w:cstheme="minorHAnsi"/>
          <w:sz w:val="22"/>
          <w:szCs w:val="22"/>
        </w:rPr>
        <w:t xml:space="preserve">covered 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topics. </w:t>
      </w:r>
    </w:p>
    <w:p w14:paraId="68357CA3" w14:textId="3E8AF175" w:rsidR="00DF457F" w:rsidRDefault="00DF457F">
      <w:p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F6877BB" w14:textId="25449483" w:rsidR="00384AEE" w:rsidRPr="00EA4F19" w:rsidRDefault="00384AEE" w:rsidP="00EA4F19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b/>
          <w:bCs/>
          <w:sz w:val="22"/>
          <w:szCs w:val="22"/>
        </w:rPr>
        <w:t>Expected Cost</w:t>
      </w:r>
    </w:p>
    <w:p w14:paraId="5A0585D8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959B1D" w14:textId="77777777" w:rsidR="00F94EC1" w:rsidRDefault="00F94EC1" w:rsidP="00F94EC1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’d like </w:t>
      </w:r>
      <w:r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to take FOR508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[fill in e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ither: (1) “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at [event name], from [start date] through [end date].” or (2) “online, with four months of access to the SANS [select OnDemand or SelfStudy] training platform.” or (3) “online, with live virtual sessions and [select four (Simulcast) or six (vLive)] months of access via the SANS training platform [select Simulcast or vLive] from [start date] through [end date].”]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3226B25E" w14:textId="77777777" w:rsidR="00F94EC1" w:rsidRDefault="00F94EC1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666F6FA" w14:textId="7469E027" w:rsidR="004A6312" w:rsidRDefault="000D4C5C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CF0EBD" w:rsidRPr="00EA4F19">
        <w:rPr>
          <w:rFonts w:asciiTheme="minorHAnsi" w:eastAsia="Times New Roman" w:hAnsiTheme="minorHAnsi" w:cstheme="minorHAnsi"/>
          <w:sz w:val="22"/>
          <w:szCs w:val="22"/>
        </w:rPr>
        <w:t>attached unpaid invoice shows the cost of the course</w:t>
      </w:r>
      <w:r w:rsidR="00F50915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r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and attach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; </w:t>
      </w:r>
      <w:r w:rsidR="00E06B7D" w:rsidRPr="00EA4F19">
        <w:rPr>
          <w:rFonts w:asciiTheme="minorHAnsi" w:eastAsia="Times New Roman" w:hAnsiTheme="minorHAnsi" w:cstheme="minorHAnsi"/>
          <w:sz w:val="22"/>
          <w:szCs w:val="22"/>
        </w:rPr>
        <w:t>detail</w:t>
      </w:r>
      <w:r w:rsidR="00F94EC1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CF0EBD" w:rsidRPr="00EA4F19">
        <w:rPr>
          <w:rFonts w:asciiTheme="minorHAnsi" w:eastAsia="Times New Roman" w:hAnsiTheme="minorHAnsi" w:cstheme="minorHAnsi"/>
          <w:sz w:val="22"/>
          <w:szCs w:val="22"/>
        </w:rPr>
        <w:t>include:</w:t>
      </w:r>
    </w:p>
    <w:p w14:paraId="30BAC693" w14:textId="77777777" w:rsidR="00EA4F19" w:rsidRP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365"/>
        <w:gridCol w:w="1506"/>
      </w:tblGrid>
      <w:tr w:rsidR="004A6312" w:rsidRPr="00EA4F19" w14:paraId="6F6D5EA9" w14:textId="77777777" w:rsidTr="00397877">
        <w:trPr>
          <w:trHeight w:val="288"/>
        </w:trPr>
        <w:tc>
          <w:tcPr>
            <w:tcW w:w="8365" w:type="dxa"/>
            <w:hideMark/>
          </w:tcPr>
          <w:p w14:paraId="04FB17E6" w14:textId="60E553A9" w:rsidR="004A6312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="00A24AF8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ourse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="00A24AF8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  <w:r w:rsidR="004A6312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06" w:type="dxa"/>
          </w:tcPr>
          <w:p w14:paraId="2FD09192" w14:textId="116E46A6" w:rsidR="004A6312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CF0EBD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EA4F19" w14:paraId="5FADD981" w14:textId="77777777" w:rsidTr="00397877">
        <w:trPr>
          <w:trHeight w:val="288"/>
        </w:trPr>
        <w:tc>
          <w:tcPr>
            <w:tcW w:w="8365" w:type="dxa"/>
          </w:tcPr>
          <w:p w14:paraId="6A2AAC0C" w14:textId="77777777" w:rsidR="00CF0EBD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06" w:type="dxa"/>
          </w:tcPr>
          <w:p w14:paraId="4ED515B0" w14:textId="3C97E2B9" w:rsidR="00CF0EBD" w:rsidRPr="00EA4F19" w:rsidRDefault="00CF0EBD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EA4F19" w14:paraId="114361EE" w14:textId="77777777" w:rsidTr="00397877">
        <w:trPr>
          <w:trHeight w:val="288"/>
        </w:trPr>
        <w:tc>
          <w:tcPr>
            <w:tcW w:w="8365" w:type="dxa"/>
          </w:tcPr>
          <w:p w14:paraId="51D56451" w14:textId="736D731B" w:rsidR="00A24AF8" w:rsidRPr="00EA4F19" w:rsidRDefault="00A24AF8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02765910" w14:textId="594C110B" w:rsidR="00A24AF8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151070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EA4F19" w14:paraId="1CE8F9E3" w14:textId="77777777" w:rsidTr="00397877">
        <w:trPr>
          <w:trHeight w:val="288"/>
        </w:trPr>
        <w:tc>
          <w:tcPr>
            <w:tcW w:w="8365" w:type="dxa"/>
          </w:tcPr>
          <w:p w14:paraId="611093E5" w14:textId="1425D7CD" w:rsidR="00A24AF8" w:rsidRPr="00EA4F19" w:rsidRDefault="00A24AF8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OnDemand Bundle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54069E05" w14:textId="63A7D11D" w:rsidR="00A24AF8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151070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EA4F19" w14:paraId="5B88854F" w14:textId="77777777" w:rsidTr="00397877">
        <w:trPr>
          <w:trHeight w:val="288"/>
        </w:trPr>
        <w:tc>
          <w:tcPr>
            <w:tcW w:w="8365" w:type="dxa"/>
            <w:hideMark/>
          </w:tcPr>
          <w:p w14:paraId="261567F4" w14:textId="72C64A28" w:rsidR="003E1255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Travel and Hotel</w:t>
            </w:r>
            <w:r w:rsidR="00ED4B1D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 w:rsidR="003E1255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D4B1D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(for live training only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)                           </w:t>
            </w:r>
          </w:p>
        </w:tc>
        <w:tc>
          <w:tcPr>
            <w:tcW w:w="1506" w:type="dxa"/>
            <w:hideMark/>
          </w:tcPr>
          <w:p w14:paraId="1E41C0A7" w14:textId="32DF8E28" w:rsidR="003E1255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EA4F19" w14:paraId="132E348A" w14:textId="77777777" w:rsidTr="00397877">
        <w:trPr>
          <w:trHeight w:val="288"/>
        </w:trPr>
        <w:tc>
          <w:tcPr>
            <w:tcW w:w="8365" w:type="dxa"/>
            <w:hideMark/>
          </w:tcPr>
          <w:p w14:paraId="1F6EFBD9" w14:textId="0254F409" w:rsidR="003E1255" w:rsidRPr="00EA4F19" w:rsidRDefault="00ED4B1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Meals 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(for live training only</w:t>
            </w:r>
            <w:r w:rsidR="00157F40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                                                                   </w:t>
            </w:r>
          </w:p>
        </w:tc>
        <w:tc>
          <w:tcPr>
            <w:tcW w:w="1506" w:type="dxa"/>
            <w:hideMark/>
          </w:tcPr>
          <w:p w14:paraId="7FC066A1" w14:textId="455D5D23" w:rsidR="003E1255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EA4F19" w14:paraId="07F95A46" w14:textId="77777777" w:rsidTr="00397877">
        <w:trPr>
          <w:trHeight w:val="288"/>
        </w:trPr>
        <w:tc>
          <w:tcPr>
            <w:tcW w:w="8365" w:type="dxa"/>
            <w:hideMark/>
          </w:tcPr>
          <w:p w14:paraId="30C74BAA" w14:textId="65C6A13D" w:rsidR="004A6312" w:rsidRPr="00EA4F19" w:rsidRDefault="00CF0EBD" w:rsidP="00EA4F19">
            <w:pPr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EA4F1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06" w:type="dxa"/>
            <w:hideMark/>
          </w:tcPr>
          <w:p w14:paraId="68AE7632" w14:textId="0EED25C2" w:rsidR="004A6312" w:rsidRPr="00EA4F19" w:rsidRDefault="00157F40" w:rsidP="00EA4F19">
            <w:pPr>
              <w:spacing w:before="120" w:after="12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$X,XXX</w:t>
            </w:r>
            <w:r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509576D1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EC9AC0B" w14:textId="7E1F4B65" w:rsidR="00CF0EBD" w:rsidRPr="00EA4F19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1" w:name="_Hlk535562721"/>
      <w:bookmarkStart w:id="2" w:name="_Hlk535563343"/>
      <w:r w:rsidRPr="00EA4F19">
        <w:rPr>
          <w:rFonts w:asciiTheme="minorHAnsi" w:eastAsia="Times New Roman" w:hAnsiTheme="minorHAnsi" w:cstheme="minorHAnsi"/>
          <w:sz w:val="22"/>
          <w:szCs w:val="22"/>
        </w:rPr>
        <w:t>*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>S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pecial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hotel rates for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attendees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rang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from </w:t>
      </w:r>
      <w:r w:rsidR="00A55F77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 w:rsidR="00157F40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$XXX</w:t>
      </w:r>
      <w:r w:rsidR="00A55F77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A24AF8" w:rsidRPr="00EA4F19">
        <w:rPr>
          <w:rFonts w:asciiTheme="minorHAnsi" w:eastAsia="Times New Roman" w:hAnsiTheme="minorHAnsi" w:cstheme="minorHAnsi"/>
          <w:sz w:val="22"/>
          <w:szCs w:val="22"/>
        </w:rPr>
        <w:t>/night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, but 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I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must 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>re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gister before </w:t>
      </w:r>
      <w:r w:rsidR="006A29E6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[xx/xx/xxxx]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9A49FD6" w14:textId="5FBF9CCA" w:rsidR="002068B8" w:rsidRPr="00EA4F19" w:rsidRDefault="002068B8" w:rsidP="00EE6A32"/>
    <w:p w14:paraId="0AC25F06" w14:textId="48C6690A" w:rsidR="00996684" w:rsidRPr="00EA4F19" w:rsidRDefault="000D4C5C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Conclusion</w:t>
      </w:r>
    </w:p>
    <w:p w14:paraId="4EBAD190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83AFB1C" w14:textId="72CE3601" w:rsidR="004A6312" w:rsidRPr="00EA4F19" w:rsidRDefault="006E70D8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I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 xml:space="preserve"> believe this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course will </w:t>
      </w:r>
      <w:r w:rsidR="00FD1689" w:rsidRPr="00EA4F19">
        <w:rPr>
          <w:rFonts w:asciiTheme="minorHAnsi" w:eastAsia="Times New Roman" w:hAnsiTheme="minorHAnsi" w:cstheme="minorHAnsi"/>
          <w:sz w:val="22"/>
          <w:szCs w:val="22"/>
        </w:rPr>
        <w:t>substantially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improve my ability to do </w:t>
      </w:r>
      <w:r w:rsidR="00174B01" w:rsidRPr="00EA4F19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 specific</w:t>
      </w:r>
      <w:r w:rsidR="00174B01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36B58" w:rsidRPr="00EA4F19">
        <w:rPr>
          <w:rFonts w:asciiTheme="minorHAnsi" w:eastAsia="Times New Roman" w:hAnsiTheme="minorHAnsi" w:cstheme="minorHAnsi"/>
          <w:sz w:val="22"/>
          <w:szCs w:val="22"/>
        </w:rPr>
        <w:t xml:space="preserve">work we need. 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>It</w:t>
      </w:r>
      <w:r w:rsidR="006E79BF">
        <w:rPr>
          <w:rFonts w:asciiTheme="minorHAnsi" w:eastAsia="Times New Roman" w:hAnsiTheme="minorHAnsi" w:cstheme="minorHAnsi"/>
          <w:sz w:val="22"/>
          <w:szCs w:val="22"/>
        </w:rPr>
        <w:t>’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536B58" w:rsidRPr="00EA4F19">
        <w:rPr>
          <w:rFonts w:asciiTheme="minorHAnsi" w:eastAsia="Times New Roman" w:hAnsiTheme="minorHAnsi" w:cstheme="minorHAnsi"/>
          <w:sz w:val="22"/>
          <w:szCs w:val="22"/>
        </w:rPr>
        <w:t>written and taught by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1689" w:rsidRPr="00EA4F19">
        <w:rPr>
          <w:rFonts w:asciiTheme="minorHAnsi" w:eastAsia="Times New Roman" w:hAnsiTheme="minorHAnsi" w:cstheme="minorHAnsi"/>
          <w:sz w:val="22"/>
          <w:szCs w:val="22"/>
        </w:rPr>
        <w:t>globally recognized experts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and will </w:t>
      </w:r>
      <w:r w:rsidR="00E53E52" w:rsidRPr="00EA4F19">
        <w:rPr>
          <w:rFonts w:asciiTheme="minorHAnsi" w:eastAsia="Times New Roman" w:hAnsiTheme="minorHAnsi" w:cstheme="minorHAnsi"/>
          <w:sz w:val="22"/>
          <w:szCs w:val="22"/>
        </w:rPr>
        <w:t>deliver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>practical, hands-on training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that I can apply as soon as I return to work.</w:t>
      </w:r>
    </w:p>
    <w:p w14:paraId="5EB92139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732115" w14:textId="08A41ACF" w:rsidR="000D4C5C" w:rsidRDefault="004C224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Additional course information can be found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on the SANS website at </w:t>
      </w:r>
      <w:hyperlink r:id="rId9" w:history="1">
        <w:r w:rsidR="000D4C5C" w:rsidRPr="000150B5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https://www.sans.org/course/advanced-incident-response-threat-hunting-training</w:t>
        </w:r>
      </w:hyperlink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2B4AC518" w14:textId="77777777" w:rsidR="000D4C5C" w:rsidRDefault="000D4C5C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C02EBA" w14:textId="1AA52C67" w:rsidR="004A6312" w:rsidRPr="00EA4F19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Thank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for your consideration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bookmarkEnd w:id="1"/>
    <w:p w14:paraId="4B62BEED" w14:textId="77777777" w:rsidR="00EA4F19" w:rsidRDefault="00EA4F19" w:rsidP="00EA4F19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bookmarkEnd w:id="2"/>
    <w:p w14:paraId="1C0E1AB5" w14:textId="7F3C67B0" w:rsidR="009614B1" w:rsidRPr="00EA4F19" w:rsidRDefault="009614B1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[Add standard signature]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36633F7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AC28FA" w14:textId="26436AD5" w:rsidR="00554815" w:rsidRPr="00EA4F19" w:rsidRDefault="009614B1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Attachment:</w:t>
      </w:r>
      <w:r w:rsidR="00C01446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A754329" w14:textId="04590F49" w:rsidR="005A2B7B" w:rsidRPr="00EA4F19" w:rsidRDefault="009614B1" w:rsidP="00EA4F1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Unpaid Invoice for SANS training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[find at XXX and attach to email]</w:t>
      </w:r>
    </w:p>
    <w:sectPr w:rsidR="005A2B7B" w:rsidRPr="00EA4F19" w:rsidSect="0039787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D69"/>
    <w:multiLevelType w:val="hybridMultilevel"/>
    <w:tmpl w:val="16DC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EFF"/>
    <w:multiLevelType w:val="multilevel"/>
    <w:tmpl w:val="A51A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855FA"/>
    <w:multiLevelType w:val="multilevel"/>
    <w:tmpl w:val="51D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C4977"/>
    <w:multiLevelType w:val="multilevel"/>
    <w:tmpl w:val="379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C6B2F"/>
    <w:multiLevelType w:val="multilevel"/>
    <w:tmpl w:val="8B4C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D3C2B"/>
    <w:multiLevelType w:val="multilevel"/>
    <w:tmpl w:val="D7CA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3254F"/>
    <w:multiLevelType w:val="hybridMultilevel"/>
    <w:tmpl w:val="F0D0EA08"/>
    <w:lvl w:ilvl="0" w:tplc="92AC73C2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6C66A8"/>
    <w:multiLevelType w:val="multilevel"/>
    <w:tmpl w:val="35D2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94FA2"/>
    <w:multiLevelType w:val="multilevel"/>
    <w:tmpl w:val="92E2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32530"/>
    <w:multiLevelType w:val="multilevel"/>
    <w:tmpl w:val="D4B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D6C6F"/>
    <w:multiLevelType w:val="multilevel"/>
    <w:tmpl w:val="684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62434D"/>
    <w:multiLevelType w:val="multilevel"/>
    <w:tmpl w:val="5894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45C2D"/>
    <w:multiLevelType w:val="hybridMultilevel"/>
    <w:tmpl w:val="C7D8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771E1"/>
    <w:multiLevelType w:val="multilevel"/>
    <w:tmpl w:val="10D8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96127D"/>
    <w:multiLevelType w:val="multilevel"/>
    <w:tmpl w:val="05F4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DDC"/>
    <w:multiLevelType w:val="multilevel"/>
    <w:tmpl w:val="C964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005C8"/>
    <w:multiLevelType w:val="multilevel"/>
    <w:tmpl w:val="E330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C52706"/>
    <w:multiLevelType w:val="hybridMultilevel"/>
    <w:tmpl w:val="B3B0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21A9B"/>
    <w:multiLevelType w:val="multilevel"/>
    <w:tmpl w:val="C186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A906EE"/>
    <w:multiLevelType w:val="hybridMultilevel"/>
    <w:tmpl w:val="19D8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C03C6"/>
    <w:multiLevelType w:val="multilevel"/>
    <w:tmpl w:val="016E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525CDA"/>
    <w:multiLevelType w:val="multilevel"/>
    <w:tmpl w:val="A1B0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D355DB"/>
    <w:multiLevelType w:val="multilevel"/>
    <w:tmpl w:val="0E4E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333C3"/>
    <w:multiLevelType w:val="hybridMultilevel"/>
    <w:tmpl w:val="0E4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542B7"/>
    <w:multiLevelType w:val="multilevel"/>
    <w:tmpl w:val="485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2D1911"/>
    <w:multiLevelType w:val="multilevel"/>
    <w:tmpl w:val="CD22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2345A5"/>
    <w:multiLevelType w:val="hybridMultilevel"/>
    <w:tmpl w:val="2752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B5A14"/>
    <w:multiLevelType w:val="multilevel"/>
    <w:tmpl w:val="0AFE2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9CC69EC"/>
    <w:multiLevelType w:val="multilevel"/>
    <w:tmpl w:val="9438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D73532"/>
    <w:multiLevelType w:val="multilevel"/>
    <w:tmpl w:val="A51A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5943C3"/>
    <w:multiLevelType w:val="hybridMultilevel"/>
    <w:tmpl w:val="C010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57A87"/>
    <w:multiLevelType w:val="multilevel"/>
    <w:tmpl w:val="B2E0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4E6B54"/>
    <w:multiLevelType w:val="multilevel"/>
    <w:tmpl w:val="96CE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CE02E6"/>
    <w:multiLevelType w:val="multilevel"/>
    <w:tmpl w:val="B11A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EB6C7C"/>
    <w:multiLevelType w:val="multilevel"/>
    <w:tmpl w:val="53B8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E57ED"/>
    <w:multiLevelType w:val="hybridMultilevel"/>
    <w:tmpl w:val="B91C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255A13"/>
    <w:multiLevelType w:val="hybridMultilevel"/>
    <w:tmpl w:val="6FFCB6F0"/>
    <w:lvl w:ilvl="0" w:tplc="92AC73C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212BD"/>
    <w:multiLevelType w:val="hybridMultilevel"/>
    <w:tmpl w:val="11EE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F6AEF"/>
    <w:multiLevelType w:val="multilevel"/>
    <w:tmpl w:val="4788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A168E7"/>
    <w:multiLevelType w:val="hybridMultilevel"/>
    <w:tmpl w:val="4F6C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B35E0"/>
    <w:multiLevelType w:val="hybridMultilevel"/>
    <w:tmpl w:val="222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6C09A3"/>
    <w:multiLevelType w:val="hybridMultilevel"/>
    <w:tmpl w:val="D56A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05279"/>
    <w:multiLevelType w:val="multilevel"/>
    <w:tmpl w:val="4882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2747F5"/>
    <w:multiLevelType w:val="hybridMultilevel"/>
    <w:tmpl w:val="AEDCE0C4"/>
    <w:lvl w:ilvl="0" w:tplc="92AC73C2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DB35CF"/>
    <w:multiLevelType w:val="hybridMultilevel"/>
    <w:tmpl w:val="E402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C6060"/>
    <w:multiLevelType w:val="multilevel"/>
    <w:tmpl w:val="37CE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AF221A"/>
    <w:multiLevelType w:val="multilevel"/>
    <w:tmpl w:val="CC1C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DC3020"/>
    <w:multiLevelType w:val="multilevel"/>
    <w:tmpl w:val="1408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B65537"/>
    <w:multiLevelType w:val="multilevel"/>
    <w:tmpl w:val="C79E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8155531">
    <w:abstractNumId w:val="1"/>
  </w:num>
  <w:num w:numId="2" w16cid:durableId="1818258442">
    <w:abstractNumId w:val="25"/>
  </w:num>
  <w:num w:numId="3" w16cid:durableId="776173815">
    <w:abstractNumId w:val="23"/>
  </w:num>
  <w:num w:numId="4" w16cid:durableId="1790081482">
    <w:abstractNumId w:val="37"/>
  </w:num>
  <w:num w:numId="5" w16cid:durableId="1730806370">
    <w:abstractNumId w:val="30"/>
  </w:num>
  <w:num w:numId="6" w16cid:durableId="1484003103">
    <w:abstractNumId w:val="29"/>
  </w:num>
  <w:num w:numId="7" w16cid:durableId="796263277">
    <w:abstractNumId w:val="36"/>
  </w:num>
  <w:num w:numId="8" w16cid:durableId="1462503549">
    <w:abstractNumId w:val="48"/>
  </w:num>
  <w:num w:numId="9" w16cid:durableId="405998881">
    <w:abstractNumId w:val="32"/>
  </w:num>
  <w:num w:numId="10" w16cid:durableId="495269188">
    <w:abstractNumId w:val="8"/>
  </w:num>
  <w:num w:numId="11" w16cid:durableId="341010628">
    <w:abstractNumId w:val="28"/>
  </w:num>
  <w:num w:numId="12" w16cid:durableId="1451170449">
    <w:abstractNumId w:val="3"/>
  </w:num>
  <w:num w:numId="13" w16cid:durableId="1200170936">
    <w:abstractNumId w:val="43"/>
  </w:num>
  <w:num w:numId="14" w16cid:durableId="1780762164">
    <w:abstractNumId w:val="6"/>
  </w:num>
  <w:num w:numId="15" w16cid:durableId="1600873558">
    <w:abstractNumId w:val="35"/>
  </w:num>
  <w:num w:numId="16" w16cid:durableId="499587698">
    <w:abstractNumId w:val="19"/>
  </w:num>
  <w:num w:numId="17" w16cid:durableId="220332507">
    <w:abstractNumId w:val="41"/>
  </w:num>
  <w:num w:numId="18" w16cid:durableId="142357438">
    <w:abstractNumId w:val="2"/>
  </w:num>
  <w:num w:numId="19" w16cid:durableId="1757894361">
    <w:abstractNumId w:val="0"/>
  </w:num>
  <w:num w:numId="20" w16cid:durableId="1668630649">
    <w:abstractNumId w:val="40"/>
  </w:num>
  <w:num w:numId="21" w16cid:durableId="1437755481">
    <w:abstractNumId w:val="33"/>
  </w:num>
  <w:num w:numId="22" w16cid:durableId="5132048">
    <w:abstractNumId w:val="24"/>
  </w:num>
  <w:num w:numId="23" w16cid:durableId="1106466594">
    <w:abstractNumId w:val="11"/>
  </w:num>
  <w:num w:numId="24" w16cid:durableId="1179388635">
    <w:abstractNumId w:val="42"/>
  </w:num>
  <w:num w:numId="25" w16cid:durableId="1571577939">
    <w:abstractNumId w:val="5"/>
  </w:num>
  <w:num w:numId="26" w16cid:durableId="2047679760">
    <w:abstractNumId w:val="13"/>
  </w:num>
  <w:num w:numId="27" w16cid:durableId="661543954">
    <w:abstractNumId w:val="34"/>
  </w:num>
  <w:num w:numId="28" w16cid:durableId="813839751">
    <w:abstractNumId w:val="15"/>
  </w:num>
  <w:num w:numId="29" w16cid:durableId="2090345774">
    <w:abstractNumId w:val="26"/>
  </w:num>
  <w:num w:numId="30" w16cid:durableId="1288197716">
    <w:abstractNumId w:val="7"/>
  </w:num>
  <w:num w:numId="31" w16cid:durableId="1303851472">
    <w:abstractNumId w:val="14"/>
  </w:num>
  <w:num w:numId="32" w16cid:durableId="252977068">
    <w:abstractNumId w:val="9"/>
  </w:num>
  <w:num w:numId="33" w16cid:durableId="847987682">
    <w:abstractNumId w:val="18"/>
  </w:num>
  <w:num w:numId="34" w16cid:durableId="1189375488">
    <w:abstractNumId w:val="38"/>
  </w:num>
  <w:num w:numId="35" w16cid:durableId="2050379016">
    <w:abstractNumId w:val="20"/>
  </w:num>
  <w:num w:numId="36" w16cid:durableId="174076891">
    <w:abstractNumId w:val="16"/>
  </w:num>
  <w:num w:numId="37" w16cid:durableId="1804040411">
    <w:abstractNumId w:val="21"/>
  </w:num>
  <w:num w:numId="38" w16cid:durableId="340013757">
    <w:abstractNumId w:val="4"/>
  </w:num>
  <w:num w:numId="39" w16cid:durableId="1616598859">
    <w:abstractNumId w:val="22"/>
  </w:num>
  <w:num w:numId="40" w16cid:durableId="1428506341">
    <w:abstractNumId w:val="10"/>
  </w:num>
  <w:num w:numId="41" w16cid:durableId="1660233983">
    <w:abstractNumId w:val="47"/>
  </w:num>
  <w:num w:numId="42" w16cid:durableId="1358508896">
    <w:abstractNumId w:val="31"/>
  </w:num>
  <w:num w:numId="43" w16cid:durableId="291131236">
    <w:abstractNumId w:val="46"/>
  </w:num>
  <w:num w:numId="44" w16cid:durableId="1707019316">
    <w:abstractNumId w:val="45"/>
  </w:num>
  <w:num w:numId="45" w16cid:durableId="436606769">
    <w:abstractNumId w:val="12"/>
  </w:num>
  <w:num w:numId="46" w16cid:durableId="1950232756">
    <w:abstractNumId w:val="39"/>
  </w:num>
  <w:num w:numId="47" w16cid:durableId="925764592">
    <w:abstractNumId w:val="17"/>
  </w:num>
  <w:num w:numId="48" w16cid:durableId="1989360612">
    <w:abstractNumId w:val="44"/>
  </w:num>
  <w:num w:numId="49" w16cid:durableId="1964317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12"/>
    <w:rsid w:val="00016F1E"/>
    <w:rsid w:val="000171BF"/>
    <w:rsid w:val="000271AD"/>
    <w:rsid w:val="000473BA"/>
    <w:rsid w:val="00073A21"/>
    <w:rsid w:val="00080CFB"/>
    <w:rsid w:val="000856BB"/>
    <w:rsid w:val="0008727D"/>
    <w:rsid w:val="000B4A88"/>
    <w:rsid w:val="000C0DB1"/>
    <w:rsid w:val="000C19B1"/>
    <w:rsid w:val="000C375D"/>
    <w:rsid w:val="000D278E"/>
    <w:rsid w:val="000D4C5C"/>
    <w:rsid w:val="000E3AFC"/>
    <w:rsid w:val="000F3A8A"/>
    <w:rsid w:val="000F7F72"/>
    <w:rsid w:val="00101688"/>
    <w:rsid w:val="00104FDD"/>
    <w:rsid w:val="00112DC7"/>
    <w:rsid w:val="00126C0B"/>
    <w:rsid w:val="00127E1A"/>
    <w:rsid w:val="00141E30"/>
    <w:rsid w:val="00143AD2"/>
    <w:rsid w:val="00146FD2"/>
    <w:rsid w:val="00151070"/>
    <w:rsid w:val="00151A34"/>
    <w:rsid w:val="001521A7"/>
    <w:rsid w:val="00157F40"/>
    <w:rsid w:val="0016138D"/>
    <w:rsid w:val="00162E50"/>
    <w:rsid w:val="00162F8C"/>
    <w:rsid w:val="001676C7"/>
    <w:rsid w:val="00174042"/>
    <w:rsid w:val="00174B01"/>
    <w:rsid w:val="001871B9"/>
    <w:rsid w:val="00193F44"/>
    <w:rsid w:val="001955EC"/>
    <w:rsid w:val="001A1F0E"/>
    <w:rsid w:val="001A30FF"/>
    <w:rsid w:val="001B08C9"/>
    <w:rsid w:val="001B6FC3"/>
    <w:rsid w:val="001C7869"/>
    <w:rsid w:val="001E470F"/>
    <w:rsid w:val="002068B8"/>
    <w:rsid w:val="002164CD"/>
    <w:rsid w:val="00237A4D"/>
    <w:rsid w:val="002455ED"/>
    <w:rsid w:val="00246300"/>
    <w:rsid w:val="002815FF"/>
    <w:rsid w:val="00286E0A"/>
    <w:rsid w:val="002933A3"/>
    <w:rsid w:val="002B339D"/>
    <w:rsid w:val="002D489A"/>
    <w:rsid w:val="002E1897"/>
    <w:rsid w:val="00302FA3"/>
    <w:rsid w:val="0030511B"/>
    <w:rsid w:val="00305898"/>
    <w:rsid w:val="003067D7"/>
    <w:rsid w:val="00311286"/>
    <w:rsid w:val="00324923"/>
    <w:rsid w:val="0034086A"/>
    <w:rsid w:val="00347A89"/>
    <w:rsid w:val="00350CAD"/>
    <w:rsid w:val="0035107E"/>
    <w:rsid w:val="003607CF"/>
    <w:rsid w:val="00361C73"/>
    <w:rsid w:val="003737F1"/>
    <w:rsid w:val="00384AEE"/>
    <w:rsid w:val="00397877"/>
    <w:rsid w:val="003A0E69"/>
    <w:rsid w:val="003D5F7A"/>
    <w:rsid w:val="003E1255"/>
    <w:rsid w:val="003E12B1"/>
    <w:rsid w:val="004132BD"/>
    <w:rsid w:val="004165B4"/>
    <w:rsid w:val="00420292"/>
    <w:rsid w:val="00423DB0"/>
    <w:rsid w:val="0042795E"/>
    <w:rsid w:val="00445504"/>
    <w:rsid w:val="00467217"/>
    <w:rsid w:val="00483CD2"/>
    <w:rsid w:val="004A6312"/>
    <w:rsid w:val="004A6471"/>
    <w:rsid w:val="004B31A3"/>
    <w:rsid w:val="004C2242"/>
    <w:rsid w:val="004C4246"/>
    <w:rsid w:val="004C7C59"/>
    <w:rsid w:val="004D265E"/>
    <w:rsid w:val="00501B41"/>
    <w:rsid w:val="00515ED0"/>
    <w:rsid w:val="00525104"/>
    <w:rsid w:val="00536B58"/>
    <w:rsid w:val="0054122B"/>
    <w:rsid w:val="005464B0"/>
    <w:rsid w:val="00547DA2"/>
    <w:rsid w:val="00552274"/>
    <w:rsid w:val="005540AD"/>
    <w:rsid w:val="00554815"/>
    <w:rsid w:val="00554F3A"/>
    <w:rsid w:val="0055685D"/>
    <w:rsid w:val="00560BD1"/>
    <w:rsid w:val="00566413"/>
    <w:rsid w:val="005A2B7B"/>
    <w:rsid w:val="005B1674"/>
    <w:rsid w:val="005B6DF4"/>
    <w:rsid w:val="005C3D50"/>
    <w:rsid w:val="005C6E72"/>
    <w:rsid w:val="006106D8"/>
    <w:rsid w:val="006211A6"/>
    <w:rsid w:val="00623FD0"/>
    <w:rsid w:val="00632BDA"/>
    <w:rsid w:val="006423A6"/>
    <w:rsid w:val="00643BC9"/>
    <w:rsid w:val="006524F5"/>
    <w:rsid w:val="00670091"/>
    <w:rsid w:val="006920BD"/>
    <w:rsid w:val="006962B3"/>
    <w:rsid w:val="006A29E6"/>
    <w:rsid w:val="006C23C5"/>
    <w:rsid w:val="006D42AA"/>
    <w:rsid w:val="006E70D8"/>
    <w:rsid w:val="006E792E"/>
    <w:rsid w:val="006E79BF"/>
    <w:rsid w:val="006F4924"/>
    <w:rsid w:val="006F6D22"/>
    <w:rsid w:val="00711A49"/>
    <w:rsid w:val="00713AF1"/>
    <w:rsid w:val="007207D8"/>
    <w:rsid w:val="00722887"/>
    <w:rsid w:val="00724EA2"/>
    <w:rsid w:val="0073450A"/>
    <w:rsid w:val="00745C96"/>
    <w:rsid w:val="0075104D"/>
    <w:rsid w:val="00764DC2"/>
    <w:rsid w:val="007660F8"/>
    <w:rsid w:val="0077478D"/>
    <w:rsid w:val="00783C9C"/>
    <w:rsid w:val="00784F87"/>
    <w:rsid w:val="00791F91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27AA0"/>
    <w:rsid w:val="008340A7"/>
    <w:rsid w:val="00836062"/>
    <w:rsid w:val="00874C9D"/>
    <w:rsid w:val="0088366C"/>
    <w:rsid w:val="0089573B"/>
    <w:rsid w:val="008971DC"/>
    <w:rsid w:val="008B1A81"/>
    <w:rsid w:val="008B2CA2"/>
    <w:rsid w:val="008B37B2"/>
    <w:rsid w:val="008D2FA9"/>
    <w:rsid w:val="008F2103"/>
    <w:rsid w:val="008F52FC"/>
    <w:rsid w:val="0091030A"/>
    <w:rsid w:val="00915B3F"/>
    <w:rsid w:val="0092110B"/>
    <w:rsid w:val="00941D72"/>
    <w:rsid w:val="0095619D"/>
    <w:rsid w:val="0096149A"/>
    <w:rsid w:val="009614B1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F023D"/>
    <w:rsid w:val="00A24AF8"/>
    <w:rsid w:val="00A320F2"/>
    <w:rsid w:val="00A32D0B"/>
    <w:rsid w:val="00A332D8"/>
    <w:rsid w:val="00A55F77"/>
    <w:rsid w:val="00A620DB"/>
    <w:rsid w:val="00A65888"/>
    <w:rsid w:val="00A704C2"/>
    <w:rsid w:val="00A70AEE"/>
    <w:rsid w:val="00A72DAC"/>
    <w:rsid w:val="00A75EF8"/>
    <w:rsid w:val="00A91EE9"/>
    <w:rsid w:val="00A953BD"/>
    <w:rsid w:val="00A9548A"/>
    <w:rsid w:val="00A96A52"/>
    <w:rsid w:val="00AA5439"/>
    <w:rsid w:val="00AA66FC"/>
    <w:rsid w:val="00AC576C"/>
    <w:rsid w:val="00AC772F"/>
    <w:rsid w:val="00AD555E"/>
    <w:rsid w:val="00AD5A11"/>
    <w:rsid w:val="00AF59D8"/>
    <w:rsid w:val="00B00407"/>
    <w:rsid w:val="00B00876"/>
    <w:rsid w:val="00B130A2"/>
    <w:rsid w:val="00B268A8"/>
    <w:rsid w:val="00B27FEB"/>
    <w:rsid w:val="00B420AF"/>
    <w:rsid w:val="00B60838"/>
    <w:rsid w:val="00B613BA"/>
    <w:rsid w:val="00B6186F"/>
    <w:rsid w:val="00B64625"/>
    <w:rsid w:val="00B666F5"/>
    <w:rsid w:val="00B745F9"/>
    <w:rsid w:val="00B84018"/>
    <w:rsid w:val="00B92FF7"/>
    <w:rsid w:val="00B93F9F"/>
    <w:rsid w:val="00B9687D"/>
    <w:rsid w:val="00BA2BDC"/>
    <w:rsid w:val="00BB1474"/>
    <w:rsid w:val="00BB16A8"/>
    <w:rsid w:val="00BC181F"/>
    <w:rsid w:val="00BC33A0"/>
    <w:rsid w:val="00BC373E"/>
    <w:rsid w:val="00BC5036"/>
    <w:rsid w:val="00BE1384"/>
    <w:rsid w:val="00BE2468"/>
    <w:rsid w:val="00C0140A"/>
    <w:rsid w:val="00C01446"/>
    <w:rsid w:val="00C11F8A"/>
    <w:rsid w:val="00C2511F"/>
    <w:rsid w:val="00C27984"/>
    <w:rsid w:val="00C33C35"/>
    <w:rsid w:val="00C5249B"/>
    <w:rsid w:val="00C65914"/>
    <w:rsid w:val="00C67912"/>
    <w:rsid w:val="00C75A87"/>
    <w:rsid w:val="00C93CC5"/>
    <w:rsid w:val="00C965B5"/>
    <w:rsid w:val="00CA49A3"/>
    <w:rsid w:val="00CB47B0"/>
    <w:rsid w:val="00CB4E1C"/>
    <w:rsid w:val="00CB644C"/>
    <w:rsid w:val="00CF0EBD"/>
    <w:rsid w:val="00D15F49"/>
    <w:rsid w:val="00D26829"/>
    <w:rsid w:val="00D300EA"/>
    <w:rsid w:val="00D317A1"/>
    <w:rsid w:val="00D32BC8"/>
    <w:rsid w:val="00D334F5"/>
    <w:rsid w:val="00D52845"/>
    <w:rsid w:val="00D53C69"/>
    <w:rsid w:val="00D67F0B"/>
    <w:rsid w:val="00D72FA6"/>
    <w:rsid w:val="00D814A8"/>
    <w:rsid w:val="00D82476"/>
    <w:rsid w:val="00D8468B"/>
    <w:rsid w:val="00D86E87"/>
    <w:rsid w:val="00D94E1F"/>
    <w:rsid w:val="00DC399F"/>
    <w:rsid w:val="00DE5069"/>
    <w:rsid w:val="00DF457F"/>
    <w:rsid w:val="00E06B7D"/>
    <w:rsid w:val="00E112FE"/>
    <w:rsid w:val="00E20AF2"/>
    <w:rsid w:val="00E256E5"/>
    <w:rsid w:val="00E3043B"/>
    <w:rsid w:val="00E31A24"/>
    <w:rsid w:val="00E3671E"/>
    <w:rsid w:val="00E3727D"/>
    <w:rsid w:val="00E373E1"/>
    <w:rsid w:val="00E4721B"/>
    <w:rsid w:val="00E5311F"/>
    <w:rsid w:val="00E53E52"/>
    <w:rsid w:val="00E63519"/>
    <w:rsid w:val="00E66067"/>
    <w:rsid w:val="00E6787C"/>
    <w:rsid w:val="00EA2B6E"/>
    <w:rsid w:val="00EA4F19"/>
    <w:rsid w:val="00EA5C91"/>
    <w:rsid w:val="00EA6D3C"/>
    <w:rsid w:val="00EB6827"/>
    <w:rsid w:val="00ED0BA7"/>
    <w:rsid w:val="00ED4B1D"/>
    <w:rsid w:val="00ED59A0"/>
    <w:rsid w:val="00ED68A2"/>
    <w:rsid w:val="00EE3156"/>
    <w:rsid w:val="00EE6A32"/>
    <w:rsid w:val="00F01D01"/>
    <w:rsid w:val="00F0664F"/>
    <w:rsid w:val="00F35A3A"/>
    <w:rsid w:val="00F40CB1"/>
    <w:rsid w:val="00F424B0"/>
    <w:rsid w:val="00F477AE"/>
    <w:rsid w:val="00F50915"/>
    <w:rsid w:val="00F60B8F"/>
    <w:rsid w:val="00F762E4"/>
    <w:rsid w:val="00F837C8"/>
    <w:rsid w:val="00F94EC1"/>
    <w:rsid w:val="00F96BE4"/>
    <w:rsid w:val="00FC7D58"/>
    <w:rsid w:val="00FD1689"/>
    <w:rsid w:val="00FD5449"/>
    <w:rsid w:val="00FE2B99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726A"/>
  <w15:chartTrackingRefBased/>
  <w15:docId w15:val="{E61031D8-DA5D-4D97-9887-8BB1BBA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0D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0D4C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/certified-forensic-analyst-gc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s.org/course/advanced-incident-response-threat-hunting-trai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ac.org/certification/certified-forensic-analyst-gcf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ans.org/course/advanced-incident-response-threat-hunting-train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ns.org/course/advanced-incident-response-threat-hunting-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Schleisman, Sara</dc:creator>
  <cp:keywords/>
  <dc:description>[Decision Maker Name]</dc:description>
  <cp:lastModifiedBy>Ross, Viv</cp:lastModifiedBy>
  <cp:revision>3</cp:revision>
  <dcterms:created xsi:type="dcterms:W3CDTF">2022-01-26T15:48:00Z</dcterms:created>
  <dcterms:modified xsi:type="dcterms:W3CDTF">2022-05-09T22:23:00Z</dcterms:modified>
</cp:coreProperties>
</file>