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9F57" w14:textId="7195B4D6" w:rsidR="00F3123E" w:rsidRPr="000B1B10" w:rsidRDefault="0072152C" w:rsidP="008E55C3">
      <w:pPr>
        <w:pStyle w:val="Heading1"/>
      </w:pPr>
      <w:r w:rsidRPr="000B1B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00383" wp14:editId="185C6072">
                <wp:simplePos x="0" y="0"/>
                <wp:positionH relativeFrom="margin">
                  <wp:posOffset>-33251</wp:posOffset>
                </wp:positionH>
                <wp:positionV relativeFrom="paragraph">
                  <wp:posOffset>6040384</wp:posOffset>
                </wp:positionV>
                <wp:extent cx="6200775" cy="1484415"/>
                <wp:effectExtent l="0" t="0" r="952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84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7DA454" w14:textId="0CE35FFA" w:rsidR="00DC15B0" w:rsidRDefault="00DC15B0" w:rsidP="00DC15B0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  <w:szCs w:val="24"/>
                              </w:rPr>
                            </w:pPr>
                            <w:proofErr w:type="spellStart"/>
                            <w:r w:rsidRPr="00DC15B0">
                              <w:rPr>
                                <w:rFonts w:cs="Arial"/>
                                <w:b/>
                                <w:bCs/>
                                <w:color w:val="004FEF"/>
                              </w:rPr>
                              <w:t>Seu</w:t>
                            </w:r>
                            <w:proofErr w:type="spellEnd"/>
                            <w:r w:rsidRPr="00DC15B0">
                              <w:rPr>
                                <w:rFonts w:cs="Arial"/>
                                <w:b/>
                                <w:bCs/>
                                <w:color w:val="004FEF"/>
                              </w:rPr>
                              <w:t xml:space="preserve"> </w:t>
                            </w:r>
                            <w:proofErr w:type="spellStart"/>
                            <w:r w:rsidRPr="00DC15B0">
                              <w:rPr>
                                <w:rFonts w:cs="Arial"/>
                                <w:b/>
                                <w:bCs/>
                                <w:color w:val="004FEF"/>
                              </w:rPr>
                              <w:t>contato</w:t>
                            </w:r>
                            <w:proofErr w:type="spellEnd"/>
                            <w:r w:rsidRPr="00DC15B0">
                              <w:rPr>
                                <w:rFonts w:cs="Arial"/>
                                <w:b/>
                                <w:bCs/>
                                <w:color w:val="004FEF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color w:val="004FE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4FEF"/>
                              </w:rPr>
                              <w:br/>
                              <w:t>Berlitz Deutschland GmbH</w:t>
                            </w:r>
                          </w:p>
                          <w:p w14:paraId="2715D7A0" w14:textId="1E0D16A5" w:rsidR="00DC15B0" w:rsidRPr="00CC42F0" w:rsidRDefault="00DC15B0" w:rsidP="00DC15B0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4FEF"/>
                              </w:rPr>
                              <w:t>Hahnstr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4FEF"/>
                              </w:rPr>
                              <w:t xml:space="preserve">. </w:t>
                            </w:r>
                            <w:r w:rsidRPr="00CC42F0">
                              <w:rPr>
                                <w:rFonts w:cs="Arial"/>
                                <w:color w:val="004FEF"/>
                              </w:rPr>
                              <w:t>68–70</w:t>
                            </w:r>
                            <w:r w:rsidRPr="00CC42F0">
                              <w:rPr>
                                <w:rFonts w:cs="Arial"/>
                                <w:color w:val="004FEF"/>
                              </w:rPr>
                              <w:br/>
                              <w:t xml:space="preserve">60528 Frankfurt am Main | </w:t>
                            </w:r>
                            <w:proofErr w:type="spellStart"/>
                            <w:r w:rsidRPr="00DC15B0">
                              <w:rPr>
                                <w:rFonts w:cs="Arial"/>
                                <w:color w:val="004FEF"/>
                              </w:rPr>
                              <w:t>Alemanha</w:t>
                            </w:r>
                            <w:proofErr w:type="spellEnd"/>
                            <w:r w:rsidRPr="00CC42F0">
                              <w:rPr>
                                <w:rFonts w:cs="Arial"/>
                                <w:color w:val="004FEF"/>
                              </w:rPr>
                              <w:br/>
                              <w:t xml:space="preserve">Website: </w:t>
                            </w:r>
                            <w:r w:rsidR="00CC42F0" w:rsidRPr="00CC42F0">
                              <w:rPr>
                                <w:rFonts w:cs="Arial"/>
                                <w:color w:val="004FEF"/>
                              </w:rPr>
                              <w:t>www.berlitz.de/international-recruitment</w:t>
                            </w:r>
                            <w:r w:rsidRPr="00CC42F0">
                              <w:rPr>
                                <w:rFonts w:cs="Arial"/>
                                <w:color w:val="004FEF"/>
                              </w:rPr>
                              <w:br/>
                              <w:t>E-Mail: fachkraefte@berlitz.de</w:t>
                            </w:r>
                          </w:p>
                          <w:p w14:paraId="61F922F1" w14:textId="62A96B13" w:rsidR="006C76B7" w:rsidRPr="003D6D42" w:rsidRDefault="006C76B7" w:rsidP="00DC15B0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038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6pt;margin-top:475.6pt;width:488.25pt;height:116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" fillcolor="white [3212]" stroked="f">
                <v:fill opacity="52428f"/>
                <v:textbox>
                  <w:txbxContent>
                    <w:p w14:paraId="187DA454" w14:textId="0CE35FFA" w:rsidR="00DC15B0" w:rsidRDefault="00DC15B0" w:rsidP="00DC15B0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  <w:szCs w:val="24"/>
                        </w:rPr>
                      </w:pPr>
                      <w:proofErr w:type="spellStart"/>
                      <w:r w:rsidRPr="00DC15B0">
                        <w:rPr>
                          <w:rFonts w:cs="Arial"/>
                          <w:b/>
                          <w:bCs/>
                          <w:color w:val="004FEF"/>
                        </w:rPr>
                        <w:t>Seu</w:t>
                      </w:r>
                      <w:proofErr w:type="spellEnd"/>
                      <w:r w:rsidRPr="00DC15B0">
                        <w:rPr>
                          <w:rFonts w:cs="Arial"/>
                          <w:b/>
                          <w:bCs/>
                          <w:color w:val="004FEF"/>
                        </w:rPr>
                        <w:t xml:space="preserve"> </w:t>
                      </w:r>
                      <w:proofErr w:type="spellStart"/>
                      <w:r w:rsidRPr="00DC15B0">
                        <w:rPr>
                          <w:rFonts w:cs="Arial"/>
                          <w:b/>
                          <w:bCs/>
                          <w:color w:val="004FEF"/>
                        </w:rPr>
                        <w:t>contato</w:t>
                      </w:r>
                      <w:proofErr w:type="spellEnd"/>
                      <w:r w:rsidRPr="00DC15B0">
                        <w:rPr>
                          <w:rFonts w:cs="Arial"/>
                          <w:b/>
                          <w:bCs/>
                          <w:color w:val="004FEF"/>
                        </w:rPr>
                        <w:t>:</w:t>
                      </w:r>
                      <w:r>
                        <w:rPr>
                          <w:rFonts w:cs="Arial"/>
                          <w:color w:val="004FEF"/>
                        </w:rPr>
                        <w:br/>
                      </w:r>
                      <w:r>
                        <w:rPr>
                          <w:rFonts w:cs="Arial"/>
                          <w:color w:val="004FEF"/>
                        </w:rPr>
                        <w:br/>
                        <w:t>Berlitz Deutschland GmbH</w:t>
                      </w:r>
                    </w:p>
                    <w:p w14:paraId="2715D7A0" w14:textId="1E0D16A5" w:rsidR="00DC15B0" w:rsidRPr="00CC42F0" w:rsidRDefault="00DC15B0" w:rsidP="00DC15B0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</w:rPr>
                      </w:pPr>
                      <w:proofErr w:type="spellStart"/>
                      <w:r>
                        <w:rPr>
                          <w:rFonts w:cs="Arial"/>
                          <w:color w:val="004FEF"/>
                        </w:rPr>
                        <w:t>Hahnstr</w:t>
                      </w:r>
                      <w:proofErr w:type="spellEnd"/>
                      <w:r>
                        <w:rPr>
                          <w:rFonts w:cs="Arial"/>
                          <w:color w:val="004FEF"/>
                        </w:rPr>
                        <w:t xml:space="preserve">. </w:t>
                      </w:r>
                      <w:r w:rsidRPr="00CC42F0">
                        <w:rPr>
                          <w:rFonts w:cs="Arial"/>
                          <w:color w:val="004FEF"/>
                        </w:rPr>
                        <w:t>68–70</w:t>
                      </w:r>
                      <w:r w:rsidRPr="00CC42F0">
                        <w:rPr>
                          <w:rFonts w:cs="Arial"/>
                          <w:color w:val="004FEF"/>
                        </w:rPr>
                        <w:br/>
                        <w:t xml:space="preserve">60528 Frankfurt am Main | </w:t>
                      </w:r>
                      <w:proofErr w:type="spellStart"/>
                      <w:r w:rsidRPr="00DC15B0">
                        <w:rPr>
                          <w:rFonts w:cs="Arial"/>
                          <w:color w:val="004FEF"/>
                        </w:rPr>
                        <w:t>Alemanha</w:t>
                      </w:r>
                      <w:proofErr w:type="spellEnd"/>
                      <w:r w:rsidRPr="00CC42F0">
                        <w:rPr>
                          <w:rFonts w:cs="Arial"/>
                          <w:color w:val="004FEF"/>
                        </w:rPr>
                        <w:br/>
                        <w:t xml:space="preserve">Website: </w:t>
                      </w:r>
                      <w:r w:rsidR="00CC42F0" w:rsidRPr="00CC42F0">
                        <w:rPr>
                          <w:rFonts w:cs="Arial"/>
                          <w:color w:val="004FEF"/>
                        </w:rPr>
                        <w:t>www.berlitz.de/international-recruitment</w:t>
                      </w:r>
                      <w:r w:rsidRPr="00CC42F0">
                        <w:rPr>
                          <w:rFonts w:cs="Arial"/>
                          <w:color w:val="004FEF"/>
                        </w:rPr>
                        <w:br/>
                        <w:t>E-Mail: fachkraefte@berlitz.de</w:t>
                      </w:r>
                    </w:p>
                    <w:p w14:paraId="61F922F1" w14:textId="62A96B13" w:rsidR="006C76B7" w:rsidRPr="003D6D42" w:rsidRDefault="006C76B7" w:rsidP="00DC15B0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4A3" w:rsidRPr="000B1B1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90B603" wp14:editId="4082447F">
                <wp:simplePos x="0" y="0"/>
                <wp:positionH relativeFrom="page">
                  <wp:posOffset>303846</wp:posOffset>
                </wp:positionH>
                <wp:positionV relativeFrom="paragraph">
                  <wp:posOffset>4751705</wp:posOffset>
                </wp:positionV>
                <wp:extent cx="6197916" cy="112395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916" cy="112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EA7DB" w14:textId="05908F07" w:rsidR="006C76B7" w:rsidRPr="0041129A" w:rsidRDefault="004D2E7D" w:rsidP="003C65FD">
                            <w:pPr>
                              <w:pStyle w:val="TitelseiteCamp"/>
                              <w:rPr>
                                <w:lang w:val="pt-PT"/>
                              </w:rPr>
                            </w:pPr>
                            <w:r w:rsidRPr="004D2E7D">
                              <w:rPr>
                                <w:lang w:val="pt-PT"/>
                              </w:rPr>
                              <w:t>Para o recrutamento justo, transparente e eticamente responsável de profissionais de enfermagem internacionais</w:t>
                            </w:r>
                            <w:r w:rsidRPr="0041129A">
                              <w:rPr>
                                <w:lang w:val="pt-PT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B603" id="Text Box 24" o:spid="_x0000_s1027" type="#_x0000_t202" style="position:absolute;margin-left:23.9pt;margin-top:374.15pt;width:488pt;height:88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" fillcolor="white [3212]" stroked="f">
                <v:fill opacity="52428f"/>
                <v:textbox>
                  <w:txbxContent>
                    <w:p w14:paraId="7AEEA7DB" w14:textId="05908F07" w:rsidR="006C76B7" w:rsidRPr="0041129A" w:rsidRDefault="004D2E7D" w:rsidP="003C65FD">
                      <w:pPr>
                        <w:pStyle w:val="TitelseiteCamp"/>
                        <w:rPr>
                          <w:lang w:val="pt-PT"/>
                        </w:rPr>
                      </w:pPr>
                      <w:r w:rsidRPr="004D2E7D">
                        <w:rPr>
                          <w:lang w:val="pt-PT"/>
                        </w:rPr>
                        <w:t>Para o recrutamento justo, transparente e eticamente responsável de profissionais de enfermagem internacionais</w:t>
                      </w:r>
                      <w:r w:rsidRPr="0041129A">
                        <w:rPr>
                          <w:lang w:val="pt-PT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123E" w:rsidRPr="000B1B10">
        <w:br w:type="page"/>
      </w:r>
    </w:p>
    <w:p w14:paraId="0E08A96F" w14:textId="7A7B4758" w:rsidR="008E55C3" w:rsidRPr="0041129A" w:rsidRDefault="008E55C3" w:rsidP="008E55C3">
      <w:pPr>
        <w:pStyle w:val="Heading1"/>
        <w:rPr>
          <w:lang w:val="pt-PT"/>
        </w:rPr>
      </w:pPr>
      <w:r w:rsidRPr="0041129A">
        <w:rPr>
          <w:lang w:val="pt-PT"/>
        </w:rPr>
        <w:lastRenderedPageBreak/>
        <w:t>Preâmbulo </w:t>
      </w:r>
    </w:p>
    <w:p w14:paraId="42B02DB4" w14:textId="77777777" w:rsidR="00DC7331" w:rsidRPr="0041129A" w:rsidRDefault="00DC7331" w:rsidP="00DC7331">
      <w:pPr>
        <w:tabs>
          <w:tab w:val="left" w:pos="709"/>
        </w:tabs>
        <w:rPr>
          <w:lang w:val="pt-PT"/>
        </w:rPr>
      </w:pPr>
      <w:r w:rsidRPr="00DC7331">
        <w:rPr>
          <w:lang w:val="pt-PT"/>
        </w:rPr>
        <w:t>Como empresa educacional e de mediação atuando internacionalmente, a Berlitz Deutschland GmbH comprometese com os mais elevados padrões éticos, sociais e legais na recrutamento e integração de profissionais de enfermagem internacionais.</w:t>
      </w:r>
      <w:r w:rsidRPr="0041129A">
        <w:rPr>
          <w:lang w:val="pt-PT"/>
        </w:rPr>
        <w:t> </w:t>
      </w:r>
    </w:p>
    <w:p w14:paraId="7BD617B2" w14:textId="77777777" w:rsidR="00DC7331" w:rsidRPr="0041129A" w:rsidRDefault="00DC7331" w:rsidP="00DC7331">
      <w:pPr>
        <w:tabs>
          <w:tab w:val="left" w:pos="709"/>
        </w:tabs>
        <w:rPr>
          <w:lang w:val="pt-PT"/>
        </w:rPr>
      </w:pPr>
      <w:r w:rsidRPr="00DC7331">
        <w:rPr>
          <w:lang w:val="pt-PT"/>
        </w:rPr>
        <w:t>Comprometemonos a cumprir as leis nacionais e as normas internacionais, em particular:</w:t>
      </w:r>
      <w:r w:rsidRPr="0041129A">
        <w:rPr>
          <w:lang w:val="pt-PT"/>
        </w:rPr>
        <w:t> </w:t>
      </w:r>
    </w:p>
    <w:p w14:paraId="5F58088A" w14:textId="77777777" w:rsidR="00DC7331" w:rsidRPr="0041129A" w:rsidRDefault="00DC7331" w:rsidP="00DC15B0">
      <w:pPr>
        <w:numPr>
          <w:ilvl w:val="0"/>
          <w:numId w:val="2"/>
        </w:numPr>
        <w:tabs>
          <w:tab w:val="clear" w:pos="720"/>
          <w:tab w:val="left" w:pos="709"/>
        </w:tabs>
        <w:rPr>
          <w:lang w:val="pt-PT"/>
        </w:rPr>
      </w:pPr>
      <w:r w:rsidRPr="00DC7331">
        <w:rPr>
          <w:lang w:val="pt-PT"/>
        </w:rPr>
        <w:t>os direitos humanos das Nações Unidas,</w:t>
      </w:r>
      <w:r w:rsidRPr="0041129A">
        <w:rPr>
          <w:lang w:val="pt-PT"/>
        </w:rPr>
        <w:t> </w:t>
      </w:r>
    </w:p>
    <w:p w14:paraId="4F4C8028" w14:textId="77777777" w:rsidR="00DC7331" w:rsidRPr="0041129A" w:rsidRDefault="00DC7331" w:rsidP="00DC15B0">
      <w:pPr>
        <w:numPr>
          <w:ilvl w:val="0"/>
          <w:numId w:val="3"/>
        </w:numPr>
        <w:tabs>
          <w:tab w:val="clear" w:pos="720"/>
          <w:tab w:val="left" w:pos="709"/>
        </w:tabs>
        <w:rPr>
          <w:lang w:val="pt-PT"/>
        </w:rPr>
      </w:pPr>
      <w:r w:rsidRPr="00DC7331">
        <w:rPr>
          <w:lang w:val="pt-PT"/>
        </w:rPr>
        <w:t>os Princípios Orientadores das Nações Unidas sobre Empresas e Direitos Humanos,</w:t>
      </w:r>
      <w:r w:rsidRPr="0041129A">
        <w:rPr>
          <w:lang w:val="pt-PT"/>
        </w:rPr>
        <w:t> </w:t>
      </w:r>
    </w:p>
    <w:p w14:paraId="44DD5932" w14:textId="77777777" w:rsidR="00DC7331" w:rsidRPr="0041129A" w:rsidRDefault="00DC7331" w:rsidP="00DC15B0">
      <w:pPr>
        <w:numPr>
          <w:ilvl w:val="0"/>
          <w:numId w:val="4"/>
        </w:numPr>
        <w:tabs>
          <w:tab w:val="clear" w:pos="720"/>
          <w:tab w:val="left" w:pos="709"/>
        </w:tabs>
        <w:rPr>
          <w:lang w:val="pt-PT"/>
        </w:rPr>
      </w:pPr>
      <w:r w:rsidRPr="00DC7331">
        <w:rPr>
          <w:lang w:val="pt-PT"/>
        </w:rPr>
        <w:t>as normas laborais internacionais da OIT,</w:t>
      </w:r>
      <w:r w:rsidRPr="0041129A">
        <w:rPr>
          <w:lang w:val="pt-PT"/>
        </w:rPr>
        <w:t> </w:t>
      </w:r>
    </w:p>
    <w:p w14:paraId="7AB3A4C2" w14:textId="77777777" w:rsidR="00DC7331" w:rsidRPr="0041129A" w:rsidRDefault="00DC7331" w:rsidP="00DC15B0">
      <w:pPr>
        <w:numPr>
          <w:ilvl w:val="0"/>
          <w:numId w:val="5"/>
        </w:numPr>
        <w:tabs>
          <w:tab w:val="clear" w:pos="720"/>
          <w:tab w:val="left" w:pos="709"/>
        </w:tabs>
        <w:rPr>
          <w:lang w:val="pt-PT"/>
        </w:rPr>
      </w:pPr>
      <w:r w:rsidRPr="00DC7331">
        <w:rPr>
          <w:lang w:val="pt-PT"/>
        </w:rPr>
        <w:t>o Código Global de Prática da OMS sobre o Recrutamento Internacional de Profissionais de Saúde, e</w:t>
      </w:r>
      <w:r w:rsidRPr="0041129A">
        <w:rPr>
          <w:lang w:val="pt-PT"/>
        </w:rPr>
        <w:t> </w:t>
      </w:r>
    </w:p>
    <w:p w14:paraId="58C49F43" w14:textId="77777777" w:rsidR="00DC7331" w:rsidRPr="0041129A" w:rsidRDefault="00DC7331" w:rsidP="00DC15B0">
      <w:pPr>
        <w:numPr>
          <w:ilvl w:val="0"/>
          <w:numId w:val="6"/>
        </w:numPr>
        <w:tabs>
          <w:tab w:val="clear" w:pos="720"/>
          <w:tab w:val="left" w:pos="709"/>
        </w:tabs>
        <w:rPr>
          <w:lang w:val="pt-PT"/>
        </w:rPr>
      </w:pPr>
      <w:r w:rsidRPr="00DC7331">
        <w:rPr>
          <w:lang w:val="pt-PT"/>
        </w:rPr>
        <w:t>os princípios do princípio “EmployerPays”.</w:t>
      </w:r>
      <w:r w:rsidRPr="0041129A">
        <w:rPr>
          <w:lang w:val="pt-PT"/>
        </w:rPr>
        <w:t> </w:t>
      </w:r>
    </w:p>
    <w:p w14:paraId="0A1E9FB1" w14:textId="77777777" w:rsidR="00DC7331" w:rsidRPr="0041129A" w:rsidRDefault="00DC7331" w:rsidP="00DC7331">
      <w:pPr>
        <w:tabs>
          <w:tab w:val="left" w:pos="709"/>
        </w:tabs>
        <w:rPr>
          <w:lang w:val="pt-PT"/>
        </w:rPr>
      </w:pPr>
      <w:r w:rsidRPr="00DC7331">
        <w:rPr>
          <w:lang w:val="pt-PT"/>
        </w:rPr>
        <w:t>Nosso objetivo é um processo de recrutamento sustentável e justo que assegure tanto a proteção dos profissionais de enfermagem quanto um atendimento de alta qualidade nas instituições de saúde receptoras na Alemanha.</w:t>
      </w:r>
      <w:r w:rsidRPr="0041129A">
        <w:rPr>
          <w:lang w:val="pt-PT"/>
        </w:rPr>
        <w:t> </w:t>
      </w:r>
    </w:p>
    <w:p w14:paraId="14CDBAB6" w14:textId="6481C50D" w:rsidR="00DD15A4" w:rsidRPr="0041129A" w:rsidRDefault="00DD15A4" w:rsidP="00DD15A4">
      <w:pPr>
        <w:rPr>
          <w:lang w:val="pt-PT"/>
        </w:rPr>
      </w:pPr>
    </w:p>
    <w:p w14:paraId="17396B0D" w14:textId="3FCB75AB" w:rsidR="00DD15A4" w:rsidRPr="00DD15A4" w:rsidRDefault="00DD15A4" w:rsidP="00DC15B0">
      <w:pPr>
        <w:pStyle w:val="Heading1"/>
        <w:numPr>
          <w:ilvl w:val="0"/>
          <w:numId w:val="7"/>
        </w:numPr>
      </w:pPr>
      <w:r w:rsidRPr="00DD15A4">
        <w:rPr>
          <w:sz w:val="28"/>
          <w:szCs w:val="28"/>
        </w:rPr>
        <w:t>Escrita &amp; Transparência </w:t>
      </w:r>
    </w:p>
    <w:p w14:paraId="44E4F3C1" w14:textId="77777777" w:rsidR="008E55C3" w:rsidRPr="0041129A" w:rsidRDefault="008E55C3" w:rsidP="008E55C3">
      <w:pPr>
        <w:rPr>
          <w:lang w:val="pt-PT"/>
        </w:rPr>
      </w:pPr>
      <w:r w:rsidRPr="008E55C3">
        <w:rPr>
          <w:lang w:val="pt-PT"/>
        </w:rPr>
        <w:t>Asseguramos que todos os acordos, benefícios, processos e disposições contratuais sejam documentados por escrito e disponibilizados às partes envolvidas em linguagem clara e compreensível.</w:t>
      </w:r>
      <w:r w:rsidRPr="0041129A">
        <w:rPr>
          <w:lang w:val="pt-PT"/>
        </w:rPr>
        <w:t> </w:t>
      </w:r>
    </w:p>
    <w:p w14:paraId="1E681CC4" w14:textId="77777777" w:rsidR="008E55C3" w:rsidRPr="0041129A" w:rsidRDefault="008E55C3" w:rsidP="008E55C3">
      <w:pPr>
        <w:rPr>
          <w:lang w:val="pt-PT"/>
        </w:rPr>
      </w:pPr>
      <w:r w:rsidRPr="008E55C3">
        <w:rPr>
          <w:lang w:val="pt-PT"/>
        </w:rPr>
        <w:t>Todos os acordos são feitos em forma escrita vinculativa para garantir rastreabilidade e transparência legal.</w:t>
      </w:r>
      <w:r w:rsidRPr="0041129A">
        <w:rPr>
          <w:lang w:val="pt-PT"/>
        </w:rPr>
        <w:t> </w:t>
      </w:r>
    </w:p>
    <w:p w14:paraId="1B244307" w14:textId="77777777" w:rsidR="008E55C3" w:rsidRPr="0041129A" w:rsidRDefault="008E55C3" w:rsidP="008E55C3">
      <w:pPr>
        <w:rPr>
          <w:lang w:val="pt-PT"/>
        </w:rPr>
      </w:pPr>
      <w:r w:rsidRPr="008E55C3">
        <w:rPr>
          <w:lang w:val="pt-PT"/>
        </w:rPr>
        <w:t>Os conteúdos dos contratos e os documentos dos projetos são acessíveis e compreensíveis para todos os envolvidos (profissionais de enfermagem, empregadores, autoridades).</w:t>
      </w:r>
      <w:r w:rsidRPr="0041129A">
        <w:rPr>
          <w:lang w:val="pt-PT"/>
        </w:rPr>
        <w:t> </w:t>
      </w:r>
    </w:p>
    <w:p w14:paraId="592C2361" w14:textId="77777777" w:rsidR="008E55C3" w:rsidRPr="0041129A" w:rsidRDefault="008E55C3" w:rsidP="008E55C3">
      <w:pPr>
        <w:rPr>
          <w:lang w:val="pt-PT"/>
        </w:rPr>
      </w:pPr>
      <w:r w:rsidRPr="008E55C3">
        <w:rPr>
          <w:lang w:val="pt-PT"/>
        </w:rPr>
        <w:t>Barreiras linguísticas são superadas por intérpretes qualificados ou traduções para a língua materna dos profissionais.</w:t>
      </w:r>
      <w:r w:rsidRPr="0041129A">
        <w:rPr>
          <w:lang w:val="pt-PT"/>
        </w:rPr>
        <w:t> </w:t>
      </w:r>
    </w:p>
    <w:p w14:paraId="13E154A5" w14:textId="77777777" w:rsidR="003C65FD" w:rsidRPr="0041129A" w:rsidRDefault="003C65FD" w:rsidP="003C65FD">
      <w:pPr>
        <w:tabs>
          <w:tab w:val="left" w:pos="709"/>
        </w:tabs>
        <w:rPr>
          <w:lang w:val="pt-PT"/>
        </w:rPr>
      </w:pPr>
    </w:p>
    <w:p w14:paraId="7C176A3F" w14:textId="34568C47" w:rsidR="00520446" w:rsidRPr="0041129A" w:rsidRDefault="00520446" w:rsidP="00DC15B0">
      <w:pPr>
        <w:pStyle w:val="ListParagraph"/>
        <w:numPr>
          <w:ilvl w:val="0"/>
          <w:numId w:val="7"/>
        </w:numPr>
        <w:tabs>
          <w:tab w:val="left" w:pos="709"/>
        </w:tabs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</w:pPr>
      <w:r w:rsidRPr="0041129A"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  <w:t>Gratuidade para os profissionais de enfermagem </w:t>
      </w:r>
    </w:p>
    <w:p w14:paraId="60980EA9" w14:textId="77777777" w:rsidR="00520446" w:rsidRPr="0041129A" w:rsidRDefault="00520446" w:rsidP="00520446">
      <w:pPr>
        <w:tabs>
          <w:tab w:val="left" w:pos="709"/>
        </w:tabs>
        <w:rPr>
          <w:lang w:val="pt-PT"/>
        </w:rPr>
      </w:pPr>
      <w:r w:rsidRPr="00520446">
        <w:rPr>
          <w:lang w:val="pt-PT"/>
        </w:rPr>
        <w:t>Em conformidade com o “EmployerPays Principle”, comprometemonos a que os profissionais de enfermagem internacionais não suportem nenhum encargo financeiro em qualquer fase do processo de recrutamento, reconhecimento ou migração.</w:t>
      </w:r>
      <w:r w:rsidRPr="0041129A">
        <w:rPr>
          <w:lang w:val="pt-PT"/>
        </w:rPr>
        <w:t> </w:t>
      </w:r>
    </w:p>
    <w:p w14:paraId="44774389" w14:textId="77777777" w:rsidR="00520446" w:rsidRPr="00520446" w:rsidRDefault="00520446" w:rsidP="00520446">
      <w:pPr>
        <w:tabs>
          <w:tab w:val="left" w:pos="709"/>
        </w:tabs>
      </w:pPr>
      <w:proofErr w:type="spellStart"/>
      <w:r w:rsidRPr="00520446">
        <w:t>Isso</w:t>
      </w:r>
      <w:proofErr w:type="spellEnd"/>
      <w:r w:rsidRPr="00520446">
        <w:t xml:space="preserve"> </w:t>
      </w:r>
      <w:proofErr w:type="spellStart"/>
      <w:r w:rsidRPr="00520446">
        <w:t>inclui</w:t>
      </w:r>
      <w:proofErr w:type="spellEnd"/>
      <w:r w:rsidRPr="00520446">
        <w:t xml:space="preserve"> </w:t>
      </w:r>
      <w:proofErr w:type="spellStart"/>
      <w:r w:rsidRPr="00520446">
        <w:t>em</w:t>
      </w:r>
      <w:proofErr w:type="spellEnd"/>
      <w:r w:rsidRPr="00520446">
        <w:t xml:space="preserve"> </w:t>
      </w:r>
      <w:proofErr w:type="spellStart"/>
      <w:r w:rsidRPr="00520446">
        <w:t>particular</w:t>
      </w:r>
      <w:proofErr w:type="spellEnd"/>
      <w:r w:rsidRPr="00520446">
        <w:t>: </w:t>
      </w:r>
    </w:p>
    <w:p w14:paraId="2E66A5F4" w14:textId="77777777" w:rsidR="00520446" w:rsidRPr="0041129A" w:rsidRDefault="00520446" w:rsidP="00DC15B0">
      <w:pPr>
        <w:numPr>
          <w:ilvl w:val="0"/>
          <w:numId w:val="8"/>
        </w:numPr>
        <w:tabs>
          <w:tab w:val="clear" w:pos="720"/>
          <w:tab w:val="left" w:pos="709"/>
        </w:tabs>
        <w:rPr>
          <w:lang w:val="pt-PT"/>
        </w:rPr>
      </w:pPr>
      <w:r w:rsidRPr="00520446">
        <w:rPr>
          <w:lang w:val="pt-PT"/>
        </w:rPr>
        <w:t>Sem taxas de intermediação ou de trâmites administrativos</w:t>
      </w:r>
      <w:r w:rsidRPr="0041129A">
        <w:rPr>
          <w:lang w:val="pt-PT"/>
        </w:rPr>
        <w:t> </w:t>
      </w:r>
    </w:p>
    <w:p w14:paraId="32F94A8C" w14:textId="77777777" w:rsidR="00520446" w:rsidRPr="0041129A" w:rsidRDefault="00520446" w:rsidP="00DC15B0">
      <w:pPr>
        <w:numPr>
          <w:ilvl w:val="0"/>
          <w:numId w:val="9"/>
        </w:numPr>
        <w:tabs>
          <w:tab w:val="clear" w:pos="720"/>
          <w:tab w:val="left" w:pos="709"/>
        </w:tabs>
        <w:rPr>
          <w:lang w:val="pt-PT"/>
        </w:rPr>
      </w:pPr>
      <w:r w:rsidRPr="00520446">
        <w:rPr>
          <w:lang w:val="pt-PT"/>
        </w:rPr>
        <w:t>Cursos de língua gratuitos (A1B2 incluindo exame)</w:t>
      </w:r>
      <w:r w:rsidRPr="0041129A">
        <w:rPr>
          <w:lang w:val="pt-PT"/>
        </w:rPr>
        <w:t> </w:t>
      </w:r>
    </w:p>
    <w:p w14:paraId="20ADAC96" w14:textId="77777777" w:rsidR="00520446" w:rsidRPr="0041129A" w:rsidRDefault="00520446" w:rsidP="00DC15B0">
      <w:pPr>
        <w:numPr>
          <w:ilvl w:val="0"/>
          <w:numId w:val="10"/>
        </w:numPr>
        <w:tabs>
          <w:tab w:val="clear" w:pos="720"/>
          <w:tab w:val="left" w:pos="709"/>
        </w:tabs>
        <w:rPr>
          <w:lang w:val="pt-PT"/>
        </w:rPr>
      </w:pPr>
      <w:r w:rsidRPr="00520446">
        <w:rPr>
          <w:lang w:val="pt-PT"/>
        </w:rPr>
        <w:t>Cobertura dos custos de visto, viagens e procedimentos de reconhecimento</w:t>
      </w:r>
      <w:r w:rsidRPr="0041129A">
        <w:rPr>
          <w:lang w:val="pt-PT"/>
        </w:rPr>
        <w:t> </w:t>
      </w:r>
    </w:p>
    <w:p w14:paraId="41C2B429" w14:textId="77777777" w:rsidR="00520446" w:rsidRPr="0041129A" w:rsidRDefault="00520446" w:rsidP="00DC15B0">
      <w:pPr>
        <w:numPr>
          <w:ilvl w:val="0"/>
          <w:numId w:val="11"/>
        </w:numPr>
        <w:tabs>
          <w:tab w:val="clear" w:pos="720"/>
          <w:tab w:val="left" w:pos="709"/>
        </w:tabs>
        <w:rPr>
          <w:lang w:val="pt-PT"/>
        </w:rPr>
      </w:pPr>
      <w:r w:rsidRPr="00520446">
        <w:rPr>
          <w:lang w:val="pt-PT"/>
        </w:rPr>
        <w:t>Alojamento gratuito durante a qualificação linguística no país de origem (na medida do possível por subsídios ou pelo empregador)</w:t>
      </w:r>
      <w:r w:rsidRPr="0041129A">
        <w:rPr>
          <w:lang w:val="pt-PT"/>
        </w:rPr>
        <w:t> </w:t>
      </w:r>
    </w:p>
    <w:p w14:paraId="65864F2D" w14:textId="77777777" w:rsidR="00520446" w:rsidRPr="0041129A" w:rsidRDefault="00520446" w:rsidP="00DC15B0">
      <w:pPr>
        <w:numPr>
          <w:ilvl w:val="0"/>
          <w:numId w:val="12"/>
        </w:numPr>
        <w:tabs>
          <w:tab w:val="clear" w:pos="720"/>
          <w:tab w:val="left" w:pos="709"/>
        </w:tabs>
        <w:rPr>
          <w:lang w:val="pt-PT"/>
        </w:rPr>
      </w:pPr>
      <w:r w:rsidRPr="00520446">
        <w:rPr>
          <w:lang w:val="pt-PT"/>
        </w:rPr>
        <w:t>Sem depósitos, cláusulas de reembolso ou taxas escondidas</w:t>
      </w:r>
      <w:r w:rsidRPr="0041129A">
        <w:rPr>
          <w:lang w:val="pt-PT"/>
        </w:rPr>
        <w:t> </w:t>
      </w:r>
    </w:p>
    <w:p w14:paraId="6C9859B8" w14:textId="77777777" w:rsidR="00520446" w:rsidRPr="0041129A" w:rsidRDefault="00520446" w:rsidP="00520446">
      <w:pPr>
        <w:tabs>
          <w:tab w:val="left" w:pos="709"/>
        </w:tabs>
        <w:rPr>
          <w:lang w:val="pt-PT"/>
        </w:rPr>
      </w:pPr>
      <w:r w:rsidRPr="00520446">
        <w:rPr>
          <w:lang w:val="pt-PT"/>
        </w:rPr>
        <w:t>Este compromisso é vinculativo e aplicase a todo o processo de colocação.</w:t>
      </w:r>
      <w:r w:rsidRPr="0041129A">
        <w:rPr>
          <w:lang w:val="pt-PT"/>
        </w:rPr>
        <w:t> </w:t>
      </w:r>
    </w:p>
    <w:p w14:paraId="2BB6E906" w14:textId="77777777" w:rsidR="00520446" w:rsidRPr="0041129A" w:rsidRDefault="00520446" w:rsidP="00520446">
      <w:pPr>
        <w:tabs>
          <w:tab w:val="left" w:pos="709"/>
        </w:tabs>
        <w:rPr>
          <w:lang w:val="pt-PT"/>
        </w:rPr>
      </w:pPr>
      <w:r w:rsidRPr="0041129A">
        <w:rPr>
          <w:lang w:val="pt-PT"/>
        </w:rPr>
        <w:t> </w:t>
      </w:r>
    </w:p>
    <w:p w14:paraId="2CF26E19" w14:textId="42C1C50A" w:rsidR="003C65FD" w:rsidRPr="0041129A" w:rsidRDefault="003C65FD" w:rsidP="003C65FD">
      <w:pPr>
        <w:pStyle w:val="Heading1"/>
        <w:rPr>
          <w:sz w:val="28"/>
          <w:szCs w:val="28"/>
          <w:lang w:val="pt-PT"/>
        </w:rPr>
      </w:pPr>
      <w:r w:rsidRPr="0041129A">
        <w:rPr>
          <w:sz w:val="28"/>
          <w:szCs w:val="28"/>
          <w:lang w:val="pt-PT"/>
        </w:rPr>
        <w:lastRenderedPageBreak/>
        <w:t xml:space="preserve">3. </w:t>
      </w:r>
      <w:r w:rsidR="00D135F4" w:rsidRPr="0041129A">
        <w:rPr>
          <w:sz w:val="28"/>
          <w:szCs w:val="28"/>
          <w:lang w:val="pt-PT"/>
        </w:rPr>
        <w:t>Limitação do risco econômico </w:t>
      </w:r>
    </w:p>
    <w:p w14:paraId="5A8BD4B6" w14:textId="77777777" w:rsidR="00D135F4" w:rsidRPr="00D135F4" w:rsidRDefault="00D135F4" w:rsidP="00D135F4">
      <w:r w:rsidRPr="00D135F4">
        <w:rPr>
          <w:lang w:val="pt-PT"/>
        </w:rPr>
        <w:t xml:space="preserve">A Berlitz Deutschland GmbH reconhece que profissionais de enfermagem internacionais fazem investimentos pessoais consideráveis para poder trabalhar na Alemanha. </w:t>
      </w:r>
      <w:r w:rsidRPr="00D135F4">
        <w:t xml:space="preserve">Para </w:t>
      </w:r>
      <w:proofErr w:type="spellStart"/>
      <w:r w:rsidRPr="00D135F4">
        <w:t>limitar</w:t>
      </w:r>
      <w:proofErr w:type="spellEnd"/>
      <w:r w:rsidRPr="00D135F4">
        <w:t xml:space="preserve"> o </w:t>
      </w:r>
      <w:proofErr w:type="spellStart"/>
      <w:r w:rsidRPr="00D135F4">
        <w:t>risco</w:t>
      </w:r>
      <w:proofErr w:type="spellEnd"/>
      <w:r w:rsidRPr="00D135F4">
        <w:t xml:space="preserve"> </w:t>
      </w:r>
      <w:proofErr w:type="spellStart"/>
      <w:r w:rsidRPr="00D135F4">
        <w:t>econômico</w:t>
      </w:r>
      <w:proofErr w:type="spellEnd"/>
      <w:r w:rsidRPr="00D135F4">
        <w:t>: </w:t>
      </w:r>
    </w:p>
    <w:p w14:paraId="416C1E90" w14:textId="77777777" w:rsidR="00D135F4" w:rsidRPr="0041129A" w:rsidRDefault="00D135F4" w:rsidP="00DC15B0">
      <w:pPr>
        <w:numPr>
          <w:ilvl w:val="0"/>
          <w:numId w:val="13"/>
        </w:numPr>
        <w:rPr>
          <w:lang w:val="pt-PT"/>
        </w:rPr>
      </w:pPr>
      <w:r w:rsidRPr="00D135F4">
        <w:rPr>
          <w:lang w:val="pt-PT"/>
        </w:rPr>
        <w:t>Renúncia a obrigações de reembolso por desistências não causadas pelo profissional.</w:t>
      </w:r>
      <w:r w:rsidRPr="0041129A">
        <w:rPr>
          <w:lang w:val="pt-PT"/>
        </w:rPr>
        <w:t> </w:t>
      </w:r>
    </w:p>
    <w:p w14:paraId="6BDD48FC" w14:textId="77777777" w:rsidR="00D135F4" w:rsidRPr="0041129A" w:rsidRDefault="00D135F4" w:rsidP="00DC15B0">
      <w:pPr>
        <w:numPr>
          <w:ilvl w:val="0"/>
          <w:numId w:val="14"/>
        </w:numPr>
        <w:rPr>
          <w:lang w:val="pt-PT"/>
        </w:rPr>
      </w:pPr>
      <w:r w:rsidRPr="00D135F4">
        <w:rPr>
          <w:lang w:val="pt-PT"/>
        </w:rPr>
        <w:t>Nenhuma cláusula de vinculação que viole a legislação laboral alemã ou o §</w:t>
      </w:r>
      <w:r w:rsidRPr="00D135F4">
        <w:rPr>
          <w:rFonts w:ascii="Arial" w:hAnsi="Arial" w:cs="Arial"/>
          <w:lang w:val="pt-PT"/>
        </w:rPr>
        <w:t> </w:t>
      </w:r>
      <w:r w:rsidRPr="00D135F4">
        <w:rPr>
          <w:lang w:val="pt-PT"/>
        </w:rPr>
        <w:t>138 do Código Civil Alemão (BGB).</w:t>
      </w:r>
      <w:r w:rsidRPr="0041129A">
        <w:rPr>
          <w:lang w:val="pt-PT"/>
        </w:rPr>
        <w:t> </w:t>
      </w:r>
    </w:p>
    <w:p w14:paraId="2345E11D" w14:textId="77777777" w:rsidR="00D135F4" w:rsidRPr="0041129A" w:rsidRDefault="00D135F4" w:rsidP="00DC15B0">
      <w:pPr>
        <w:numPr>
          <w:ilvl w:val="0"/>
          <w:numId w:val="15"/>
        </w:numPr>
        <w:rPr>
          <w:lang w:val="pt-PT"/>
        </w:rPr>
      </w:pPr>
      <w:r w:rsidRPr="00D135F4">
        <w:rPr>
          <w:lang w:val="pt-PT"/>
        </w:rPr>
        <w:t>Em casos excepcionais (ex: abandono do programa por parte do profissional), apenas custos realmente incorridos e documentados podem ser cobrados proporcionalmente – mas apenas após revisão detalhada e com documentação transparente.</w:t>
      </w:r>
      <w:r w:rsidRPr="0041129A">
        <w:rPr>
          <w:lang w:val="pt-PT"/>
        </w:rPr>
        <w:t> </w:t>
      </w:r>
    </w:p>
    <w:p w14:paraId="2B9EF4EB" w14:textId="21275931" w:rsidR="00F348D4" w:rsidRPr="0041129A" w:rsidRDefault="00F348D4" w:rsidP="00F348D4">
      <w:pPr>
        <w:pStyle w:val="Heading1"/>
        <w:rPr>
          <w:sz w:val="28"/>
          <w:szCs w:val="28"/>
          <w:lang w:val="pt-PT"/>
        </w:rPr>
      </w:pPr>
    </w:p>
    <w:p w14:paraId="7EEA50B0" w14:textId="427EAB51" w:rsidR="00D135F4" w:rsidRPr="0041129A" w:rsidRDefault="00F348D4" w:rsidP="00DD2B35">
      <w:pPr>
        <w:pStyle w:val="Heading1"/>
        <w:rPr>
          <w:sz w:val="28"/>
          <w:szCs w:val="28"/>
          <w:lang w:val="pt-PT"/>
        </w:rPr>
      </w:pPr>
      <w:r w:rsidRPr="0041129A">
        <w:rPr>
          <w:sz w:val="28"/>
          <w:szCs w:val="28"/>
          <w:lang w:val="pt-PT"/>
        </w:rPr>
        <w:t>4. Transparência sobre estruturas, serviços e custos </w:t>
      </w:r>
    </w:p>
    <w:p w14:paraId="111BCF74" w14:textId="77777777" w:rsidR="00D135F4" w:rsidRPr="0041129A" w:rsidRDefault="00D135F4" w:rsidP="00D135F4">
      <w:pPr>
        <w:rPr>
          <w:lang w:val="pt-PT"/>
        </w:rPr>
      </w:pPr>
      <w:r w:rsidRPr="00D135F4">
        <w:rPr>
          <w:lang w:val="pt-PT"/>
        </w:rPr>
        <w:t>Garantimos divulgação completa de todas as estruturas, serviços e eventuais custos no processo de recrutamento – tanto para os profissionais de enfermagem quanto para os empregadores envolvidos.</w:t>
      </w:r>
      <w:r w:rsidRPr="0041129A">
        <w:rPr>
          <w:lang w:val="pt-PT"/>
        </w:rPr>
        <w:t> </w:t>
      </w:r>
    </w:p>
    <w:p w14:paraId="72F23E93" w14:textId="77777777" w:rsidR="00D135F4" w:rsidRPr="0041129A" w:rsidRDefault="00D135F4" w:rsidP="00D135F4">
      <w:pPr>
        <w:rPr>
          <w:lang w:val="pt-PT"/>
        </w:rPr>
      </w:pPr>
      <w:r w:rsidRPr="00D135F4">
        <w:rPr>
          <w:lang w:val="pt-PT"/>
        </w:rPr>
        <w:t>Todas as partes recebem cedo uma visão clara de todo o processo.</w:t>
      </w:r>
      <w:r w:rsidRPr="0041129A">
        <w:rPr>
          <w:lang w:val="pt-PT"/>
        </w:rPr>
        <w:t> </w:t>
      </w:r>
    </w:p>
    <w:p w14:paraId="52577866" w14:textId="77777777" w:rsidR="00D135F4" w:rsidRPr="0041129A" w:rsidRDefault="00D135F4" w:rsidP="00D135F4">
      <w:pPr>
        <w:rPr>
          <w:lang w:val="pt-PT"/>
        </w:rPr>
      </w:pPr>
      <w:r w:rsidRPr="00D135F4">
        <w:rPr>
          <w:lang w:val="pt-PT"/>
        </w:rPr>
        <w:t>Elabora</w:t>
      </w:r>
      <w:r w:rsidRPr="00D135F4">
        <w:rPr>
          <w:rFonts w:ascii="Cambria Math" w:hAnsi="Cambria Math" w:cs="Cambria Math"/>
          <w:lang w:val="pt-PT"/>
        </w:rPr>
        <w:t>‐</w:t>
      </w:r>
      <w:r w:rsidRPr="00D135F4">
        <w:rPr>
          <w:lang w:val="pt-PT"/>
        </w:rPr>
        <w:t>se e atualiza continuamente um cronograma estruturado.</w:t>
      </w:r>
      <w:r w:rsidRPr="0041129A">
        <w:rPr>
          <w:lang w:val="pt-PT"/>
        </w:rPr>
        <w:t> </w:t>
      </w:r>
    </w:p>
    <w:p w14:paraId="00B2C995" w14:textId="77777777" w:rsidR="00D135F4" w:rsidRPr="0041129A" w:rsidRDefault="00D135F4" w:rsidP="00D135F4">
      <w:pPr>
        <w:rPr>
          <w:lang w:val="pt-PT"/>
        </w:rPr>
      </w:pPr>
      <w:r w:rsidRPr="00D135F4">
        <w:rPr>
          <w:lang w:val="pt-PT"/>
        </w:rPr>
        <w:t>O recrutamento está livre de acordos opacos ou ocultos.</w:t>
      </w:r>
      <w:r w:rsidRPr="0041129A">
        <w:rPr>
          <w:lang w:val="pt-PT"/>
        </w:rPr>
        <w:t> </w:t>
      </w:r>
    </w:p>
    <w:p w14:paraId="1791FA84" w14:textId="1F7A5992" w:rsidR="00D135F4" w:rsidRPr="0041129A" w:rsidRDefault="00D135F4" w:rsidP="00D135F4">
      <w:pPr>
        <w:rPr>
          <w:lang w:val="pt-PT"/>
        </w:rPr>
      </w:pPr>
      <w:r w:rsidRPr="00D135F4">
        <w:rPr>
          <w:lang w:val="pt-PT"/>
        </w:rPr>
        <w:t>Os empregadores comprometemse contratualmente a implementar o EmployerPays Principle e a renunciar a cláusulas de reembolso.</w:t>
      </w:r>
      <w:r w:rsidRPr="0041129A">
        <w:rPr>
          <w:lang w:val="pt-PT"/>
        </w:rPr>
        <w:t> </w:t>
      </w:r>
    </w:p>
    <w:p w14:paraId="01504FBE" w14:textId="46DCA905" w:rsidR="00AF04A8" w:rsidRPr="0041129A" w:rsidRDefault="00AF04A8" w:rsidP="00D72817">
      <w:pPr>
        <w:tabs>
          <w:tab w:val="left" w:pos="709"/>
        </w:tabs>
        <w:ind w:left="720"/>
        <w:rPr>
          <w:lang w:val="pt-PT"/>
        </w:rPr>
      </w:pPr>
    </w:p>
    <w:p w14:paraId="196B6687" w14:textId="77777777" w:rsidR="00B9671F" w:rsidRPr="0041129A" w:rsidRDefault="00B9671F" w:rsidP="002D27C7">
      <w:pPr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</w:pPr>
      <w:r w:rsidRPr="0041129A"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  <w:t>5. Sustentabilidade &amp; Participação </w:t>
      </w:r>
    </w:p>
    <w:p w14:paraId="28C9D887" w14:textId="6FC2A61C" w:rsidR="002D27C7" w:rsidRPr="0041129A" w:rsidRDefault="002D27C7" w:rsidP="002D27C7">
      <w:pPr>
        <w:rPr>
          <w:lang w:val="pt-PT"/>
        </w:rPr>
      </w:pPr>
      <w:r w:rsidRPr="002D27C7">
        <w:rPr>
          <w:lang w:val="pt-PT"/>
        </w:rPr>
        <w:t>Entendemos o recrutamento como uma parceria de longo prazo. Portanto, desenhamos todas as medidas com vista à integração sustentável e à participação mútua.</w:t>
      </w:r>
      <w:r w:rsidRPr="0041129A">
        <w:rPr>
          <w:lang w:val="pt-PT"/>
        </w:rPr>
        <w:t> </w:t>
      </w:r>
    </w:p>
    <w:p w14:paraId="62847FD8" w14:textId="77777777" w:rsidR="002D27C7" w:rsidRPr="0041129A" w:rsidRDefault="002D27C7" w:rsidP="00DC15B0">
      <w:pPr>
        <w:numPr>
          <w:ilvl w:val="0"/>
          <w:numId w:val="16"/>
        </w:numPr>
        <w:rPr>
          <w:lang w:val="pt-PT"/>
        </w:rPr>
      </w:pPr>
      <w:r w:rsidRPr="002D27C7">
        <w:rPr>
          <w:lang w:val="pt-PT"/>
        </w:rPr>
        <w:t>Os empregadores são preparados para a integração de profissionais internacionais através de formação e consultoria.</w:t>
      </w:r>
      <w:r w:rsidRPr="0041129A">
        <w:rPr>
          <w:lang w:val="pt-PT"/>
        </w:rPr>
        <w:t> </w:t>
      </w:r>
    </w:p>
    <w:p w14:paraId="10296248" w14:textId="77777777" w:rsidR="002D27C7" w:rsidRPr="0041129A" w:rsidRDefault="002D27C7" w:rsidP="00DC15B0">
      <w:pPr>
        <w:numPr>
          <w:ilvl w:val="0"/>
          <w:numId w:val="17"/>
        </w:numPr>
        <w:rPr>
          <w:lang w:val="pt-PT"/>
        </w:rPr>
      </w:pPr>
      <w:r w:rsidRPr="002D27C7">
        <w:rPr>
          <w:lang w:val="pt-PT"/>
        </w:rPr>
        <w:t>Os profissionais de enfermagem recebem ofertas de apoio nos âmbitos social, cultural e profissional – inclusive além do início do trabalho.</w:t>
      </w:r>
      <w:r w:rsidRPr="0041129A">
        <w:rPr>
          <w:lang w:val="pt-PT"/>
        </w:rPr>
        <w:t> </w:t>
      </w:r>
    </w:p>
    <w:p w14:paraId="1EAC0B59" w14:textId="77777777" w:rsidR="002D27C7" w:rsidRPr="0041129A" w:rsidRDefault="002D27C7" w:rsidP="00DC15B0">
      <w:pPr>
        <w:numPr>
          <w:ilvl w:val="0"/>
          <w:numId w:val="18"/>
        </w:numPr>
        <w:rPr>
          <w:lang w:val="pt-PT"/>
        </w:rPr>
      </w:pPr>
      <w:r w:rsidRPr="002D27C7">
        <w:rPr>
          <w:lang w:val="pt-PT"/>
        </w:rPr>
        <w:t>Através de feedback regular e avaliação, as necessidades de ambas as partes são incorporadas ativamente no processo.</w:t>
      </w:r>
      <w:r w:rsidRPr="0041129A">
        <w:rPr>
          <w:lang w:val="pt-PT"/>
        </w:rPr>
        <w:t> </w:t>
      </w:r>
    </w:p>
    <w:p w14:paraId="03B85275" w14:textId="77777777" w:rsidR="002D27C7" w:rsidRPr="0041129A" w:rsidRDefault="002D27C7" w:rsidP="002D27C7">
      <w:pPr>
        <w:rPr>
          <w:lang w:val="pt-PT"/>
        </w:rPr>
      </w:pPr>
    </w:p>
    <w:p w14:paraId="49EF1388" w14:textId="77777777" w:rsidR="005230EE" w:rsidRDefault="005230EE" w:rsidP="00AF04A8">
      <w:pPr>
        <w:tabs>
          <w:tab w:val="left" w:pos="709"/>
        </w:tabs>
      </w:pPr>
      <w:r w:rsidRPr="005230EE">
        <w:rPr>
          <w:rFonts w:ascii="IBM Plex Sans Medium" w:eastAsiaTheme="majorEastAsia" w:hAnsi="IBM Plex Sans Medium" w:cstheme="majorBidi"/>
          <w:color w:val="004FEF"/>
          <w:sz w:val="28"/>
          <w:szCs w:val="28"/>
        </w:rPr>
        <w:t xml:space="preserve">6. </w:t>
      </w:r>
      <w:proofErr w:type="spellStart"/>
      <w:r w:rsidRPr="005230EE">
        <w:rPr>
          <w:rFonts w:ascii="IBM Plex Sans Medium" w:eastAsiaTheme="majorEastAsia" w:hAnsi="IBM Plex Sans Medium" w:cstheme="majorBidi"/>
          <w:color w:val="004FEF"/>
          <w:sz w:val="28"/>
          <w:szCs w:val="28"/>
        </w:rPr>
        <w:t>Responsabilidade</w:t>
      </w:r>
      <w:proofErr w:type="spellEnd"/>
      <w:r w:rsidRPr="005230EE">
        <w:rPr>
          <w:rFonts w:ascii="IBM Plex Sans Medium" w:eastAsiaTheme="majorEastAsia" w:hAnsi="IBM Plex Sans Medium" w:cstheme="majorBidi"/>
          <w:color w:val="004FEF"/>
          <w:sz w:val="28"/>
          <w:szCs w:val="28"/>
        </w:rPr>
        <w:t xml:space="preserve"> global da Berlitz Deutschland GmbH</w:t>
      </w:r>
      <w:r w:rsidRPr="005230EE">
        <w:t> </w:t>
      </w:r>
    </w:p>
    <w:p w14:paraId="15D13C09" w14:textId="77777777" w:rsidR="005230EE" w:rsidRPr="0041129A" w:rsidRDefault="005230EE" w:rsidP="005230EE">
      <w:pPr>
        <w:rPr>
          <w:lang w:val="pt-PT"/>
        </w:rPr>
      </w:pPr>
      <w:r w:rsidRPr="005230EE">
        <w:rPr>
          <w:lang w:val="pt-PT"/>
        </w:rPr>
        <w:t>A Berlitz Deutschland GmbH assume plena responsabilidade pelo cumprimento de todos os princípios ao longo de toda a cadeia de serviços – desde a seleção até à integração profissional e privada do profissional de enfermagem.</w:t>
      </w:r>
      <w:r w:rsidRPr="0041129A">
        <w:rPr>
          <w:lang w:val="pt-PT"/>
        </w:rPr>
        <w:t> </w:t>
      </w:r>
    </w:p>
    <w:p w14:paraId="16F8E171" w14:textId="77777777" w:rsidR="005230EE" w:rsidRPr="0041129A" w:rsidRDefault="005230EE" w:rsidP="005230EE">
      <w:pPr>
        <w:rPr>
          <w:lang w:val="pt-PT"/>
        </w:rPr>
      </w:pPr>
      <w:r w:rsidRPr="005230EE">
        <w:rPr>
          <w:lang w:val="pt-PT"/>
        </w:rPr>
        <w:t>Os nossos prestadores de serviços, parceiros e subcontratados estão contratualmente obrigados a cumprir os padrões aqui estabelecidos.</w:t>
      </w:r>
      <w:r w:rsidRPr="0041129A">
        <w:rPr>
          <w:lang w:val="pt-PT"/>
        </w:rPr>
        <w:t> </w:t>
      </w:r>
    </w:p>
    <w:p w14:paraId="64ED5A0E" w14:textId="77777777" w:rsidR="005230EE" w:rsidRPr="0041129A" w:rsidRDefault="005230EE" w:rsidP="005230EE">
      <w:pPr>
        <w:rPr>
          <w:lang w:val="pt-PT"/>
        </w:rPr>
      </w:pPr>
      <w:r w:rsidRPr="005230EE">
        <w:rPr>
          <w:lang w:val="pt-PT"/>
        </w:rPr>
        <w:t>Violação será examinada de forma rigorosa. Em caso de desrespeito aos princípios, reservamonos o direito de terminar relações comerciais.</w:t>
      </w:r>
      <w:r w:rsidRPr="0041129A">
        <w:rPr>
          <w:lang w:val="pt-PT"/>
        </w:rPr>
        <w:t> </w:t>
      </w:r>
    </w:p>
    <w:p w14:paraId="7D242682" w14:textId="77777777" w:rsidR="00425C70" w:rsidRPr="0041129A" w:rsidRDefault="00425C70">
      <w:pPr>
        <w:spacing w:before="0" w:after="160" w:line="259" w:lineRule="auto"/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</w:pPr>
      <w:r w:rsidRPr="0041129A"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  <w:br w:type="page"/>
      </w:r>
    </w:p>
    <w:p w14:paraId="5C45E20F" w14:textId="2ED39602" w:rsidR="00E87867" w:rsidRPr="0041129A" w:rsidRDefault="00E87867" w:rsidP="00E87867">
      <w:pPr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</w:pPr>
      <w:r w:rsidRPr="0041129A"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  <w:lastRenderedPageBreak/>
        <w:t>7. Compromisso com um recrutamento justo e ético </w:t>
      </w:r>
    </w:p>
    <w:p w14:paraId="1A102A13" w14:textId="1842F88C" w:rsidR="00E87867" w:rsidRPr="0041129A" w:rsidRDefault="00E87867" w:rsidP="00E87867">
      <w:pPr>
        <w:rPr>
          <w:lang w:val="pt-PT"/>
        </w:rPr>
      </w:pPr>
      <w:r w:rsidRPr="00E87867">
        <w:rPr>
          <w:lang w:val="pt-PT"/>
        </w:rPr>
        <w:t>Os nossos processos baseiamse em normas internacionais para um recrutamento justo e ético, em particular:</w:t>
      </w:r>
      <w:r w:rsidRPr="0041129A">
        <w:rPr>
          <w:lang w:val="pt-PT"/>
        </w:rPr>
        <w:t> </w:t>
      </w:r>
    </w:p>
    <w:p w14:paraId="792AE261" w14:textId="77777777" w:rsidR="00E87867" w:rsidRPr="00E87867" w:rsidRDefault="00E87867" w:rsidP="00E87867">
      <w:r w:rsidRPr="00E87867">
        <w:t xml:space="preserve">a) Normas </w:t>
      </w:r>
      <w:proofErr w:type="spellStart"/>
      <w:r w:rsidRPr="00E87867">
        <w:t>Internacionais</w:t>
      </w:r>
      <w:proofErr w:type="spellEnd"/>
      <w:r w:rsidRPr="00E87867">
        <w:t xml:space="preserve"> &amp; </w:t>
      </w:r>
      <w:proofErr w:type="spellStart"/>
      <w:r w:rsidRPr="00E87867">
        <w:t>Direitos</w:t>
      </w:r>
      <w:proofErr w:type="spellEnd"/>
      <w:r w:rsidRPr="00E87867">
        <w:t xml:space="preserve"> </w:t>
      </w:r>
      <w:proofErr w:type="spellStart"/>
      <w:r w:rsidRPr="00E87867">
        <w:t>Humanos</w:t>
      </w:r>
      <w:proofErr w:type="spellEnd"/>
      <w:r w:rsidRPr="00E87867">
        <w:t> </w:t>
      </w:r>
    </w:p>
    <w:p w14:paraId="7D3BAE60" w14:textId="77777777" w:rsidR="00E87867" w:rsidRPr="0041129A" w:rsidRDefault="00E87867" w:rsidP="00DC15B0">
      <w:pPr>
        <w:numPr>
          <w:ilvl w:val="0"/>
          <w:numId w:val="19"/>
        </w:numPr>
        <w:rPr>
          <w:lang w:val="pt-PT"/>
        </w:rPr>
      </w:pPr>
      <w:r w:rsidRPr="00E87867">
        <w:rPr>
          <w:lang w:val="pt-PT"/>
        </w:rPr>
        <w:t>Cumprimento das normas laborais essenciais da OIT</w:t>
      </w:r>
      <w:r w:rsidRPr="0041129A">
        <w:rPr>
          <w:lang w:val="pt-PT"/>
        </w:rPr>
        <w:t> </w:t>
      </w:r>
    </w:p>
    <w:p w14:paraId="759DA4EA" w14:textId="77777777" w:rsidR="00E87867" w:rsidRPr="0041129A" w:rsidRDefault="00E87867" w:rsidP="00DC15B0">
      <w:pPr>
        <w:numPr>
          <w:ilvl w:val="0"/>
          <w:numId w:val="20"/>
        </w:numPr>
        <w:rPr>
          <w:lang w:val="pt-PT"/>
        </w:rPr>
      </w:pPr>
      <w:r w:rsidRPr="00E87867">
        <w:rPr>
          <w:lang w:val="pt-PT"/>
        </w:rPr>
        <w:t>Implementação dos Princípios Orientadores da ONU sobre Empresas e Direitos Humanos</w:t>
      </w:r>
      <w:r w:rsidRPr="0041129A">
        <w:rPr>
          <w:lang w:val="pt-PT"/>
        </w:rPr>
        <w:t> </w:t>
      </w:r>
    </w:p>
    <w:p w14:paraId="3BCC9194" w14:textId="77777777" w:rsidR="00E87867" w:rsidRPr="0041129A" w:rsidRDefault="00E87867" w:rsidP="00E87867">
      <w:pPr>
        <w:rPr>
          <w:lang w:val="pt-PT"/>
        </w:rPr>
      </w:pPr>
      <w:r w:rsidRPr="00E87867">
        <w:rPr>
          <w:lang w:val="pt-PT"/>
        </w:rPr>
        <w:t>b) Código de Prática da OMS</w:t>
      </w:r>
      <w:r w:rsidRPr="0041129A">
        <w:rPr>
          <w:lang w:val="pt-PT"/>
        </w:rPr>
        <w:t> </w:t>
      </w:r>
    </w:p>
    <w:p w14:paraId="31F9BC40" w14:textId="77777777" w:rsidR="00E87867" w:rsidRPr="0041129A" w:rsidRDefault="00E87867" w:rsidP="00DC15B0">
      <w:pPr>
        <w:numPr>
          <w:ilvl w:val="0"/>
          <w:numId w:val="21"/>
        </w:numPr>
        <w:rPr>
          <w:lang w:val="pt-PT"/>
        </w:rPr>
      </w:pPr>
      <w:r w:rsidRPr="00E87867">
        <w:rPr>
          <w:lang w:val="pt-PT"/>
        </w:rPr>
        <w:t>Consideração das necessidades dos países de origem</w:t>
      </w:r>
      <w:r w:rsidRPr="0041129A">
        <w:rPr>
          <w:lang w:val="pt-PT"/>
        </w:rPr>
        <w:t> </w:t>
      </w:r>
    </w:p>
    <w:p w14:paraId="54B7A2CA" w14:textId="77777777" w:rsidR="00E87867" w:rsidRPr="00E87867" w:rsidRDefault="00E87867" w:rsidP="00DC15B0">
      <w:pPr>
        <w:numPr>
          <w:ilvl w:val="0"/>
          <w:numId w:val="22"/>
        </w:numPr>
        <w:rPr>
          <w:lang w:val="en-US"/>
        </w:rPr>
      </w:pPr>
      <w:r w:rsidRPr="00E87867">
        <w:rPr>
          <w:lang w:val="en-US"/>
        </w:rPr>
        <w:t xml:space="preserve">Sem </w:t>
      </w:r>
      <w:proofErr w:type="spellStart"/>
      <w:r w:rsidRPr="00E87867">
        <w:rPr>
          <w:lang w:val="en-US"/>
        </w:rPr>
        <w:t>recrutamento</w:t>
      </w:r>
      <w:proofErr w:type="spellEnd"/>
      <w:r w:rsidRPr="00E87867">
        <w:rPr>
          <w:lang w:val="en-US"/>
        </w:rPr>
        <w:t xml:space="preserve"> </w:t>
      </w:r>
      <w:proofErr w:type="spellStart"/>
      <w:r w:rsidRPr="00E87867">
        <w:rPr>
          <w:lang w:val="en-US"/>
        </w:rPr>
        <w:t>em</w:t>
      </w:r>
      <w:proofErr w:type="spellEnd"/>
      <w:r w:rsidRPr="00E87867">
        <w:rPr>
          <w:lang w:val="en-US"/>
        </w:rPr>
        <w:t xml:space="preserve"> </w:t>
      </w:r>
      <w:proofErr w:type="spellStart"/>
      <w:r w:rsidRPr="00E87867">
        <w:rPr>
          <w:lang w:val="en-US"/>
        </w:rPr>
        <w:t>países</w:t>
      </w:r>
      <w:proofErr w:type="spellEnd"/>
      <w:r w:rsidRPr="00E87867">
        <w:rPr>
          <w:lang w:val="en-US"/>
        </w:rPr>
        <w:t xml:space="preserve"> que </w:t>
      </w:r>
      <w:proofErr w:type="spellStart"/>
      <w:r w:rsidRPr="00E87867">
        <w:rPr>
          <w:lang w:val="en-US"/>
        </w:rPr>
        <w:t>constem</w:t>
      </w:r>
      <w:proofErr w:type="spellEnd"/>
      <w:r w:rsidRPr="00E87867">
        <w:rPr>
          <w:lang w:val="en-US"/>
        </w:rPr>
        <w:t xml:space="preserve"> da “WHO Health Workforce Support and Safeguards List” </w:t>
      </w:r>
    </w:p>
    <w:p w14:paraId="23ECFA6C" w14:textId="77777777" w:rsidR="00E87867" w:rsidRPr="00E87867" w:rsidRDefault="00E87867" w:rsidP="00E87867">
      <w:r w:rsidRPr="00E87867">
        <w:t xml:space="preserve">c) </w:t>
      </w:r>
      <w:proofErr w:type="spellStart"/>
      <w:r w:rsidRPr="00E87867">
        <w:t>Princípio</w:t>
      </w:r>
      <w:proofErr w:type="spellEnd"/>
      <w:r w:rsidRPr="00E87867">
        <w:t xml:space="preserve"> </w:t>
      </w:r>
      <w:proofErr w:type="spellStart"/>
      <w:r w:rsidRPr="00E87867">
        <w:t>EmployerPays</w:t>
      </w:r>
      <w:proofErr w:type="spellEnd"/>
      <w:r w:rsidRPr="00E87867">
        <w:t> </w:t>
      </w:r>
    </w:p>
    <w:p w14:paraId="554FCF4F" w14:textId="77777777" w:rsidR="00E87867" w:rsidRPr="0041129A" w:rsidRDefault="00E87867" w:rsidP="00DC15B0">
      <w:pPr>
        <w:numPr>
          <w:ilvl w:val="0"/>
          <w:numId w:val="23"/>
        </w:numPr>
        <w:rPr>
          <w:lang w:val="pt-PT"/>
        </w:rPr>
      </w:pPr>
      <w:r w:rsidRPr="00E87867">
        <w:rPr>
          <w:lang w:val="pt-PT"/>
        </w:rPr>
        <w:t>Todos os custos do recrutamento são suportados pelo empregador</w:t>
      </w:r>
      <w:r w:rsidRPr="0041129A">
        <w:rPr>
          <w:lang w:val="pt-PT"/>
        </w:rPr>
        <w:t> </w:t>
      </w:r>
    </w:p>
    <w:p w14:paraId="71D0EDE0" w14:textId="77777777" w:rsidR="00E87867" w:rsidRPr="0041129A" w:rsidRDefault="00E87867" w:rsidP="00DC15B0">
      <w:pPr>
        <w:numPr>
          <w:ilvl w:val="0"/>
          <w:numId w:val="24"/>
        </w:numPr>
        <w:rPr>
          <w:lang w:val="pt-PT"/>
        </w:rPr>
      </w:pPr>
      <w:r w:rsidRPr="00E87867">
        <w:rPr>
          <w:lang w:val="pt-PT"/>
        </w:rPr>
        <w:t>Nenhuma taxa cobrada aos profissionais de enfermagem</w:t>
      </w:r>
      <w:r w:rsidRPr="0041129A">
        <w:rPr>
          <w:lang w:val="pt-PT"/>
        </w:rPr>
        <w:t> </w:t>
      </w:r>
    </w:p>
    <w:p w14:paraId="7742A4F4" w14:textId="77777777" w:rsidR="00E87867" w:rsidRPr="0041129A" w:rsidRDefault="00E87867" w:rsidP="00E87867">
      <w:pPr>
        <w:rPr>
          <w:lang w:val="pt-PT"/>
        </w:rPr>
      </w:pPr>
      <w:r w:rsidRPr="00E87867">
        <w:rPr>
          <w:lang w:val="pt-PT"/>
        </w:rPr>
        <w:t>d) Proteção da dignidade humana &amp; tratamento igualitário</w:t>
      </w:r>
      <w:r w:rsidRPr="0041129A">
        <w:rPr>
          <w:lang w:val="pt-PT"/>
        </w:rPr>
        <w:t> </w:t>
      </w:r>
    </w:p>
    <w:p w14:paraId="52BF2B23" w14:textId="77777777" w:rsidR="00E87867" w:rsidRPr="0041129A" w:rsidRDefault="00E87867" w:rsidP="00DC15B0">
      <w:pPr>
        <w:numPr>
          <w:ilvl w:val="0"/>
          <w:numId w:val="25"/>
        </w:numPr>
        <w:rPr>
          <w:lang w:val="pt-PT"/>
        </w:rPr>
      </w:pPr>
      <w:r w:rsidRPr="00E87867">
        <w:rPr>
          <w:lang w:val="pt-PT"/>
        </w:rPr>
        <w:t>Proibição de qualquer forma de discriminação, exploração ou coerção</w:t>
      </w:r>
      <w:r w:rsidRPr="0041129A">
        <w:rPr>
          <w:lang w:val="pt-PT"/>
        </w:rPr>
        <w:t> </w:t>
      </w:r>
    </w:p>
    <w:p w14:paraId="0AE6B95B" w14:textId="77777777" w:rsidR="00E87867" w:rsidRPr="0041129A" w:rsidRDefault="00E87867" w:rsidP="00DC15B0">
      <w:pPr>
        <w:numPr>
          <w:ilvl w:val="0"/>
          <w:numId w:val="26"/>
        </w:numPr>
        <w:rPr>
          <w:lang w:val="pt-PT"/>
        </w:rPr>
      </w:pPr>
      <w:r w:rsidRPr="00E87867">
        <w:rPr>
          <w:lang w:val="pt-PT"/>
        </w:rPr>
        <w:t>Acesso igualitário à informação e aconselhamento</w:t>
      </w:r>
      <w:r w:rsidRPr="0041129A">
        <w:rPr>
          <w:lang w:val="pt-PT"/>
        </w:rPr>
        <w:t> </w:t>
      </w:r>
    </w:p>
    <w:p w14:paraId="50619127" w14:textId="77777777" w:rsidR="00E87867" w:rsidRPr="0041129A" w:rsidRDefault="00E87867" w:rsidP="00E87867">
      <w:pPr>
        <w:rPr>
          <w:lang w:val="pt-PT"/>
        </w:rPr>
      </w:pPr>
      <w:r w:rsidRPr="0041129A">
        <w:rPr>
          <w:lang w:val="pt-PT"/>
        </w:rPr>
        <w:t> </w:t>
      </w:r>
    </w:p>
    <w:p w14:paraId="09FCA3F6" w14:textId="77777777" w:rsidR="00425C70" w:rsidRPr="0041129A" w:rsidRDefault="00425C70" w:rsidP="00425C70">
      <w:pPr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</w:pPr>
      <w:r w:rsidRPr="0041129A"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  <w:t>8. Publicação e revisão contínua </w:t>
      </w:r>
    </w:p>
    <w:p w14:paraId="02A436E5" w14:textId="0E23AEFC" w:rsidR="00425C70" w:rsidRPr="0041129A" w:rsidRDefault="00425C70" w:rsidP="00425C70">
      <w:pPr>
        <w:rPr>
          <w:lang w:val="pt-PT"/>
        </w:rPr>
      </w:pPr>
      <w:r w:rsidRPr="00425C70">
        <w:rPr>
          <w:lang w:val="pt-PT"/>
        </w:rPr>
        <w:t>Esta Declaração de Princípios faz parte da nossa gestão de qualidade e será:</w:t>
      </w:r>
      <w:r w:rsidRPr="0041129A">
        <w:rPr>
          <w:lang w:val="pt-PT"/>
        </w:rPr>
        <w:t> </w:t>
      </w:r>
    </w:p>
    <w:p w14:paraId="70DAAB5B" w14:textId="77777777" w:rsidR="00425C70" w:rsidRPr="0041129A" w:rsidRDefault="00425C70" w:rsidP="00DC15B0">
      <w:pPr>
        <w:numPr>
          <w:ilvl w:val="0"/>
          <w:numId w:val="27"/>
        </w:numPr>
        <w:rPr>
          <w:lang w:val="pt-PT"/>
        </w:rPr>
      </w:pPr>
      <w:r w:rsidRPr="00425C70">
        <w:rPr>
          <w:lang w:val="pt-PT"/>
        </w:rPr>
        <w:t>avaliada regularmente interna e externamente,</w:t>
      </w:r>
      <w:r w:rsidRPr="0041129A">
        <w:rPr>
          <w:lang w:val="pt-PT"/>
        </w:rPr>
        <w:t> </w:t>
      </w:r>
    </w:p>
    <w:p w14:paraId="0FECBCCC" w14:textId="77777777" w:rsidR="00425C70" w:rsidRPr="0041129A" w:rsidRDefault="00425C70" w:rsidP="00DC15B0">
      <w:pPr>
        <w:numPr>
          <w:ilvl w:val="0"/>
          <w:numId w:val="28"/>
        </w:numPr>
        <w:rPr>
          <w:lang w:val="pt-PT"/>
        </w:rPr>
      </w:pPr>
      <w:r w:rsidRPr="00425C70">
        <w:rPr>
          <w:lang w:val="pt-PT"/>
        </w:rPr>
        <w:t>tornada publicamente acessível (por exemplo website, plataformas de candidatos),</w:t>
      </w:r>
      <w:r w:rsidRPr="0041129A">
        <w:rPr>
          <w:lang w:val="pt-PT"/>
        </w:rPr>
        <w:t> </w:t>
      </w:r>
    </w:p>
    <w:p w14:paraId="08139689" w14:textId="77777777" w:rsidR="00425C70" w:rsidRPr="0041129A" w:rsidRDefault="00425C70" w:rsidP="00DC15B0">
      <w:pPr>
        <w:numPr>
          <w:ilvl w:val="0"/>
          <w:numId w:val="29"/>
        </w:numPr>
        <w:rPr>
          <w:lang w:val="pt-PT"/>
        </w:rPr>
      </w:pPr>
      <w:r w:rsidRPr="00425C70">
        <w:rPr>
          <w:lang w:val="pt-PT"/>
        </w:rPr>
        <w:t>e disponibilizada a pedido nos idiomas maternos dos países de origem.</w:t>
      </w:r>
      <w:r w:rsidRPr="0041129A">
        <w:rPr>
          <w:lang w:val="pt-PT"/>
        </w:rPr>
        <w:t> </w:t>
      </w:r>
    </w:p>
    <w:p w14:paraId="01233770" w14:textId="77777777" w:rsidR="00AF04A8" w:rsidRPr="0041129A" w:rsidRDefault="00AF04A8" w:rsidP="00AF04A8">
      <w:pPr>
        <w:tabs>
          <w:tab w:val="left" w:pos="709"/>
        </w:tabs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</w:pPr>
    </w:p>
    <w:p w14:paraId="7F0F5377" w14:textId="77777777" w:rsidR="00425C70" w:rsidRPr="0041129A" w:rsidRDefault="00425C70" w:rsidP="00E87867">
      <w:pPr>
        <w:tabs>
          <w:tab w:val="left" w:pos="709"/>
        </w:tabs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</w:pPr>
      <w:r w:rsidRPr="0041129A">
        <w:rPr>
          <w:rFonts w:ascii="IBM Plex Sans Medium" w:eastAsiaTheme="majorEastAsia" w:hAnsi="IBM Plex Sans Medium" w:cstheme="majorBidi"/>
          <w:color w:val="004FEF"/>
          <w:sz w:val="28"/>
          <w:szCs w:val="28"/>
          <w:lang w:val="pt-PT"/>
        </w:rPr>
        <w:t>Formula de Encerramento </w:t>
      </w:r>
    </w:p>
    <w:p w14:paraId="275C28CA" w14:textId="78A8CEB8" w:rsidR="00E87867" w:rsidRPr="0041129A" w:rsidRDefault="00E87867" w:rsidP="00E87867">
      <w:pPr>
        <w:tabs>
          <w:tab w:val="left" w:pos="709"/>
        </w:tabs>
        <w:rPr>
          <w:lang w:val="pt-PT"/>
        </w:rPr>
      </w:pPr>
      <w:r w:rsidRPr="00E87867">
        <w:rPr>
          <w:lang w:val="pt-PT"/>
        </w:rPr>
        <w:t>A Berlitz Deutschland GmbH comprometese legalmente a cumprir os princípios estabelecidos nesta Declaração de Princípios. Este compromisso aplicase a todos os projetos atuais e futuros de mediação para recrutamento de profissionais de enfermagem internacionais para a Alemanha.</w:t>
      </w:r>
      <w:r w:rsidRPr="0041129A">
        <w:rPr>
          <w:lang w:val="pt-PT"/>
        </w:rPr>
        <w:t> </w:t>
      </w:r>
    </w:p>
    <w:p w14:paraId="1EF22F9A" w14:textId="77777777" w:rsidR="00AF04A8" w:rsidRPr="0041129A" w:rsidRDefault="00AF04A8" w:rsidP="00AF04A8">
      <w:pPr>
        <w:tabs>
          <w:tab w:val="left" w:pos="709"/>
        </w:tabs>
        <w:rPr>
          <w:lang w:val="pt-PT"/>
        </w:rPr>
      </w:pPr>
    </w:p>
    <w:sectPr w:rsidR="00AF04A8" w:rsidRPr="0041129A" w:rsidSect="007E6F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32" w:right="850" w:bottom="288" w:left="576" w:header="0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99F7" w14:textId="77777777" w:rsidR="00A85D8E" w:rsidRDefault="00A85D8E" w:rsidP="00F3123E">
      <w:pPr>
        <w:spacing w:before="0" w:after="0" w:line="240" w:lineRule="auto"/>
      </w:pPr>
      <w:r>
        <w:separator/>
      </w:r>
    </w:p>
  </w:endnote>
  <w:endnote w:type="continuationSeparator" w:id="0">
    <w:p w14:paraId="20F69503" w14:textId="77777777" w:rsidR="00A85D8E" w:rsidRDefault="00A85D8E" w:rsidP="00F312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Light">
    <w:panose1 w:val="020B0403050203000203"/>
    <w:charset w:val="00"/>
    <w:family w:val="swiss"/>
    <w:pitch w:val="variable"/>
    <w:sig w:usb0="A000026F" w:usb1="5000207B" w:usb2="00000000" w:usb3="00000000" w:csb0="00000197" w:csb1="00000000"/>
  </w:font>
  <w:font w:name="IBM Plex Sans Medium">
    <w:panose1 w:val="020B0603050203000203"/>
    <w:charset w:val="00"/>
    <w:family w:val="swiss"/>
    <w:pitch w:val="variable"/>
    <w:sig w:usb0="A000026F" w:usb1="5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6F" w:usb1="5000207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100C" w14:textId="77777777" w:rsidR="006C76B7" w:rsidRPr="00065634" w:rsidRDefault="006C76B7" w:rsidP="006C76B7">
    <w:pPr>
      <w:pStyle w:val="Fuzei"/>
      <w:framePr w:w="271" w:h="353" w:hRule="exact" w:wrap="around" w:vAnchor="text" w:hAnchor="page" w:x="10696" w:y="53"/>
      <w:rPr>
        <w:rStyle w:val="PageNumber"/>
        <w:rFonts w:ascii="IBM Plex Sans Light" w:hAnsi="IBM Plex Sans Light" w:cs="Arial"/>
        <w:sz w:val="21"/>
        <w:szCs w:val="21"/>
      </w:rPr>
    </w:pP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begin"/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instrText xml:space="preserve">PAGE  </w:instrText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separate"/>
    </w:r>
    <w:r>
      <w:rPr>
        <w:rStyle w:val="PageNumber"/>
        <w:rFonts w:ascii="IBM Plex Sans Light" w:hAnsi="IBM Plex Sans Light" w:cs="Arial"/>
        <w:color w:val="808080"/>
        <w:sz w:val="21"/>
        <w:szCs w:val="21"/>
      </w:rPr>
      <w:t>2</w:t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end"/>
    </w:r>
  </w:p>
  <w:p w14:paraId="61474A83" w14:textId="77777777" w:rsidR="00F3123E" w:rsidRPr="006C76B7" w:rsidRDefault="00F3123E">
    <w:pPr>
      <w:pStyle w:val="Footer"/>
      <w:rPr>
        <w:sz w:val="16"/>
        <w:szCs w:val="16"/>
      </w:rPr>
    </w:pPr>
  </w:p>
  <w:p w14:paraId="032BF1B3" w14:textId="42D49107" w:rsidR="00AF04A8" w:rsidRPr="00AF04A8" w:rsidRDefault="00AF04A8" w:rsidP="00AF04A8">
    <w:pPr>
      <w:pStyle w:val="Fuzei"/>
      <w:ind w:right="360"/>
      <w:rPr>
        <w:rFonts w:ascii="IBM Plex Sans Light" w:hAnsi="IBM Plex Sans Light"/>
        <w:color w:val="767171" w:themeColor="background2" w:themeShade="80"/>
        <w:sz w:val="16"/>
        <w:szCs w:val="16"/>
      </w:rPr>
    </w:pP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Grundsatzerklärung der Berlitz Deutschland Gmb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H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 – BIF (Berlitz internationale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F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achkräftevermittlung)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br/>
      <w:t>Berlitz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D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eutschland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G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mbH © </w:t>
    </w:r>
  </w:p>
  <w:p w14:paraId="07027F9A" w14:textId="5EDC1954" w:rsidR="006C76B7" w:rsidRPr="00AF04A8" w:rsidRDefault="006C76B7" w:rsidP="00AF04A8">
    <w:pPr>
      <w:pStyle w:val="Fuzei"/>
      <w:ind w:right="360"/>
      <w:rPr>
        <w:rFonts w:ascii="IBM Plex Sans Light" w:hAnsi="IBM Plex Sans Ligh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64CB5303" w14:paraId="60414118" w14:textId="77777777" w:rsidTr="64CB5303">
      <w:trPr>
        <w:trHeight w:val="300"/>
      </w:trPr>
      <w:tc>
        <w:tcPr>
          <w:tcW w:w="3490" w:type="dxa"/>
        </w:tcPr>
        <w:p w14:paraId="0F3064AF" w14:textId="20C48398" w:rsidR="64CB5303" w:rsidRDefault="00501030" w:rsidP="64CB5303">
          <w:pPr>
            <w:pStyle w:val="Header"/>
            <w:ind w:left="-115"/>
          </w:pP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3490" w:type="dxa"/>
        </w:tcPr>
        <w:p w14:paraId="5DD5B391" w14:textId="18260100" w:rsidR="64CB5303" w:rsidRDefault="64CB5303" w:rsidP="64CB5303">
          <w:pPr>
            <w:pStyle w:val="Header"/>
            <w:jc w:val="center"/>
          </w:pPr>
        </w:p>
      </w:tc>
      <w:tc>
        <w:tcPr>
          <w:tcW w:w="3490" w:type="dxa"/>
        </w:tcPr>
        <w:p w14:paraId="2CB5BF03" w14:textId="32ABEC56" w:rsidR="64CB5303" w:rsidRDefault="64CB5303" w:rsidP="64CB5303">
          <w:pPr>
            <w:pStyle w:val="Header"/>
            <w:ind w:right="-115"/>
            <w:jc w:val="right"/>
          </w:pPr>
        </w:p>
      </w:tc>
    </w:tr>
  </w:tbl>
  <w:p w14:paraId="32AE55A1" w14:textId="698E9691" w:rsidR="002760C2" w:rsidRDefault="00EE2431" w:rsidP="00F84A86">
    <w:pPr>
      <w:pStyle w:val="Footer"/>
      <w:tabs>
        <w:tab w:val="clear" w:pos="4513"/>
        <w:tab w:val="clear" w:pos="9026"/>
        <w:tab w:val="left" w:pos="7619"/>
      </w:tabs>
    </w:pPr>
    <w:r>
      <w:rPr>
        <w:noProof/>
      </w:rPr>
      <w:drawing>
        <wp:inline distT="0" distB="0" distL="0" distR="0" wp14:anchorId="1E333403" wp14:editId="4014414A">
          <wp:extent cx="1773044" cy="394010"/>
          <wp:effectExtent l="0" t="0" r="0" b="6350"/>
          <wp:docPr id="2040315808" name="Bild 4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15808" name="Bild 4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1556" cy="409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84A8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FB26" w14:textId="77777777" w:rsidR="00A85D8E" w:rsidRDefault="00A85D8E" w:rsidP="00F3123E">
      <w:pPr>
        <w:spacing w:before="0" w:after="0" w:line="240" w:lineRule="auto"/>
      </w:pPr>
      <w:r>
        <w:separator/>
      </w:r>
    </w:p>
  </w:footnote>
  <w:footnote w:type="continuationSeparator" w:id="0">
    <w:p w14:paraId="7D71BE50" w14:textId="77777777" w:rsidR="00A85D8E" w:rsidRDefault="00A85D8E" w:rsidP="00F312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3AEC" w14:textId="77777777" w:rsidR="00F3123E" w:rsidRPr="006C76B7" w:rsidRDefault="00F3123E">
    <w:pPr>
      <w:pStyle w:val="Header"/>
      <w:rPr>
        <w:sz w:val="24"/>
        <w:szCs w:val="24"/>
      </w:rPr>
    </w:pPr>
  </w:p>
  <w:p w14:paraId="165C4A2D" w14:textId="77777777" w:rsidR="00F3123E" w:rsidRPr="006C76B7" w:rsidRDefault="00F3123E">
    <w:pPr>
      <w:pStyle w:val="Header"/>
      <w:rPr>
        <w:sz w:val="24"/>
        <w:szCs w:val="24"/>
      </w:rPr>
    </w:pPr>
  </w:p>
  <w:p w14:paraId="7C301F87" w14:textId="7928A9F6" w:rsidR="006C76B7" w:rsidRPr="006C76B7" w:rsidRDefault="006C76B7" w:rsidP="00B37DC2">
    <w:pPr>
      <w:pStyle w:val="Header"/>
      <w:rPr>
        <w:sz w:val="24"/>
        <w:szCs w:val="24"/>
      </w:rPr>
    </w:pPr>
    <w:r>
      <w:rPr>
        <w:noProof/>
      </w:rPr>
      <w:drawing>
        <wp:inline distT="0" distB="0" distL="0" distR="0" wp14:anchorId="7C14692D" wp14:editId="5BF2B219">
          <wp:extent cx="1679147" cy="373144"/>
          <wp:effectExtent l="0" t="0" r="0" b="8255"/>
          <wp:docPr id="1438435576" name="Bild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5911" cy="3835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F694" w14:textId="358E1130" w:rsidR="002760C2" w:rsidRDefault="000074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63A60" wp14:editId="2D703567">
          <wp:simplePos x="0" y="0"/>
          <wp:positionH relativeFrom="page">
            <wp:posOffset>-101600</wp:posOffset>
          </wp:positionH>
          <wp:positionV relativeFrom="paragraph">
            <wp:posOffset>15809</wp:posOffset>
          </wp:positionV>
          <wp:extent cx="7825418" cy="11068484"/>
          <wp:effectExtent l="0" t="0" r="4445" b="0"/>
          <wp:wrapNone/>
          <wp:docPr id="154971656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71656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418" cy="1106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340"/>
    <w:multiLevelType w:val="multilevel"/>
    <w:tmpl w:val="0C50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27CA7"/>
    <w:multiLevelType w:val="multilevel"/>
    <w:tmpl w:val="DDBC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73EBA"/>
    <w:multiLevelType w:val="multilevel"/>
    <w:tmpl w:val="4EE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C665B"/>
    <w:multiLevelType w:val="hybridMultilevel"/>
    <w:tmpl w:val="2CD66872"/>
    <w:lvl w:ilvl="0" w:tplc="75ACA34E">
      <w:start w:val="1"/>
      <w:numFmt w:val="bullet"/>
      <w:pStyle w:val="AufzhlungTabelle"/>
      <w:lvlText w:val=""/>
      <w:lvlJc w:val="left"/>
      <w:pPr>
        <w:ind w:left="702" w:hanging="64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E8B0D15"/>
    <w:multiLevelType w:val="multilevel"/>
    <w:tmpl w:val="07E4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5524C"/>
    <w:multiLevelType w:val="multilevel"/>
    <w:tmpl w:val="DEF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6A0A5C"/>
    <w:multiLevelType w:val="multilevel"/>
    <w:tmpl w:val="25A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81475"/>
    <w:multiLevelType w:val="multilevel"/>
    <w:tmpl w:val="FE36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83423"/>
    <w:multiLevelType w:val="multilevel"/>
    <w:tmpl w:val="A9A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1D2161"/>
    <w:multiLevelType w:val="multilevel"/>
    <w:tmpl w:val="677C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41D35"/>
    <w:multiLevelType w:val="multilevel"/>
    <w:tmpl w:val="821E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AB243F"/>
    <w:multiLevelType w:val="multilevel"/>
    <w:tmpl w:val="687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197DB3"/>
    <w:multiLevelType w:val="multilevel"/>
    <w:tmpl w:val="204E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142721"/>
    <w:multiLevelType w:val="hybridMultilevel"/>
    <w:tmpl w:val="F39A13D8"/>
    <w:lvl w:ilvl="0" w:tplc="985ECF3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D35DB"/>
    <w:multiLevelType w:val="multilevel"/>
    <w:tmpl w:val="A54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775E31"/>
    <w:multiLevelType w:val="multilevel"/>
    <w:tmpl w:val="B38E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434C88"/>
    <w:multiLevelType w:val="multilevel"/>
    <w:tmpl w:val="8F8A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9632DA"/>
    <w:multiLevelType w:val="multilevel"/>
    <w:tmpl w:val="2C80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1850A5"/>
    <w:multiLevelType w:val="multilevel"/>
    <w:tmpl w:val="06B0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9146F5"/>
    <w:multiLevelType w:val="multilevel"/>
    <w:tmpl w:val="D096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4511E4"/>
    <w:multiLevelType w:val="multilevel"/>
    <w:tmpl w:val="3372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E458D7"/>
    <w:multiLevelType w:val="multilevel"/>
    <w:tmpl w:val="DBEA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1F3639"/>
    <w:multiLevelType w:val="multilevel"/>
    <w:tmpl w:val="E7B2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F72DC8"/>
    <w:multiLevelType w:val="multilevel"/>
    <w:tmpl w:val="374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551687"/>
    <w:multiLevelType w:val="multilevel"/>
    <w:tmpl w:val="E3D2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5A57CC"/>
    <w:multiLevelType w:val="multilevel"/>
    <w:tmpl w:val="CEB0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29644C"/>
    <w:multiLevelType w:val="multilevel"/>
    <w:tmpl w:val="2168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DA45F6"/>
    <w:multiLevelType w:val="multilevel"/>
    <w:tmpl w:val="556A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82156A"/>
    <w:multiLevelType w:val="multilevel"/>
    <w:tmpl w:val="7584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1587105">
    <w:abstractNumId w:val="3"/>
  </w:num>
  <w:num w:numId="2" w16cid:durableId="168646009">
    <w:abstractNumId w:val="23"/>
  </w:num>
  <w:num w:numId="3" w16cid:durableId="1753041699">
    <w:abstractNumId w:val="25"/>
  </w:num>
  <w:num w:numId="4" w16cid:durableId="106782137">
    <w:abstractNumId w:val="18"/>
  </w:num>
  <w:num w:numId="5" w16cid:durableId="1617718402">
    <w:abstractNumId w:val="2"/>
  </w:num>
  <w:num w:numId="6" w16cid:durableId="70398730">
    <w:abstractNumId w:val="24"/>
  </w:num>
  <w:num w:numId="7" w16cid:durableId="1397128867">
    <w:abstractNumId w:val="13"/>
  </w:num>
  <w:num w:numId="8" w16cid:durableId="2709864">
    <w:abstractNumId w:val="5"/>
  </w:num>
  <w:num w:numId="9" w16cid:durableId="1147433142">
    <w:abstractNumId w:val="16"/>
  </w:num>
  <w:num w:numId="10" w16cid:durableId="557936312">
    <w:abstractNumId w:val="20"/>
  </w:num>
  <w:num w:numId="11" w16cid:durableId="2001226372">
    <w:abstractNumId w:val="4"/>
  </w:num>
  <w:num w:numId="12" w16cid:durableId="806169353">
    <w:abstractNumId w:val="27"/>
  </w:num>
  <w:num w:numId="13" w16cid:durableId="646319128">
    <w:abstractNumId w:val="6"/>
  </w:num>
  <w:num w:numId="14" w16cid:durableId="160900577">
    <w:abstractNumId w:val="15"/>
  </w:num>
  <w:num w:numId="15" w16cid:durableId="1945961440">
    <w:abstractNumId w:val="19"/>
  </w:num>
  <w:num w:numId="16" w16cid:durableId="1194805360">
    <w:abstractNumId w:val="12"/>
  </w:num>
  <w:num w:numId="17" w16cid:durableId="188035134">
    <w:abstractNumId w:val="0"/>
  </w:num>
  <w:num w:numId="18" w16cid:durableId="1549999688">
    <w:abstractNumId w:val="7"/>
  </w:num>
  <w:num w:numId="19" w16cid:durableId="281572279">
    <w:abstractNumId w:val="21"/>
  </w:num>
  <w:num w:numId="20" w16cid:durableId="1289236812">
    <w:abstractNumId w:val="17"/>
  </w:num>
  <w:num w:numId="21" w16cid:durableId="581186105">
    <w:abstractNumId w:val="28"/>
  </w:num>
  <w:num w:numId="22" w16cid:durableId="1738815755">
    <w:abstractNumId w:val="26"/>
  </w:num>
  <w:num w:numId="23" w16cid:durableId="1244292228">
    <w:abstractNumId w:val="11"/>
  </w:num>
  <w:num w:numId="24" w16cid:durableId="132456287">
    <w:abstractNumId w:val="10"/>
  </w:num>
  <w:num w:numId="25" w16cid:durableId="688919381">
    <w:abstractNumId w:val="1"/>
  </w:num>
  <w:num w:numId="26" w16cid:durableId="450827737">
    <w:abstractNumId w:val="14"/>
  </w:num>
  <w:num w:numId="27" w16cid:durableId="1454402703">
    <w:abstractNumId w:val="8"/>
  </w:num>
  <w:num w:numId="28" w16cid:durableId="1825048326">
    <w:abstractNumId w:val="22"/>
  </w:num>
  <w:num w:numId="29" w16cid:durableId="1948124550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3E"/>
    <w:rsid w:val="0000747E"/>
    <w:rsid w:val="0001241F"/>
    <w:rsid w:val="000475AC"/>
    <w:rsid w:val="00054DEA"/>
    <w:rsid w:val="000603FA"/>
    <w:rsid w:val="0006125E"/>
    <w:rsid w:val="00061934"/>
    <w:rsid w:val="00082125"/>
    <w:rsid w:val="000923F4"/>
    <w:rsid w:val="000B1B10"/>
    <w:rsid w:val="000C6A64"/>
    <w:rsid w:val="000D2B62"/>
    <w:rsid w:val="000D5F34"/>
    <w:rsid w:val="000F54AF"/>
    <w:rsid w:val="00143883"/>
    <w:rsid w:val="00143CCE"/>
    <w:rsid w:val="00152363"/>
    <w:rsid w:val="00156BDC"/>
    <w:rsid w:val="00162932"/>
    <w:rsid w:val="00175775"/>
    <w:rsid w:val="00183170"/>
    <w:rsid w:val="001A0AB9"/>
    <w:rsid w:val="001B2ECB"/>
    <w:rsid w:val="001C7C10"/>
    <w:rsid w:val="001E7F4C"/>
    <w:rsid w:val="001F3992"/>
    <w:rsid w:val="00214E6A"/>
    <w:rsid w:val="00266786"/>
    <w:rsid w:val="002760C2"/>
    <w:rsid w:val="00282D13"/>
    <w:rsid w:val="00293324"/>
    <w:rsid w:val="002D27C7"/>
    <w:rsid w:val="002D6FB7"/>
    <w:rsid w:val="002E6599"/>
    <w:rsid w:val="00301062"/>
    <w:rsid w:val="00304554"/>
    <w:rsid w:val="003251A7"/>
    <w:rsid w:val="003525D8"/>
    <w:rsid w:val="003565D9"/>
    <w:rsid w:val="00390701"/>
    <w:rsid w:val="00395E12"/>
    <w:rsid w:val="003B079F"/>
    <w:rsid w:val="003B1306"/>
    <w:rsid w:val="003C1188"/>
    <w:rsid w:val="003C65FD"/>
    <w:rsid w:val="003D1C2A"/>
    <w:rsid w:val="003D6D42"/>
    <w:rsid w:val="0040121B"/>
    <w:rsid w:val="0041129A"/>
    <w:rsid w:val="00413082"/>
    <w:rsid w:val="00423F6E"/>
    <w:rsid w:val="00425C70"/>
    <w:rsid w:val="00456E42"/>
    <w:rsid w:val="00464186"/>
    <w:rsid w:val="004851A0"/>
    <w:rsid w:val="00485748"/>
    <w:rsid w:val="004911A6"/>
    <w:rsid w:val="004A175E"/>
    <w:rsid w:val="004A74E2"/>
    <w:rsid w:val="004B7A83"/>
    <w:rsid w:val="004D2E7D"/>
    <w:rsid w:val="004D778B"/>
    <w:rsid w:val="004E1FC5"/>
    <w:rsid w:val="004E6722"/>
    <w:rsid w:val="004E6AF5"/>
    <w:rsid w:val="004F193C"/>
    <w:rsid w:val="004F2A92"/>
    <w:rsid w:val="00501030"/>
    <w:rsid w:val="00506024"/>
    <w:rsid w:val="00520446"/>
    <w:rsid w:val="005230EE"/>
    <w:rsid w:val="00530C65"/>
    <w:rsid w:val="00534C78"/>
    <w:rsid w:val="005351FC"/>
    <w:rsid w:val="00565067"/>
    <w:rsid w:val="005760BE"/>
    <w:rsid w:val="00581B46"/>
    <w:rsid w:val="005E3C1F"/>
    <w:rsid w:val="00605BFC"/>
    <w:rsid w:val="006116C8"/>
    <w:rsid w:val="00624BAE"/>
    <w:rsid w:val="006A41F1"/>
    <w:rsid w:val="006B3D2E"/>
    <w:rsid w:val="006C68EE"/>
    <w:rsid w:val="006C76B7"/>
    <w:rsid w:val="006D1F45"/>
    <w:rsid w:val="006D52FB"/>
    <w:rsid w:val="006D6730"/>
    <w:rsid w:val="006D6CFB"/>
    <w:rsid w:val="0072152C"/>
    <w:rsid w:val="00724947"/>
    <w:rsid w:val="007370E8"/>
    <w:rsid w:val="007672CB"/>
    <w:rsid w:val="007805E8"/>
    <w:rsid w:val="007813BD"/>
    <w:rsid w:val="007D27D4"/>
    <w:rsid w:val="007D4B26"/>
    <w:rsid w:val="007E6FE6"/>
    <w:rsid w:val="008006BA"/>
    <w:rsid w:val="00801FC3"/>
    <w:rsid w:val="008128EE"/>
    <w:rsid w:val="00813C0F"/>
    <w:rsid w:val="0082082E"/>
    <w:rsid w:val="00836EB9"/>
    <w:rsid w:val="0086078F"/>
    <w:rsid w:val="008D3A43"/>
    <w:rsid w:val="008E5089"/>
    <w:rsid w:val="008E55C3"/>
    <w:rsid w:val="008E6AAA"/>
    <w:rsid w:val="00900244"/>
    <w:rsid w:val="00910F7B"/>
    <w:rsid w:val="009116AE"/>
    <w:rsid w:val="00916666"/>
    <w:rsid w:val="00927A9B"/>
    <w:rsid w:val="0093389E"/>
    <w:rsid w:val="009356A6"/>
    <w:rsid w:val="00936903"/>
    <w:rsid w:val="00947EFE"/>
    <w:rsid w:val="00955116"/>
    <w:rsid w:val="00974147"/>
    <w:rsid w:val="0099374E"/>
    <w:rsid w:val="009A2129"/>
    <w:rsid w:val="009B70E1"/>
    <w:rsid w:val="009C36DE"/>
    <w:rsid w:val="009D4560"/>
    <w:rsid w:val="009E3B30"/>
    <w:rsid w:val="009E4DDB"/>
    <w:rsid w:val="009E5D46"/>
    <w:rsid w:val="00A017BF"/>
    <w:rsid w:val="00A17EBF"/>
    <w:rsid w:val="00A21A96"/>
    <w:rsid w:val="00A2287F"/>
    <w:rsid w:val="00A40824"/>
    <w:rsid w:val="00A64B5F"/>
    <w:rsid w:val="00A66904"/>
    <w:rsid w:val="00A743E1"/>
    <w:rsid w:val="00A74A2D"/>
    <w:rsid w:val="00A85D8E"/>
    <w:rsid w:val="00A9369F"/>
    <w:rsid w:val="00AA4B5E"/>
    <w:rsid w:val="00AA6ADC"/>
    <w:rsid w:val="00AB0D7C"/>
    <w:rsid w:val="00AB29FD"/>
    <w:rsid w:val="00AB4930"/>
    <w:rsid w:val="00AD34A2"/>
    <w:rsid w:val="00AD37CB"/>
    <w:rsid w:val="00AF04A8"/>
    <w:rsid w:val="00B13321"/>
    <w:rsid w:val="00B24763"/>
    <w:rsid w:val="00B37DC2"/>
    <w:rsid w:val="00B4638C"/>
    <w:rsid w:val="00B67246"/>
    <w:rsid w:val="00B7642E"/>
    <w:rsid w:val="00B9671F"/>
    <w:rsid w:val="00C271C8"/>
    <w:rsid w:val="00C337EE"/>
    <w:rsid w:val="00C855C5"/>
    <w:rsid w:val="00C93027"/>
    <w:rsid w:val="00C973D9"/>
    <w:rsid w:val="00C975D2"/>
    <w:rsid w:val="00CC42F0"/>
    <w:rsid w:val="00CD14AB"/>
    <w:rsid w:val="00CF0FE4"/>
    <w:rsid w:val="00D135F4"/>
    <w:rsid w:val="00D136C9"/>
    <w:rsid w:val="00D50F0E"/>
    <w:rsid w:val="00D53FCD"/>
    <w:rsid w:val="00D72817"/>
    <w:rsid w:val="00D779F0"/>
    <w:rsid w:val="00D83A21"/>
    <w:rsid w:val="00DA1433"/>
    <w:rsid w:val="00DC15B0"/>
    <w:rsid w:val="00DC7331"/>
    <w:rsid w:val="00DD15A4"/>
    <w:rsid w:val="00DD2B35"/>
    <w:rsid w:val="00E05FD5"/>
    <w:rsid w:val="00E072F7"/>
    <w:rsid w:val="00E20549"/>
    <w:rsid w:val="00E34E39"/>
    <w:rsid w:val="00E43F40"/>
    <w:rsid w:val="00E47A7E"/>
    <w:rsid w:val="00E54645"/>
    <w:rsid w:val="00E55938"/>
    <w:rsid w:val="00E611B7"/>
    <w:rsid w:val="00E624A3"/>
    <w:rsid w:val="00E66A92"/>
    <w:rsid w:val="00E70EC8"/>
    <w:rsid w:val="00E87867"/>
    <w:rsid w:val="00E92B8C"/>
    <w:rsid w:val="00EA6CCB"/>
    <w:rsid w:val="00EC0C68"/>
    <w:rsid w:val="00EC14AD"/>
    <w:rsid w:val="00EC62D1"/>
    <w:rsid w:val="00EE1EC9"/>
    <w:rsid w:val="00EE2431"/>
    <w:rsid w:val="00EF153A"/>
    <w:rsid w:val="00F00FDC"/>
    <w:rsid w:val="00F04B43"/>
    <w:rsid w:val="00F06BFA"/>
    <w:rsid w:val="00F3123E"/>
    <w:rsid w:val="00F348D4"/>
    <w:rsid w:val="00F35A8D"/>
    <w:rsid w:val="00F5551B"/>
    <w:rsid w:val="00F654C4"/>
    <w:rsid w:val="00F84A86"/>
    <w:rsid w:val="00F86E3C"/>
    <w:rsid w:val="00F9605C"/>
    <w:rsid w:val="00FA2074"/>
    <w:rsid w:val="00FF2124"/>
    <w:rsid w:val="00FF6128"/>
    <w:rsid w:val="64C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FD6A0"/>
  <w15:chartTrackingRefBased/>
  <w15:docId w15:val="{B459EEBD-8AD6-451B-A28E-638FBEB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ließtext"/>
    <w:qFormat/>
    <w:rsid w:val="004F2A92"/>
    <w:pPr>
      <w:spacing w:before="120" w:after="120" w:line="260" w:lineRule="exact"/>
    </w:pPr>
    <w:rPr>
      <w:rFonts w:ascii="IBM Plex Sans Light" w:hAnsi="IBM Plex Sans Light"/>
    </w:rPr>
  </w:style>
  <w:style w:type="paragraph" w:styleId="Heading1">
    <w:name w:val="heading 1"/>
    <w:aliases w:val="Titel Anrede"/>
    <w:basedOn w:val="Normal"/>
    <w:next w:val="Normal"/>
    <w:link w:val="Heading1Char"/>
    <w:uiPriority w:val="9"/>
    <w:qFormat/>
    <w:rsid w:val="00AD34A2"/>
    <w:pPr>
      <w:keepNext/>
      <w:keepLines/>
      <w:spacing w:line="240" w:lineRule="auto"/>
      <w:outlineLvl w:val="0"/>
    </w:pPr>
    <w:rPr>
      <w:rFonts w:ascii="IBM Plex Sans Medium" w:eastAsiaTheme="majorEastAsia" w:hAnsi="IBM Plex Sans Medium" w:cstheme="majorBidi"/>
      <w:color w:val="004FEF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3E"/>
  </w:style>
  <w:style w:type="paragraph" w:styleId="Footer">
    <w:name w:val="footer"/>
    <w:basedOn w:val="Normal"/>
    <w:link w:val="FooterChar"/>
    <w:uiPriority w:val="99"/>
    <w:unhideWhenUsed/>
    <w:rsid w:val="00F3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3E"/>
  </w:style>
  <w:style w:type="paragraph" w:styleId="BalloonText">
    <w:name w:val="Balloon Text"/>
    <w:basedOn w:val="Normal"/>
    <w:link w:val="BalloonTextChar"/>
    <w:uiPriority w:val="99"/>
    <w:semiHidden/>
    <w:unhideWhenUsed/>
    <w:rsid w:val="006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B7"/>
    <w:rPr>
      <w:rFonts w:ascii="Segoe UI" w:hAnsi="Segoe UI" w:cs="Segoe UI"/>
      <w:sz w:val="18"/>
      <w:szCs w:val="18"/>
    </w:rPr>
  </w:style>
  <w:style w:type="paragraph" w:customStyle="1" w:styleId="Fuzei">
    <w:name w:val="Fu§zei"/>
    <w:basedOn w:val="Normal"/>
    <w:uiPriority w:val="99"/>
    <w:semiHidden/>
    <w:rsid w:val="006C7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ageNumber">
    <w:name w:val="page number"/>
    <w:uiPriority w:val="99"/>
    <w:rsid w:val="006C76B7"/>
    <w:rPr>
      <w:rFonts w:cs="Times New Roman"/>
    </w:rPr>
  </w:style>
  <w:style w:type="table" w:styleId="TableGrid">
    <w:name w:val="Table Grid"/>
    <w:basedOn w:val="TableNormal"/>
    <w:uiPriority w:val="39"/>
    <w:rsid w:val="000B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ließtext Hervorhebung"/>
    <w:basedOn w:val="DefaultParagraphFont"/>
    <w:uiPriority w:val="20"/>
    <w:qFormat/>
    <w:rsid w:val="00AD34A2"/>
    <w:rPr>
      <w:rFonts w:ascii="IBM Plex Sans Medium" w:hAnsi="IBM Plex Sans Medium"/>
      <w:i w:val="0"/>
      <w:iCs/>
      <w:color w:val="004FEF"/>
      <w:sz w:val="22"/>
    </w:rPr>
  </w:style>
  <w:style w:type="character" w:customStyle="1" w:styleId="Heading1Char">
    <w:name w:val="Heading 1 Char"/>
    <w:aliases w:val="Titel Anrede Char"/>
    <w:basedOn w:val="DefaultParagraphFont"/>
    <w:link w:val="Heading1"/>
    <w:uiPriority w:val="9"/>
    <w:rsid w:val="00AD34A2"/>
    <w:rPr>
      <w:rFonts w:ascii="IBM Plex Sans Medium" w:eastAsiaTheme="majorEastAsia" w:hAnsi="IBM Plex Sans Medium" w:cstheme="majorBidi"/>
      <w:color w:val="004FEF"/>
      <w:sz w:val="40"/>
      <w:szCs w:val="32"/>
    </w:rPr>
  </w:style>
  <w:style w:type="paragraph" w:customStyle="1" w:styleId="TabelleFlietext">
    <w:name w:val="Tabelle Fließtext"/>
    <w:basedOn w:val="Normal"/>
    <w:qFormat/>
    <w:rsid w:val="00AD34A2"/>
    <w:pPr>
      <w:ind w:left="57" w:right="-108"/>
    </w:pPr>
    <w:rPr>
      <w:sz w:val="21"/>
      <w:szCs w:val="21"/>
    </w:rPr>
  </w:style>
  <w:style w:type="character" w:customStyle="1" w:styleId="TabelleHervorhebung">
    <w:name w:val="Tabelle Hervorhebung"/>
    <w:basedOn w:val="DefaultParagraphFont"/>
    <w:uiPriority w:val="1"/>
    <w:qFormat/>
    <w:rsid w:val="0086078F"/>
    <w:rPr>
      <w:rFonts w:ascii="IBM Plex Sans Medium" w:hAnsi="IBM Plex Sans Medium"/>
      <w:color w:val="004FEF"/>
      <w:sz w:val="21"/>
    </w:rPr>
  </w:style>
  <w:style w:type="paragraph" w:customStyle="1" w:styleId="AufzhlungTabelle">
    <w:name w:val="Aufzählung Tabelle"/>
    <w:basedOn w:val="TabelleFlietext"/>
    <w:qFormat/>
    <w:rsid w:val="00175775"/>
    <w:pPr>
      <w:numPr>
        <w:numId w:val="1"/>
      </w:numPr>
    </w:pPr>
  </w:style>
  <w:style w:type="paragraph" w:customStyle="1" w:styleId="AufzhlungTabelleschmal">
    <w:name w:val="Aufzählung Tabelle schmal"/>
    <w:basedOn w:val="AufzhlungTabelle"/>
    <w:qFormat/>
    <w:rsid w:val="00A40824"/>
  </w:style>
  <w:style w:type="paragraph" w:customStyle="1" w:styleId="TitelseiteCamp">
    <w:name w:val="Titelseite Camp"/>
    <w:basedOn w:val="Normal"/>
    <w:qFormat/>
    <w:rsid w:val="003D1C2A"/>
    <w:pPr>
      <w:spacing w:before="0" w:after="0" w:line="240" w:lineRule="auto"/>
    </w:pPr>
    <w:rPr>
      <w:rFonts w:ascii="IBM Plex Sans SemiBold" w:hAnsi="IBM Plex Sans SemiBold" w:cs="Arial"/>
      <w:bCs/>
      <w:color w:val="004FEF"/>
      <w:sz w:val="40"/>
      <w:szCs w:val="40"/>
    </w:rPr>
  </w:style>
  <w:style w:type="paragraph" w:customStyle="1" w:styleId="TitelseiteAnsprech">
    <w:name w:val="Titelseite Ansprech"/>
    <w:basedOn w:val="Normal"/>
    <w:qFormat/>
    <w:rsid w:val="003D1C2A"/>
    <w:pPr>
      <w:spacing w:before="0" w:after="0"/>
    </w:pPr>
    <w:rPr>
      <w:rFonts w:cs="Arial"/>
      <w:color w:val="004FEF"/>
    </w:rPr>
  </w:style>
  <w:style w:type="paragraph" w:customStyle="1" w:styleId="Rubikblue">
    <w:name w:val="Rubik blue"/>
    <w:basedOn w:val="Normal"/>
    <w:qFormat/>
    <w:rsid w:val="00B67246"/>
    <w:pPr>
      <w:spacing w:after="0"/>
      <w:ind w:left="74"/>
    </w:pPr>
    <w:rPr>
      <w:rFonts w:ascii="Arial" w:eastAsia="Times New Roman" w:hAnsi="Arial" w:cs="Arial"/>
      <w:b/>
      <w:color w:val="44546A" w:themeColor="text2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E70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D3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7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Ries</dc:creator>
  <cp:keywords/>
  <dc:description/>
  <cp:lastModifiedBy>Birgit Metzger</cp:lastModifiedBy>
  <cp:revision>5</cp:revision>
  <cp:lastPrinted>2025-10-13T11:18:00Z</cp:lastPrinted>
  <dcterms:created xsi:type="dcterms:W3CDTF">2025-11-05T08:55:00Z</dcterms:created>
  <dcterms:modified xsi:type="dcterms:W3CDTF">2025-11-13T10:19:00Z</dcterms:modified>
</cp:coreProperties>
</file>