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7584B" w14:textId="32E088C1" w:rsidR="00A11F31" w:rsidRPr="00142F6E" w:rsidRDefault="00A11F31" w:rsidP="007D60CB">
      <w:pPr>
        <w:jc w:val="center"/>
        <w:rPr>
          <w:rFonts w:ascii="Arial" w:hAnsi="Arial" w:cs="Arial"/>
          <w:b/>
          <w:bCs/>
          <w:sz w:val="24"/>
          <w:szCs w:val="24"/>
        </w:rPr>
      </w:pPr>
      <w:r w:rsidRPr="00142F6E">
        <w:rPr>
          <w:rFonts w:ascii="Arial" w:hAnsi="Arial" w:cs="Arial"/>
          <w:b/>
          <w:bCs/>
          <w:sz w:val="24"/>
          <w:szCs w:val="24"/>
        </w:rPr>
        <w:t xml:space="preserve">Data Aggregation Frequently Asked Questions </w:t>
      </w:r>
      <w:r w:rsidR="00142F6E">
        <w:rPr>
          <w:rFonts w:ascii="Arial" w:hAnsi="Arial" w:cs="Arial"/>
          <w:b/>
          <w:bCs/>
          <w:sz w:val="24"/>
          <w:szCs w:val="24"/>
        </w:rPr>
        <w:br/>
      </w:r>
      <w:r w:rsidRPr="00142F6E">
        <w:rPr>
          <w:rFonts w:ascii="Arial" w:hAnsi="Arial" w:cs="Arial"/>
          <w:b/>
          <w:bCs/>
          <w:sz w:val="24"/>
          <w:szCs w:val="24"/>
        </w:rPr>
        <w:t>(FAQs) for Advis</w:t>
      </w:r>
      <w:r w:rsidR="007D60CB" w:rsidRPr="00142F6E">
        <w:rPr>
          <w:rFonts w:ascii="Arial" w:hAnsi="Arial" w:cs="Arial"/>
          <w:b/>
          <w:bCs/>
          <w:sz w:val="24"/>
          <w:szCs w:val="24"/>
        </w:rPr>
        <w:t>ors</w:t>
      </w:r>
    </w:p>
    <w:p w14:paraId="52EC8FA3" w14:textId="77777777" w:rsidR="007D60CB" w:rsidRPr="00142F6E" w:rsidRDefault="007D60CB" w:rsidP="00574078">
      <w:pPr>
        <w:rPr>
          <w:rFonts w:ascii="Arial" w:hAnsi="Arial" w:cs="Arial"/>
        </w:rPr>
      </w:pPr>
    </w:p>
    <w:p w14:paraId="6566E570" w14:textId="7A5906BD" w:rsidR="00574078" w:rsidRPr="00142F6E" w:rsidRDefault="00574078" w:rsidP="00574078">
      <w:pPr>
        <w:rPr>
          <w:rFonts w:ascii="Arial" w:hAnsi="Arial" w:cs="Arial"/>
          <w:b/>
          <w:bCs/>
        </w:rPr>
      </w:pPr>
      <w:r w:rsidRPr="00142F6E">
        <w:rPr>
          <w:rFonts w:ascii="Arial" w:hAnsi="Arial" w:cs="Arial"/>
          <w:b/>
          <w:bCs/>
        </w:rPr>
        <w:t>What is ByAllAccounts</w:t>
      </w:r>
      <w:r w:rsidR="00B94B1F" w:rsidRPr="00142F6E">
        <w:rPr>
          <w:rFonts w:ascii="Arial" w:eastAsia="Calibri" w:hAnsi="Arial" w:cs="Arial"/>
          <w:b/>
          <w:bCs/>
          <w:sz w:val="24"/>
          <w:szCs w:val="24"/>
        </w:rPr>
        <w:t>®</w:t>
      </w:r>
      <w:r w:rsidRPr="00142F6E">
        <w:rPr>
          <w:rFonts w:ascii="Arial" w:hAnsi="Arial" w:cs="Arial"/>
          <w:b/>
          <w:bCs/>
        </w:rPr>
        <w:t xml:space="preserve"> data aggregation?</w:t>
      </w:r>
    </w:p>
    <w:p w14:paraId="377CDC4B" w14:textId="011F7789" w:rsidR="00574078" w:rsidRPr="00142F6E" w:rsidRDefault="67002697" w:rsidP="23B10961">
      <w:pPr>
        <w:rPr>
          <w:rFonts w:ascii="Arial" w:hAnsi="Arial" w:cs="Arial"/>
        </w:rPr>
      </w:pPr>
      <w:r w:rsidRPr="00142F6E">
        <w:rPr>
          <w:rFonts w:ascii="Arial" w:hAnsi="Arial" w:cs="Arial"/>
        </w:rPr>
        <w:t>Account aggregation is the act of</w:t>
      </w:r>
      <w:r w:rsidR="7A0CE3E2" w:rsidRPr="00142F6E">
        <w:rPr>
          <w:rFonts w:ascii="Arial" w:hAnsi="Arial" w:cs="Arial"/>
        </w:rPr>
        <w:t xml:space="preserve"> digitally</w:t>
      </w:r>
      <w:r w:rsidRPr="00142F6E">
        <w:rPr>
          <w:rFonts w:ascii="Arial" w:hAnsi="Arial" w:cs="Arial"/>
        </w:rPr>
        <w:t xml:space="preserve"> linking all your financial accounts to view them in one location. ByAllAccounts helps advisors and investors get a holistic view of their</w:t>
      </w:r>
      <w:r w:rsidR="6E7A263E" w:rsidRPr="00142F6E">
        <w:rPr>
          <w:rFonts w:ascii="Arial" w:hAnsi="Arial" w:cs="Arial"/>
        </w:rPr>
        <w:t xml:space="preserve"> financial assets and liabilities</w:t>
      </w:r>
      <w:r w:rsidRPr="00142F6E">
        <w:rPr>
          <w:rFonts w:ascii="Arial" w:hAnsi="Arial" w:cs="Arial"/>
        </w:rPr>
        <w:t xml:space="preserve"> by automating the aggregation process. ByAllAccounts implements a knowledge-based process that uses artificial intelligence to </w:t>
      </w:r>
      <w:r w:rsidR="79A6874D" w:rsidRPr="00142F6E">
        <w:rPr>
          <w:rFonts w:ascii="Arial" w:hAnsi="Arial" w:cs="Arial"/>
        </w:rPr>
        <w:t xml:space="preserve">securely </w:t>
      </w:r>
      <w:r w:rsidRPr="00142F6E">
        <w:rPr>
          <w:rFonts w:ascii="Arial" w:hAnsi="Arial" w:cs="Arial"/>
        </w:rPr>
        <w:t xml:space="preserve">gather and transform financial account data to meet sophisticated data requirements. The data is then delivered to </w:t>
      </w:r>
      <w:r w:rsidR="1BE06CC4" w:rsidRPr="00142F6E">
        <w:rPr>
          <w:rFonts w:ascii="Arial" w:hAnsi="Arial" w:cs="Arial"/>
        </w:rPr>
        <w:t xml:space="preserve">your </w:t>
      </w:r>
      <w:r w:rsidRPr="00142F6E">
        <w:rPr>
          <w:rFonts w:ascii="Arial" w:hAnsi="Arial" w:cs="Arial"/>
        </w:rPr>
        <w:t>financial application</w:t>
      </w:r>
      <w:r w:rsidR="2EC85D0D" w:rsidRPr="00142F6E">
        <w:rPr>
          <w:rFonts w:ascii="Arial" w:hAnsi="Arial" w:cs="Arial"/>
        </w:rPr>
        <w:t xml:space="preserve"> of choice</w:t>
      </w:r>
      <w:r w:rsidRPr="00142F6E">
        <w:rPr>
          <w:rFonts w:ascii="Arial" w:hAnsi="Arial" w:cs="Arial"/>
        </w:rPr>
        <w:t xml:space="preserve"> for various use cases including analysis, personal trade monitoring, and performance reporting.</w:t>
      </w:r>
    </w:p>
    <w:p w14:paraId="4C1C0495" w14:textId="107AB677" w:rsidR="00574078" w:rsidRPr="00142F6E" w:rsidRDefault="006F3905" w:rsidP="00574078">
      <w:pPr>
        <w:rPr>
          <w:rFonts w:ascii="Arial" w:hAnsi="Arial" w:cs="Arial"/>
          <w:b/>
          <w:bCs/>
        </w:rPr>
      </w:pPr>
      <w:r w:rsidRPr="00142F6E">
        <w:rPr>
          <w:rFonts w:ascii="Arial" w:hAnsi="Arial" w:cs="Arial"/>
          <w:b/>
          <w:bCs/>
        </w:rPr>
        <w:br/>
      </w:r>
      <w:r w:rsidR="00574078" w:rsidRPr="00142F6E">
        <w:rPr>
          <w:rFonts w:ascii="Arial" w:hAnsi="Arial" w:cs="Arial"/>
          <w:b/>
          <w:bCs/>
        </w:rPr>
        <w:t>How does ByAllAccounts access the data?</w:t>
      </w:r>
    </w:p>
    <w:p w14:paraId="69E8B213" w14:textId="4150EFEA" w:rsidR="00574078" w:rsidRPr="00142F6E" w:rsidRDefault="00574078" w:rsidP="23B10961">
      <w:pPr>
        <w:rPr>
          <w:rFonts w:ascii="Arial" w:hAnsi="Arial" w:cs="Arial"/>
        </w:rPr>
      </w:pPr>
      <w:r w:rsidRPr="00142F6E">
        <w:rPr>
          <w:rFonts w:ascii="Arial" w:hAnsi="Arial" w:cs="Arial"/>
        </w:rPr>
        <w:t xml:space="preserve">ByAllAccounts supports user-permissioned account aggregation from over 15,000 financial data sources. The most common forms of aggregation access include the use of direct file feeds, </w:t>
      </w:r>
      <w:r w:rsidRPr="00142F6E">
        <w:rPr>
          <w:rFonts w:ascii="Arial" w:hAnsi="Arial" w:cs="Arial"/>
          <w:shd w:val="clear" w:color="auto" w:fill="FFFFFF"/>
        </w:rPr>
        <w:t>application programming interfaces</w:t>
      </w:r>
      <w:r w:rsidRPr="00142F6E">
        <w:rPr>
          <w:rFonts w:ascii="Arial" w:hAnsi="Arial" w:cs="Arial"/>
        </w:rPr>
        <w:t xml:space="preserve"> (APIs) (including Open Banking APIs) and secure website navigation using </w:t>
      </w:r>
      <w:r w:rsidR="5155C3A3" w:rsidRPr="00142F6E">
        <w:rPr>
          <w:rFonts w:ascii="Arial" w:hAnsi="Arial" w:cs="Arial"/>
        </w:rPr>
        <w:t xml:space="preserve">encrypted </w:t>
      </w:r>
      <w:r w:rsidRPr="00142F6E">
        <w:rPr>
          <w:rFonts w:ascii="Arial" w:hAnsi="Arial" w:cs="Arial"/>
        </w:rPr>
        <w:t xml:space="preserve">account holder credentials. </w:t>
      </w:r>
    </w:p>
    <w:p w14:paraId="4A26E3C9" w14:textId="77777777" w:rsidR="00984CDE" w:rsidRPr="00142F6E" w:rsidRDefault="00984CDE" w:rsidP="00574078">
      <w:pPr>
        <w:rPr>
          <w:rFonts w:ascii="Arial" w:hAnsi="Arial" w:cs="Arial"/>
        </w:rPr>
      </w:pPr>
    </w:p>
    <w:p w14:paraId="1F047CF6" w14:textId="21EE32FD" w:rsidR="00574078" w:rsidRPr="00142F6E" w:rsidRDefault="00574078" w:rsidP="00574078">
      <w:pPr>
        <w:rPr>
          <w:rFonts w:ascii="Arial" w:hAnsi="Arial" w:cs="Arial"/>
          <w:b/>
          <w:bCs/>
        </w:rPr>
      </w:pPr>
      <w:r w:rsidRPr="00142F6E">
        <w:rPr>
          <w:rFonts w:ascii="Arial" w:hAnsi="Arial" w:cs="Arial"/>
          <w:b/>
          <w:bCs/>
        </w:rPr>
        <w:t>What account types are supported?</w:t>
      </w:r>
    </w:p>
    <w:p w14:paraId="0A3ABF17" w14:textId="0C7BC21F" w:rsidR="00574078" w:rsidRPr="00142F6E" w:rsidRDefault="67002697" w:rsidP="4880EA3B">
      <w:pPr>
        <w:rPr>
          <w:rFonts w:ascii="Arial" w:hAnsi="Arial" w:cs="Arial"/>
        </w:rPr>
      </w:pPr>
      <w:r w:rsidRPr="00142F6E">
        <w:rPr>
          <w:rFonts w:ascii="Arial" w:hAnsi="Arial" w:cs="Arial"/>
        </w:rPr>
        <w:t>We support a wide array of account types including, but not limited to, 401(k)s, 529 plans, IRAs, brokerage accounts, cash and equivalents, checking, savings, credit card and liability accounts, sweep accounts and fixed/variable annuities.</w:t>
      </w:r>
    </w:p>
    <w:p w14:paraId="25A21DA1" w14:textId="77777777" w:rsidR="00984CDE" w:rsidRPr="00142F6E" w:rsidRDefault="00984CDE" w:rsidP="00574078">
      <w:pPr>
        <w:rPr>
          <w:rFonts w:ascii="Arial" w:hAnsi="Arial" w:cs="Arial"/>
        </w:rPr>
      </w:pPr>
    </w:p>
    <w:p w14:paraId="0AC1810B" w14:textId="50FD6F42" w:rsidR="00574078" w:rsidRPr="00142F6E" w:rsidRDefault="00574078" w:rsidP="00574078">
      <w:pPr>
        <w:rPr>
          <w:rFonts w:ascii="Arial" w:hAnsi="Arial" w:cs="Arial"/>
          <w:b/>
          <w:bCs/>
        </w:rPr>
      </w:pPr>
      <w:r w:rsidRPr="00142F6E">
        <w:rPr>
          <w:rFonts w:ascii="Arial" w:hAnsi="Arial" w:cs="Arial"/>
          <w:b/>
          <w:bCs/>
        </w:rPr>
        <w:t>What type of data is aggregated?</w:t>
      </w:r>
    </w:p>
    <w:p w14:paraId="3C803280" w14:textId="6CE2CEB8" w:rsidR="00574078" w:rsidRPr="00142F6E" w:rsidRDefault="00574078" w:rsidP="00984CDE">
      <w:pPr>
        <w:rPr>
          <w:rFonts w:ascii="Arial" w:hAnsi="Arial" w:cs="Arial"/>
        </w:rPr>
      </w:pPr>
      <w:r w:rsidRPr="00142F6E">
        <w:rPr>
          <w:rFonts w:ascii="Arial" w:hAnsi="Arial" w:cs="Arial"/>
        </w:rPr>
        <w:t>ByAllAccounts aggregates data related to Accounts, Positions, Transactions (trade or settlement), Prices, Securities, and Tax Lots.</w:t>
      </w:r>
    </w:p>
    <w:p w14:paraId="5275C946" w14:textId="77777777" w:rsidR="00984CDE" w:rsidRPr="00142F6E" w:rsidRDefault="00984CDE" w:rsidP="00574078">
      <w:pPr>
        <w:rPr>
          <w:rFonts w:ascii="Arial" w:hAnsi="Arial" w:cs="Arial"/>
        </w:rPr>
      </w:pPr>
    </w:p>
    <w:p w14:paraId="16723D1C" w14:textId="57577D7B" w:rsidR="00574078" w:rsidRPr="00142F6E" w:rsidRDefault="00574078" w:rsidP="00574078">
      <w:pPr>
        <w:rPr>
          <w:rFonts w:ascii="Arial" w:hAnsi="Arial" w:cs="Arial"/>
          <w:b/>
          <w:bCs/>
        </w:rPr>
      </w:pPr>
      <w:r w:rsidRPr="00142F6E">
        <w:rPr>
          <w:rFonts w:ascii="Arial" w:hAnsi="Arial" w:cs="Arial"/>
          <w:b/>
          <w:bCs/>
        </w:rPr>
        <w:t>Are there any quality checks performed on the aggregated data?</w:t>
      </w:r>
    </w:p>
    <w:p w14:paraId="379F22A8" w14:textId="61EC432A" w:rsidR="00574078" w:rsidRPr="00142F6E" w:rsidRDefault="00574078" w:rsidP="23B10961">
      <w:pPr>
        <w:rPr>
          <w:rFonts w:ascii="Arial" w:hAnsi="Arial" w:cs="Arial"/>
        </w:rPr>
      </w:pPr>
      <w:r w:rsidRPr="00142F6E">
        <w:rPr>
          <w:rFonts w:ascii="Arial" w:hAnsi="Arial" w:cs="Arial"/>
        </w:rPr>
        <w:t>Yes, depending on the intended use, newly aggregated data is first reviewed by our Data Validation team to ensure its accuracy and completeness for the targeted platform and use case. Any identified errors are corrected before they reach our customers’ systems.</w:t>
      </w:r>
    </w:p>
    <w:p w14:paraId="1677FC6E" w14:textId="77777777" w:rsidR="00984CDE" w:rsidRPr="00142F6E" w:rsidRDefault="00984CDE" w:rsidP="00574078">
      <w:pPr>
        <w:rPr>
          <w:rFonts w:ascii="Arial" w:hAnsi="Arial" w:cs="Arial"/>
        </w:rPr>
      </w:pPr>
    </w:p>
    <w:p w14:paraId="15380863" w14:textId="0BB76A5C" w:rsidR="00574078" w:rsidRPr="00142F6E" w:rsidRDefault="00574078" w:rsidP="00574078">
      <w:pPr>
        <w:rPr>
          <w:rFonts w:ascii="Arial" w:hAnsi="Arial" w:cs="Arial"/>
          <w:b/>
          <w:bCs/>
        </w:rPr>
      </w:pPr>
      <w:r w:rsidRPr="00142F6E">
        <w:rPr>
          <w:rFonts w:ascii="Arial" w:hAnsi="Arial" w:cs="Arial"/>
          <w:b/>
          <w:bCs/>
        </w:rPr>
        <w:t>Does ByAllAccounts enrich the aggregated data?</w:t>
      </w:r>
    </w:p>
    <w:p w14:paraId="21A66A06" w14:textId="1B99E4DF" w:rsidR="00574078" w:rsidRPr="00142F6E" w:rsidRDefault="00574078" w:rsidP="00984CDE">
      <w:pPr>
        <w:rPr>
          <w:rFonts w:ascii="Arial" w:hAnsi="Arial" w:cs="Arial"/>
        </w:rPr>
      </w:pPr>
      <w:r w:rsidRPr="00142F6E">
        <w:rPr>
          <w:rFonts w:ascii="Arial" w:hAnsi="Arial" w:cs="Arial"/>
        </w:rPr>
        <w:t xml:space="preserve">Yes. First, we aim to make the aggregated data accurate and complete by fixing missing, inaccurate, and incomplete data, and normalizing it into a standard data structure. From there, the data is enriched so it can become usable for advanced investment systems and analysis needs. This includes accurately and consistently mapping holdings to their marketable security </w:t>
      </w:r>
      <w:r w:rsidRPr="00142F6E">
        <w:rPr>
          <w:rFonts w:ascii="Arial" w:hAnsi="Arial" w:cs="Arial"/>
        </w:rPr>
        <w:lastRenderedPageBreak/>
        <w:t>identifiers and preparing the transactional data into a form suitable for reconciliation and performance reporting.</w:t>
      </w:r>
    </w:p>
    <w:p w14:paraId="05C1D712" w14:textId="77777777" w:rsidR="00984CDE" w:rsidRPr="00142F6E" w:rsidRDefault="00984CDE" w:rsidP="00574078">
      <w:pPr>
        <w:rPr>
          <w:rFonts w:ascii="Arial" w:hAnsi="Arial" w:cs="Arial"/>
        </w:rPr>
      </w:pPr>
    </w:p>
    <w:p w14:paraId="3B33275A" w14:textId="141BB37F" w:rsidR="00574078" w:rsidRPr="00142F6E" w:rsidRDefault="00574078" w:rsidP="00574078">
      <w:pPr>
        <w:rPr>
          <w:rFonts w:ascii="Arial" w:hAnsi="Arial" w:cs="Arial"/>
          <w:b/>
          <w:bCs/>
        </w:rPr>
      </w:pPr>
      <w:r w:rsidRPr="00142F6E">
        <w:rPr>
          <w:rFonts w:ascii="Arial" w:hAnsi="Arial" w:cs="Arial"/>
          <w:b/>
          <w:bCs/>
        </w:rPr>
        <w:t>Does ByAllAccounts support access to institutional or managed account data?</w:t>
      </w:r>
    </w:p>
    <w:p w14:paraId="34796B0F" w14:textId="4EB6B10C" w:rsidR="00574078" w:rsidRPr="00142F6E" w:rsidRDefault="67002697" w:rsidP="4880EA3B">
      <w:pPr>
        <w:rPr>
          <w:rFonts w:ascii="Arial" w:hAnsi="Arial" w:cs="Arial"/>
        </w:rPr>
      </w:pPr>
      <w:r w:rsidRPr="00142F6E">
        <w:rPr>
          <w:rFonts w:ascii="Arial" w:hAnsi="Arial" w:cs="Arial"/>
        </w:rPr>
        <w:t xml:space="preserve">Yes. ByAllAccounts supports professional-level access to over 1,100 financial institutions. </w:t>
      </w:r>
      <w:r w:rsidR="33BEF00A" w:rsidRPr="00142F6E">
        <w:rPr>
          <w:rFonts w:ascii="Arial" w:hAnsi="Arial" w:cs="Arial"/>
        </w:rPr>
        <w:t>The types</w:t>
      </w:r>
      <w:r w:rsidRPr="00142F6E">
        <w:rPr>
          <w:rFonts w:ascii="Arial" w:hAnsi="Arial" w:cs="Arial"/>
        </w:rPr>
        <w:t xml:space="preserve"> of professional access levels we provide include firm, advisor/rep, agent, plan sponsor, asset manager, and access for other fiduciaries and investment professionals.</w:t>
      </w:r>
    </w:p>
    <w:p w14:paraId="44DE2F4B" w14:textId="77777777" w:rsidR="00984CDE" w:rsidRPr="00142F6E" w:rsidRDefault="00984CDE" w:rsidP="00574078">
      <w:pPr>
        <w:rPr>
          <w:rFonts w:ascii="Arial" w:hAnsi="Arial" w:cs="Arial"/>
        </w:rPr>
      </w:pPr>
    </w:p>
    <w:p w14:paraId="703F6320" w14:textId="78648F66" w:rsidR="00574078" w:rsidRPr="00142F6E" w:rsidRDefault="00574078" w:rsidP="00574078">
      <w:pPr>
        <w:rPr>
          <w:rFonts w:ascii="Arial" w:hAnsi="Arial" w:cs="Arial"/>
          <w:b/>
          <w:bCs/>
        </w:rPr>
      </w:pPr>
      <w:r w:rsidRPr="00142F6E">
        <w:rPr>
          <w:rFonts w:ascii="Arial" w:hAnsi="Arial" w:cs="Arial"/>
          <w:b/>
          <w:bCs/>
        </w:rPr>
        <w:t>How often is data aggregated?</w:t>
      </w:r>
    </w:p>
    <w:p w14:paraId="4ACAC54D" w14:textId="7D4EF3AE" w:rsidR="00574078" w:rsidRPr="00142F6E" w:rsidRDefault="67002697" w:rsidP="4880EA3B">
      <w:pPr>
        <w:rPr>
          <w:rFonts w:ascii="Arial" w:hAnsi="Arial" w:cs="Arial"/>
        </w:rPr>
      </w:pPr>
      <w:r w:rsidRPr="00142F6E">
        <w:rPr>
          <w:rFonts w:ascii="Arial" w:hAnsi="Arial" w:cs="Arial"/>
        </w:rPr>
        <w:t xml:space="preserve">When a user links their account(s), data will be aggregated immediately, including the current account positions and historical transactions as far back as the first calendar day of the prior year. Moving forward, aggregation occurs automatically on a nightly </w:t>
      </w:r>
      <w:proofErr w:type="gramStart"/>
      <w:r w:rsidRPr="00142F6E">
        <w:rPr>
          <w:rFonts w:ascii="Arial" w:hAnsi="Arial" w:cs="Arial"/>
        </w:rPr>
        <w:t>basis, and</w:t>
      </w:r>
      <w:proofErr w:type="gramEnd"/>
      <w:r w:rsidRPr="00142F6E">
        <w:rPr>
          <w:rFonts w:ascii="Arial" w:hAnsi="Arial" w:cs="Arial"/>
        </w:rPr>
        <w:t xml:space="preserve"> captures newly posted transactional data and prior day close position values</w:t>
      </w:r>
      <w:r w:rsidR="4ADD27FC" w:rsidRPr="00142F6E">
        <w:rPr>
          <w:rFonts w:ascii="Arial" w:hAnsi="Arial" w:cs="Arial"/>
        </w:rPr>
        <w:t xml:space="preserve">. </w:t>
      </w:r>
      <w:r w:rsidRPr="00142F6E">
        <w:rPr>
          <w:rFonts w:ascii="Arial" w:hAnsi="Arial" w:cs="Arial"/>
        </w:rPr>
        <w:t>Subsequent aggregation may also be performed on demand, if needed to support specific aggregation use cases.</w:t>
      </w:r>
    </w:p>
    <w:p w14:paraId="347CC75A" w14:textId="77777777" w:rsidR="00984CDE" w:rsidRPr="00142F6E" w:rsidRDefault="00984CDE" w:rsidP="00574078">
      <w:pPr>
        <w:rPr>
          <w:rFonts w:ascii="Arial" w:hAnsi="Arial" w:cs="Arial"/>
        </w:rPr>
      </w:pPr>
    </w:p>
    <w:p w14:paraId="4721C296" w14:textId="1AC9382D" w:rsidR="00574078" w:rsidRPr="00142F6E" w:rsidRDefault="00574078" w:rsidP="00574078">
      <w:pPr>
        <w:rPr>
          <w:rFonts w:ascii="Arial" w:hAnsi="Arial" w:cs="Arial"/>
          <w:b/>
          <w:bCs/>
        </w:rPr>
      </w:pPr>
      <w:r w:rsidRPr="00142F6E">
        <w:rPr>
          <w:rFonts w:ascii="Arial" w:hAnsi="Arial" w:cs="Arial"/>
          <w:b/>
          <w:bCs/>
        </w:rPr>
        <w:t>What happens if I need access to a financial institution that is not currently supported?</w:t>
      </w:r>
    </w:p>
    <w:p w14:paraId="7532C569" w14:textId="3E0097EC" w:rsidR="00574078" w:rsidRPr="00142F6E" w:rsidRDefault="00574078" w:rsidP="00984CDE">
      <w:pPr>
        <w:rPr>
          <w:rFonts w:ascii="Arial" w:hAnsi="Arial" w:cs="Arial"/>
        </w:rPr>
      </w:pPr>
      <w:r w:rsidRPr="00142F6E">
        <w:rPr>
          <w:rFonts w:ascii="Arial" w:hAnsi="Arial" w:cs="Arial"/>
        </w:rPr>
        <w:t xml:space="preserve">ByAllAccounts allows users to submit requests within the account linking process to establish a connection with a new financial institution. </w:t>
      </w:r>
    </w:p>
    <w:p w14:paraId="29292427" w14:textId="77777777" w:rsidR="00984CDE" w:rsidRPr="00142F6E" w:rsidRDefault="00984CDE" w:rsidP="00574078">
      <w:pPr>
        <w:rPr>
          <w:rFonts w:ascii="Arial" w:hAnsi="Arial" w:cs="Arial"/>
        </w:rPr>
      </w:pPr>
    </w:p>
    <w:p w14:paraId="37CC53F1" w14:textId="31F89998" w:rsidR="00574078" w:rsidRPr="00142F6E" w:rsidRDefault="67002697" w:rsidP="4880EA3B">
      <w:pPr>
        <w:rPr>
          <w:rFonts w:ascii="Arial" w:hAnsi="Arial" w:cs="Arial"/>
          <w:b/>
          <w:bCs/>
        </w:rPr>
      </w:pPr>
      <w:r w:rsidRPr="00142F6E">
        <w:rPr>
          <w:rFonts w:ascii="Arial" w:hAnsi="Arial" w:cs="Arial"/>
          <w:b/>
          <w:bCs/>
        </w:rPr>
        <w:t>What do I do if there is an inaccuracy with the data I’m receiving?</w:t>
      </w:r>
    </w:p>
    <w:p w14:paraId="34BD15B3" w14:textId="4C61DBFE" w:rsidR="00574078" w:rsidRPr="00142F6E" w:rsidRDefault="00574078" w:rsidP="5B3C2C6D">
      <w:pPr>
        <w:rPr>
          <w:rFonts w:ascii="Arial" w:hAnsi="Arial" w:cs="Arial"/>
        </w:rPr>
      </w:pPr>
      <w:r w:rsidRPr="00142F6E">
        <w:rPr>
          <w:rFonts w:ascii="Arial" w:hAnsi="Arial" w:cs="Arial"/>
        </w:rPr>
        <w:t>Data inaccuracies should be reported through the available support channels, so that a ticket can be logged for ByAllAccounts to investigate</w:t>
      </w:r>
      <w:r w:rsidR="7D2103D4" w:rsidRPr="00142F6E">
        <w:rPr>
          <w:rFonts w:ascii="Arial" w:hAnsi="Arial" w:cs="Arial"/>
        </w:rPr>
        <w:t xml:space="preserve"> and provide a resolution.</w:t>
      </w:r>
      <w:r w:rsidRPr="00142F6E">
        <w:rPr>
          <w:rFonts w:ascii="Arial" w:hAnsi="Arial" w:cs="Arial"/>
        </w:rPr>
        <w:t xml:space="preserve"> </w:t>
      </w:r>
    </w:p>
    <w:p w14:paraId="408D35C8" w14:textId="77777777" w:rsidR="00984CDE" w:rsidRPr="00142F6E" w:rsidRDefault="00984CDE" w:rsidP="00574078">
      <w:pPr>
        <w:rPr>
          <w:rFonts w:ascii="Arial" w:hAnsi="Arial" w:cs="Arial"/>
        </w:rPr>
      </w:pPr>
    </w:p>
    <w:p w14:paraId="54F64300" w14:textId="2A5CAE08" w:rsidR="00574078" w:rsidRPr="00142F6E" w:rsidRDefault="67002697" w:rsidP="4880EA3B">
      <w:pPr>
        <w:rPr>
          <w:rFonts w:ascii="Arial" w:hAnsi="Arial" w:cs="Arial"/>
          <w:b/>
          <w:bCs/>
        </w:rPr>
      </w:pPr>
      <w:r w:rsidRPr="00142F6E">
        <w:rPr>
          <w:rFonts w:ascii="Arial" w:hAnsi="Arial" w:cs="Arial"/>
          <w:b/>
          <w:bCs/>
        </w:rPr>
        <w:t>What if I’m unable to connect to a financial institution?</w:t>
      </w:r>
    </w:p>
    <w:p w14:paraId="06754214" w14:textId="48D02221" w:rsidR="00574078" w:rsidRPr="00142F6E" w:rsidRDefault="67002697" w:rsidP="5B3C2C6D">
      <w:pPr>
        <w:rPr>
          <w:rFonts w:ascii="Arial" w:hAnsi="Arial" w:cs="Arial"/>
        </w:rPr>
      </w:pPr>
      <w:r w:rsidRPr="00142F6E">
        <w:rPr>
          <w:rFonts w:ascii="Arial" w:hAnsi="Arial" w:cs="Arial"/>
        </w:rPr>
        <w:t xml:space="preserve">First, we recommend checking that you have selected the correct financial institution and submitted the correct credential information for the accounts. If </w:t>
      </w:r>
      <w:bookmarkStart w:id="0" w:name="_Int_htajadRf"/>
      <w:r w:rsidRPr="00142F6E">
        <w:rPr>
          <w:rFonts w:ascii="Arial" w:hAnsi="Arial" w:cs="Arial"/>
        </w:rPr>
        <w:t>you’re</w:t>
      </w:r>
      <w:bookmarkEnd w:id="0"/>
      <w:r w:rsidRPr="00142F6E">
        <w:rPr>
          <w:rFonts w:ascii="Arial" w:hAnsi="Arial" w:cs="Arial"/>
        </w:rPr>
        <w:t xml:space="preserve"> still unable to connect and the error message </w:t>
      </w:r>
      <w:bookmarkStart w:id="1" w:name="_Int_VVch5ECr"/>
      <w:r w:rsidRPr="00142F6E">
        <w:rPr>
          <w:rFonts w:ascii="Arial" w:hAnsi="Arial" w:cs="Arial"/>
        </w:rPr>
        <w:t>doesn’t</w:t>
      </w:r>
      <w:bookmarkEnd w:id="1"/>
      <w:r w:rsidRPr="00142F6E">
        <w:rPr>
          <w:rFonts w:ascii="Arial" w:hAnsi="Arial" w:cs="Arial"/>
        </w:rPr>
        <w:t xml:space="preserve"> provide an adequate resolution or recommended action, the issue should be reported through the available support channels, so that a ticket can be logged for ByAllAccounts to investigate</w:t>
      </w:r>
      <w:r w:rsidR="73AF3AA4" w:rsidRPr="00142F6E">
        <w:rPr>
          <w:rFonts w:ascii="Arial" w:hAnsi="Arial" w:cs="Arial"/>
        </w:rPr>
        <w:t xml:space="preserve"> and provide a resolution</w:t>
      </w:r>
      <w:r w:rsidRPr="00142F6E">
        <w:rPr>
          <w:rFonts w:ascii="Arial" w:hAnsi="Arial" w:cs="Arial"/>
        </w:rPr>
        <w:t>.</w:t>
      </w:r>
    </w:p>
    <w:p w14:paraId="50F068C1" w14:textId="77777777" w:rsidR="00984CDE" w:rsidRPr="00142F6E" w:rsidRDefault="00984CDE" w:rsidP="00574078">
      <w:pPr>
        <w:rPr>
          <w:rFonts w:ascii="Arial" w:hAnsi="Arial" w:cs="Arial"/>
        </w:rPr>
      </w:pPr>
    </w:p>
    <w:p w14:paraId="5B749C08" w14:textId="04552170" w:rsidR="00574078" w:rsidRPr="00142F6E" w:rsidRDefault="00574078" w:rsidP="00574078">
      <w:pPr>
        <w:rPr>
          <w:rFonts w:ascii="Arial" w:hAnsi="Arial" w:cs="Arial"/>
          <w:b/>
          <w:bCs/>
        </w:rPr>
      </w:pPr>
      <w:r w:rsidRPr="00142F6E">
        <w:rPr>
          <w:rFonts w:ascii="Arial" w:hAnsi="Arial" w:cs="Arial"/>
          <w:b/>
          <w:bCs/>
        </w:rPr>
        <w:t>What do I do if my accounts stop aggregating?</w:t>
      </w:r>
    </w:p>
    <w:p w14:paraId="2392C389" w14:textId="51B2ED94" w:rsidR="00574078" w:rsidRPr="00142F6E" w:rsidRDefault="67002697" w:rsidP="4880EA3B">
      <w:pPr>
        <w:rPr>
          <w:rFonts w:ascii="Arial" w:eastAsia="Calibri" w:hAnsi="Arial" w:cs="Arial"/>
          <w:color w:val="D13438"/>
          <w:u w:val="single"/>
        </w:rPr>
      </w:pPr>
      <w:r w:rsidRPr="00142F6E">
        <w:rPr>
          <w:rFonts w:ascii="Arial" w:hAnsi="Arial" w:cs="Arial"/>
        </w:rPr>
        <w:t xml:space="preserve">We recommend that you review the error message, and if the error message </w:t>
      </w:r>
      <w:bookmarkStart w:id="2" w:name="_Int_qTgVcpfe"/>
      <w:r w:rsidRPr="00142F6E">
        <w:rPr>
          <w:rFonts w:ascii="Arial" w:hAnsi="Arial" w:cs="Arial"/>
        </w:rPr>
        <w:t>doesn’t</w:t>
      </w:r>
      <w:bookmarkEnd w:id="2"/>
      <w:r w:rsidRPr="00142F6E">
        <w:rPr>
          <w:rFonts w:ascii="Arial" w:hAnsi="Arial" w:cs="Arial"/>
        </w:rPr>
        <w:t xml:space="preserve"> provide an adequate resolution or recommended action, the issue should be reported through the available support channels, so that a ticket can be logged for ByAllAccounts to investigate</w:t>
      </w:r>
      <w:r w:rsidR="3C96C562" w:rsidRPr="00142F6E">
        <w:rPr>
          <w:rFonts w:ascii="Arial" w:hAnsi="Arial" w:cs="Arial"/>
        </w:rPr>
        <w:t xml:space="preserve"> and provide a resolution</w:t>
      </w:r>
      <w:r w:rsidRPr="00142F6E">
        <w:rPr>
          <w:rFonts w:ascii="Arial" w:hAnsi="Arial" w:cs="Arial"/>
        </w:rPr>
        <w:t>.</w:t>
      </w:r>
    </w:p>
    <w:p w14:paraId="4E311ACB" w14:textId="77777777" w:rsidR="00984CDE" w:rsidRPr="00142F6E" w:rsidRDefault="00984CDE" w:rsidP="00574078">
      <w:pPr>
        <w:rPr>
          <w:rFonts w:ascii="Arial" w:hAnsi="Arial" w:cs="Arial"/>
        </w:rPr>
      </w:pPr>
    </w:p>
    <w:p w14:paraId="288F1B51" w14:textId="31EF8E41" w:rsidR="00574078" w:rsidRPr="00142F6E" w:rsidRDefault="00574078" w:rsidP="00574078">
      <w:pPr>
        <w:rPr>
          <w:rFonts w:ascii="Arial" w:hAnsi="Arial" w:cs="Arial"/>
          <w:b/>
          <w:bCs/>
        </w:rPr>
      </w:pPr>
      <w:r w:rsidRPr="00142F6E">
        <w:rPr>
          <w:rFonts w:ascii="Arial" w:hAnsi="Arial" w:cs="Arial"/>
          <w:b/>
          <w:bCs/>
        </w:rPr>
        <w:lastRenderedPageBreak/>
        <w:t>What happens if my financial institution password changes?</w:t>
      </w:r>
    </w:p>
    <w:p w14:paraId="1517CA52" w14:textId="739D1A17" w:rsidR="00574078" w:rsidRPr="00142F6E" w:rsidRDefault="67002697" w:rsidP="4880EA3B">
      <w:pPr>
        <w:rPr>
          <w:rFonts w:ascii="Arial" w:hAnsi="Arial" w:cs="Arial"/>
        </w:rPr>
      </w:pPr>
      <w:r w:rsidRPr="00142F6E">
        <w:rPr>
          <w:rFonts w:ascii="Arial" w:hAnsi="Arial" w:cs="Arial"/>
        </w:rPr>
        <w:t xml:space="preserve">Depending on the method of aggregation, your financial institution password may be used by ByAllAccounts to connect to the financial institution. If it is, and your password changes, the account(s) will </w:t>
      </w:r>
      <w:bookmarkStart w:id="3" w:name="_Int_CND8ohCA"/>
      <w:r w:rsidRPr="00142F6E">
        <w:rPr>
          <w:rFonts w:ascii="Arial" w:hAnsi="Arial" w:cs="Arial"/>
        </w:rPr>
        <w:t>likely fail</w:t>
      </w:r>
      <w:bookmarkEnd w:id="3"/>
      <w:r w:rsidRPr="00142F6E">
        <w:rPr>
          <w:rFonts w:ascii="Arial" w:hAnsi="Arial" w:cs="Arial"/>
        </w:rPr>
        <w:t xml:space="preserve"> to aggregate until you update your financial institution password in the ByAllAccounts application.</w:t>
      </w:r>
    </w:p>
    <w:p w14:paraId="740EE22D" w14:textId="77777777" w:rsidR="00984CDE" w:rsidRPr="00142F6E" w:rsidRDefault="00984CDE" w:rsidP="00574078">
      <w:pPr>
        <w:rPr>
          <w:rFonts w:ascii="Arial" w:hAnsi="Arial" w:cs="Arial"/>
        </w:rPr>
      </w:pPr>
    </w:p>
    <w:p w14:paraId="4CB961BD" w14:textId="4CDDCD04" w:rsidR="00574078" w:rsidRPr="00142F6E" w:rsidRDefault="00574078" w:rsidP="00574078">
      <w:pPr>
        <w:rPr>
          <w:rFonts w:ascii="Arial" w:hAnsi="Arial" w:cs="Arial"/>
          <w:b/>
          <w:bCs/>
        </w:rPr>
      </w:pPr>
      <w:r w:rsidRPr="00142F6E">
        <w:rPr>
          <w:rFonts w:ascii="Arial" w:hAnsi="Arial" w:cs="Arial"/>
          <w:b/>
          <w:bCs/>
        </w:rPr>
        <w:t>How do I know that my information is secure?</w:t>
      </w:r>
    </w:p>
    <w:p w14:paraId="7EE7611B" w14:textId="6E93345B" w:rsidR="00574078" w:rsidRPr="00142F6E" w:rsidRDefault="00574078" w:rsidP="5B3C2C6D">
      <w:pPr>
        <w:rPr>
          <w:rFonts w:ascii="Arial" w:eastAsia="Calibri" w:hAnsi="Arial" w:cs="Arial"/>
        </w:rPr>
      </w:pPr>
      <w:r w:rsidRPr="00142F6E">
        <w:rPr>
          <w:rFonts w:ascii="Arial" w:hAnsi="Arial" w:cs="Arial"/>
        </w:rPr>
        <w:t xml:space="preserve">ByAllAccounts prioritizes the security of your data. All sensitive data is encrypted when transmitted or stored, even during communication between the service's components. For more information: </w:t>
      </w:r>
      <w:hyperlink r:id="rId10">
        <w:r w:rsidR="2FB7F0B4" w:rsidRPr="00142F6E">
          <w:rPr>
            <w:rStyle w:val="Hyperlink"/>
            <w:rFonts w:ascii="Arial" w:eastAsia="Calibri" w:hAnsi="Arial" w:cs="Arial"/>
            <w:sz w:val="21"/>
            <w:szCs w:val="21"/>
          </w:rPr>
          <w:t>https://www.byallaccounts.net/manuals/Accountview/ByAllAccountsSecurityPrivacyPolicy.pdf</w:t>
        </w:r>
      </w:hyperlink>
      <w:r w:rsidR="2FB7F0B4" w:rsidRPr="00142F6E">
        <w:rPr>
          <w:rFonts w:ascii="Arial" w:eastAsia="Calibri" w:hAnsi="Arial" w:cs="Arial"/>
          <w:color w:val="252423"/>
          <w:sz w:val="21"/>
          <w:szCs w:val="21"/>
        </w:rPr>
        <w:t xml:space="preserve"> </w:t>
      </w:r>
      <w:r w:rsidR="2FB7F0B4" w:rsidRPr="00142F6E">
        <w:rPr>
          <w:rFonts w:ascii="Arial" w:eastAsia="Calibri" w:hAnsi="Arial" w:cs="Arial"/>
        </w:rPr>
        <w:t xml:space="preserve"> </w:t>
      </w:r>
    </w:p>
    <w:p w14:paraId="15D29B99" w14:textId="77777777" w:rsidR="00984CDE" w:rsidRPr="00142F6E" w:rsidRDefault="00984CDE" w:rsidP="00574078">
      <w:pPr>
        <w:rPr>
          <w:rFonts w:ascii="Arial" w:hAnsi="Arial" w:cs="Arial"/>
        </w:rPr>
      </w:pPr>
    </w:p>
    <w:p w14:paraId="0D8533A9" w14:textId="7A07BC60" w:rsidR="00574078" w:rsidRPr="00142F6E" w:rsidRDefault="00574078" w:rsidP="00574078">
      <w:pPr>
        <w:rPr>
          <w:rFonts w:ascii="Arial" w:hAnsi="Arial" w:cs="Arial"/>
          <w:b/>
          <w:bCs/>
        </w:rPr>
      </w:pPr>
      <w:r w:rsidRPr="00142F6E">
        <w:rPr>
          <w:rFonts w:ascii="Arial" w:hAnsi="Arial" w:cs="Arial"/>
          <w:b/>
          <w:bCs/>
        </w:rPr>
        <w:t>What happens if I delete my account or financial institution connection?</w:t>
      </w:r>
    </w:p>
    <w:p w14:paraId="4A1B8EC5" w14:textId="6435BF2C" w:rsidR="00574078" w:rsidRPr="00142F6E" w:rsidRDefault="00574078" w:rsidP="00984CDE">
      <w:pPr>
        <w:rPr>
          <w:rFonts w:ascii="Arial" w:hAnsi="Arial" w:cs="Arial"/>
        </w:rPr>
      </w:pPr>
      <w:r w:rsidRPr="00142F6E">
        <w:rPr>
          <w:rFonts w:ascii="Arial" w:hAnsi="Arial" w:cs="Arial"/>
        </w:rPr>
        <w:t>Deletion of your financial accounts or credentials will result in the immediate purging of any data stored within the ByAllAccounts platform.</w:t>
      </w:r>
    </w:p>
    <w:p w14:paraId="75C2E51C" w14:textId="77777777" w:rsidR="00984CDE" w:rsidRPr="00142F6E" w:rsidRDefault="00984CDE" w:rsidP="00574078">
      <w:pPr>
        <w:rPr>
          <w:rFonts w:ascii="Arial" w:hAnsi="Arial" w:cs="Arial"/>
        </w:rPr>
      </w:pPr>
    </w:p>
    <w:p w14:paraId="2F1FA870" w14:textId="1291930C" w:rsidR="00574078" w:rsidRPr="00142F6E" w:rsidRDefault="00574078" w:rsidP="00574078">
      <w:pPr>
        <w:rPr>
          <w:rFonts w:ascii="Arial" w:hAnsi="Arial" w:cs="Arial"/>
          <w:b/>
          <w:bCs/>
        </w:rPr>
      </w:pPr>
      <w:r w:rsidRPr="00142F6E">
        <w:rPr>
          <w:rFonts w:ascii="Arial" w:hAnsi="Arial" w:cs="Arial"/>
          <w:b/>
          <w:bCs/>
        </w:rPr>
        <w:t>What benefit do I get from linking my accounts?</w:t>
      </w:r>
    </w:p>
    <w:p w14:paraId="6C8D959E" w14:textId="1B09A286" w:rsidR="00574078" w:rsidRPr="00142F6E" w:rsidRDefault="00574078" w:rsidP="00984CDE">
      <w:pPr>
        <w:spacing w:after="0"/>
        <w:rPr>
          <w:rFonts w:ascii="Arial" w:eastAsia="Calibri" w:hAnsi="Arial" w:cs="Arial"/>
          <w:color w:val="000000" w:themeColor="text1"/>
        </w:rPr>
      </w:pPr>
      <w:r w:rsidRPr="00142F6E">
        <w:rPr>
          <w:rFonts w:ascii="Arial" w:eastAsia="Calibri" w:hAnsi="Arial" w:cs="Arial"/>
          <w:color w:val="000000" w:themeColor="text1"/>
        </w:rPr>
        <w:t xml:space="preserve">Key </w:t>
      </w:r>
      <w:r w:rsidRPr="00142F6E">
        <w:rPr>
          <w:rFonts w:ascii="Arial" w:eastAsia="Calibri" w:hAnsi="Arial" w:cs="Arial"/>
          <w:color w:val="000000" w:themeColor="text1"/>
          <w:u w:val="single"/>
        </w:rPr>
        <w:t>advisor</w:t>
      </w:r>
      <w:r w:rsidRPr="00142F6E">
        <w:rPr>
          <w:rFonts w:ascii="Arial" w:eastAsia="Calibri" w:hAnsi="Arial" w:cs="Arial"/>
          <w:color w:val="000000" w:themeColor="text1"/>
        </w:rPr>
        <w:t xml:space="preserve"> benefits of ByAllAccounts include:</w:t>
      </w:r>
    </w:p>
    <w:p w14:paraId="0EB1D2CD" w14:textId="77777777" w:rsidR="00574078" w:rsidRPr="00142F6E" w:rsidRDefault="00574078" w:rsidP="00984CDE">
      <w:pPr>
        <w:pStyle w:val="ListParagraph"/>
        <w:numPr>
          <w:ilvl w:val="0"/>
          <w:numId w:val="2"/>
        </w:numPr>
        <w:spacing w:after="0"/>
        <w:rPr>
          <w:rFonts w:ascii="Arial" w:eastAsia="Calibri" w:hAnsi="Arial" w:cs="Arial"/>
          <w:color w:val="000000" w:themeColor="text1"/>
        </w:rPr>
      </w:pPr>
      <w:r w:rsidRPr="00142F6E">
        <w:rPr>
          <w:rFonts w:ascii="Arial" w:eastAsia="Calibri" w:hAnsi="Arial" w:cs="Arial"/>
          <w:color w:val="000000" w:themeColor="text1"/>
        </w:rPr>
        <w:t>Building strong relationships and providing personalized advice</w:t>
      </w:r>
    </w:p>
    <w:p w14:paraId="56F0B473" w14:textId="77777777" w:rsidR="00574078" w:rsidRPr="00142F6E" w:rsidRDefault="00574078" w:rsidP="00984CDE">
      <w:pPr>
        <w:pStyle w:val="ListParagraph"/>
        <w:numPr>
          <w:ilvl w:val="0"/>
          <w:numId w:val="2"/>
        </w:numPr>
        <w:spacing w:after="0"/>
        <w:rPr>
          <w:rFonts w:ascii="Arial" w:eastAsia="Calibri" w:hAnsi="Arial" w:cs="Arial"/>
          <w:color w:val="000000" w:themeColor="text1"/>
        </w:rPr>
      </w:pPr>
      <w:r w:rsidRPr="00142F6E">
        <w:rPr>
          <w:rFonts w:ascii="Arial" w:eastAsia="Calibri" w:hAnsi="Arial" w:cs="Arial"/>
          <w:color w:val="000000" w:themeColor="text1"/>
        </w:rPr>
        <w:t>Growing assets under management and assets under advisement</w:t>
      </w:r>
    </w:p>
    <w:p w14:paraId="6B477F89" w14:textId="77777777" w:rsidR="00574078" w:rsidRPr="00142F6E" w:rsidRDefault="00574078" w:rsidP="00984CDE">
      <w:pPr>
        <w:pStyle w:val="ListParagraph"/>
        <w:numPr>
          <w:ilvl w:val="0"/>
          <w:numId w:val="2"/>
        </w:numPr>
        <w:spacing w:after="0"/>
        <w:rPr>
          <w:rFonts w:ascii="Arial" w:eastAsia="Calibri" w:hAnsi="Arial" w:cs="Arial"/>
          <w:color w:val="000000" w:themeColor="text1"/>
        </w:rPr>
      </w:pPr>
      <w:r w:rsidRPr="00142F6E">
        <w:rPr>
          <w:rFonts w:ascii="Arial" w:eastAsia="Calibri" w:hAnsi="Arial" w:cs="Arial"/>
          <w:color w:val="000000" w:themeColor="text1"/>
        </w:rPr>
        <w:t>Determining your clients’ true asset allocations, including held-away assets</w:t>
      </w:r>
    </w:p>
    <w:p w14:paraId="30F489DB" w14:textId="77777777" w:rsidR="00574078" w:rsidRPr="00142F6E" w:rsidRDefault="00574078" w:rsidP="00984CDE">
      <w:pPr>
        <w:pStyle w:val="ListParagraph"/>
        <w:numPr>
          <w:ilvl w:val="0"/>
          <w:numId w:val="2"/>
        </w:numPr>
        <w:spacing w:after="0"/>
        <w:rPr>
          <w:rFonts w:ascii="Arial" w:eastAsia="Calibri" w:hAnsi="Arial" w:cs="Arial"/>
          <w:color w:val="000000" w:themeColor="text1"/>
        </w:rPr>
      </w:pPr>
      <w:r w:rsidRPr="00142F6E">
        <w:rPr>
          <w:rFonts w:ascii="Arial" w:eastAsia="Calibri" w:hAnsi="Arial" w:cs="Arial"/>
          <w:color w:val="000000" w:themeColor="text1"/>
        </w:rPr>
        <w:t>Increasing efficiency through automated data collection and reporting</w:t>
      </w:r>
    </w:p>
    <w:p w14:paraId="30595D5E" w14:textId="1D4458C1" w:rsidR="00574078" w:rsidRPr="00142F6E" w:rsidRDefault="00984CDE" w:rsidP="00984CDE">
      <w:pPr>
        <w:spacing w:after="0"/>
        <w:rPr>
          <w:rFonts w:ascii="Arial" w:eastAsia="Calibri" w:hAnsi="Arial" w:cs="Arial"/>
          <w:color w:val="000000" w:themeColor="text1"/>
        </w:rPr>
      </w:pPr>
      <w:r w:rsidRPr="00142F6E">
        <w:rPr>
          <w:rFonts w:ascii="Arial" w:eastAsia="Calibri" w:hAnsi="Arial" w:cs="Arial"/>
          <w:color w:val="000000" w:themeColor="text1"/>
        </w:rPr>
        <w:br/>
      </w:r>
      <w:r w:rsidR="00574078" w:rsidRPr="00142F6E">
        <w:rPr>
          <w:rFonts w:ascii="Arial" w:eastAsia="Calibri" w:hAnsi="Arial" w:cs="Arial"/>
          <w:color w:val="000000" w:themeColor="text1"/>
        </w:rPr>
        <w:t xml:space="preserve">Key </w:t>
      </w:r>
      <w:proofErr w:type="gramStart"/>
      <w:r w:rsidR="00574078" w:rsidRPr="00142F6E">
        <w:rPr>
          <w:rFonts w:ascii="Arial" w:eastAsia="Calibri" w:hAnsi="Arial" w:cs="Arial"/>
          <w:color w:val="000000" w:themeColor="text1"/>
          <w:u w:val="single"/>
        </w:rPr>
        <w:t>investor</w:t>
      </w:r>
      <w:proofErr w:type="gramEnd"/>
      <w:r w:rsidR="00574078" w:rsidRPr="00142F6E">
        <w:rPr>
          <w:rFonts w:ascii="Arial" w:eastAsia="Calibri" w:hAnsi="Arial" w:cs="Arial"/>
          <w:color w:val="000000" w:themeColor="text1"/>
        </w:rPr>
        <w:t xml:space="preserve"> benefits of ByAllAccounts include:</w:t>
      </w:r>
    </w:p>
    <w:p w14:paraId="6F5FAB93" w14:textId="77777777" w:rsidR="00574078" w:rsidRPr="00142F6E" w:rsidRDefault="00574078" w:rsidP="00984CDE">
      <w:pPr>
        <w:pStyle w:val="ListParagraph"/>
        <w:numPr>
          <w:ilvl w:val="0"/>
          <w:numId w:val="1"/>
        </w:numPr>
        <w:spacing w:after="0"/>
        <w:rPr>
          <w:rFonts w:ascii="Arial" w:eastAsia="Calibri" w:hAnsi="Arial" w:cs="Arial"/>
          <w:color w:val="000000" w:themeColor="text1"/>
        </w:rPr>
      </w:pPr>
      <w:r w:rsidRPr="00142F6E">
        <w:rPr>
          <w:rFonts w:ascii="Arial" w:eastAsia="Calibri" w:hAnsi="Arial" w:cs="Arial"/>
          <w:color w:val="000000" w:themeColor="text1"/>
        </w:rPr>
        <w:t>Viewing a complete picture of their net worth</w:t>
      </w:r>
    </w:p>
    <w:p w14:paraId="44460ABB" w14:textId="77777777" w:rsidR="00574078" w:rsidRPr="00142F6E" w:rsidRDefault="00574078" w:rsidP="00984CDE">
      <w:pPr>
        <w:pStyle w:val="ListParagraph"/>
        <w:numPr>
          <w:ilvl w:val="0"/>
          <w:numId w:val="1"/>
        </w:numPr>
        <w:spacing w:after="0"/>
        <w:rPr>
          <w:rFonts w:ascii="Arial" w:eastAsia="Calibri" w:hAnsi="Arial" w:cs="Arial"/>
          <w:color w:val="000000" w:themeColor="text1"/>
        </w:rPr>
      </w:pPr>
      <w:r w:rsidRPr="00142F6E">
        <w:rPr>
          <w:rFonts w:ascii="Arial" w:eastAsia="Calibri" w:hAnsi="Arial" w:cs="Arial"/>
          <w:color w:val="000000" w:themeColor="text1"/>
        </w:rPr>
        <w:t>Receiving more actionable and personalized guidance</w:t>
      </w:r>
    </w:p>
    <w:p w14:paraId="4E168A2A" w14:textId="77777777" w:rsidR="00574078" w:rsidRPr="00142F6E" w:rsidRDefault="00574078" w:rsidP="00984CDE">
      <w:pPr>
        <w:pStyle w:val="ListParagraph"/>
        <w:numPr>
          <w:ilvl w:val="0"/>
          <w:numId w:val="1"/>
        </w:numPr>
        <w:spacing w:after="0"/>
        <w:rPr>
          <w:rFonts w:ascii="Arial" w:eastAsia="Calibri" w:hAnsi="Arial" w:cs="Arial"/>
          <w:color w:val="000000" w:themeColor="text1"/>
        </w:rPr>
      </w:pPr>
      <w:r w:rsidRPr="00142F6E">
        <w:rPr>
          <w:rFonts w:ascii="Arial" w:eastAsia="Calibri" w:hAnsi="Arial" w:cs="Arial"/>
          <w:color w:val="000000" w:themeColor="text1"/>
        </w:rPr>
        <w:t>Gauging progress toward financial health goals</w:t>
      </w:r>
    </w:p>
    <w:p w14:paraId="6B42C72B" w14:textId="77777777" w:rsidR="00574078" w:rsidRPr="00142F6E" w:rsidRDefault="00574078" w:rsidP="00574078">
      <w:pPr>
        <w:rPr>
          <w:rFonts w:ascii="Arial" w:hAnsi="Arial" w:cs="Arial"/>
        </w:rPr>
      </w:pPr>
    </w:p>
    <w:p w14:paraId="289DC169" w14:textId="77777777" w:rsidR="00574078" w:rsidRPr="00142F6E" w:rsidRDefault="00574078" w:rsidP="00574078">
      <w:pPr>
        <w:rPr>
          <w:rFonts w:ascii="Arial" w:hAnsi="Arial" w:cs="Arial"/>
        </w:rPr>
      </w:pPr>
    </w:p>
    <w:p w14:paraId="47DA34DB" w14:textId="77777777" w:rsidR="00574078" w:rsidRPr="00142F6E" w:rsidRDefault="00574078" w:rsidP="00574078">
      <w:pPr>
        <w:rPr>
          <w:rFonts w:ascii="Arial" w:hAnsi="Arial" w:cs="Arial"/>
        </w:rPr>
      </w:pPr>
    </w:p>
    <w:p w14:paraId="1EEF3810" w14:textId="77777777" w:rsidR="00574078" w:rsidRPr="00142F6E" w:rsidRDefault="00574078" w:rsidP="00574078">
      <w:pPr>
        <w:rPr>
          <w:rFonts w:ascii="Arial" w:hAnsi="Arial" w:cs="Arial"/>
        </w:rPr>
      </w:pPr>
    </w:p>
    <w:p w14:paraId="272A28E8" w14:textId="77777777" w:rsidR="00574078" w:rsidRPr="00142F6E" w:rsidRDefault="00574078" w:rsidP="00574078">
      <w:pPr>
        <w:rPr>
          <w:rFonts w:ascii="Arial" w:hAnsi="Arial" w:cs="Arial"/>
        </w:rPr>
      </w:pPr>
    </w:p>
    <w:sectPr w:rsidR="00574078" w:rsidRPr="00142F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E5E5C" w14:textId="77777777" w:rsidR="00E25FAC" w:rsidRDefault="00E25FAC" w:rsidP="00574078">
      <w:pPr>
        <w:spacing w:after="0" w:line="240" w:lineRule="auto"/>
      </w:pPr>
      <w:r>
        <w:separator/>
      </w:r>
    </w:p>
  </w:endnote>
  <w:endnote w:type="continuationSeparator" w:id="0">
    <w:p w14:paraId="6720E62F" w14:textId="77777777" w:rsidR="00E25FAC" w:rsidRDefault="00E25FAC" w:rsidP="00574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5E8D8" w14:textId="77777777" w:rsidR="00E25FAC" w:rsidRDefault="00E25FAC" w:rsidP="00574078">
      <w:pPr>
        <w:spacing w:after="0" w:line="240" w:lineRule="auto"/>
      </w:pPr>
      <w:r>
        <w:separator/>
      </w:r>
    </w:p>
  </w:footnote>
  <w:footnote w:type="continuationSeparator" w:id="0">
    <w:p w14:paraId="55B2DFB9" w14:textId="77777777" w:rsidR="00E25FAC" w:rsidRDefault="00E25FAC" w:rsidP="00574078">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ixt1q5GAJLpF4u" int2:id="ocifkxsv">
      <int2:state int2:value="Rejected" int2:type="LegacyProofing"/>
    </int2:textHash>
    <int2:bookmark int2:bookmarkName="_Int_CND8ohCA" int2:invalidationBookmarkName="" int2:hashCode="IHo8cLkxpCkLtj" int2:id="KsFv08nr">
      <int2:state int2:value="Rejected" int2:type="AugLoop_Text_Critique"/>
    </int2:bookmark>
    <int2:bookmark int2:bookmarkName="_Int_qTgVcpfe" int2:invalidationBookmarkName="" int2:hashCode="NZyFr9UBPaHvBg" int2:id="hmEsoicJ">
      <int2:state int2:value="Rejected" int2:type="AugLoop_Text_Critique"/>
    </int2:bookmark>
    <int2:bookmark int2:bookmarkName="_Int_htajadRf" int2:invalidationBookmarkName="" int2:hashCode="2VocTzWannJ+2H" int2:id="YKgIaoe1">
      <int2:state int2:value="Rejected" int2:type="AugLoop_Text_Critique"/>
    </int2:bookmark>
    <int2:bookmark int2:bookmarkName="_Int_VVch5ECr" int2:invalidationBookmarkName="" int2:hashCode="NZyFr9UBPaHvBg" int2:id="7BeXdYR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53E45"/>
    <w:multiLevelType w:val="hybridMultilevel"/>
    <w:tmpl w:val="FFFFFFFF"/>
    <w:lvl w:ilvl="0" w:tplc="A20E781A">
      <w:start w:val="1"/>
      <w:numFmt w:val="bullet"/>
      <w:lvlText w:val=""/>
      <w:lvlJc w:val="left"/>
      <w:pPr>
        <w:ind w:left="720" w:hanging="360"/>
      </w:pPr>
      <w:rPr>
        <w:rFonts w:ascii="Symbol" w:hAnsi="Symbol" w:hint="default"/>
      </w:rPr>
    </w:lvl>
    <w:lvl w:ilvl="1" w:tplc="FD962330">
      <w:start w:val="1"/>
      <w:numFmt w:val="bullet"/>
      <w:lvlText w:val="o"/>
      <w:lvlJc w:val="left"/>
      <w:pPr>
        <w:ind w:left="1440" w:hanging="360"/>
      </w:pPr>
      <w:rPr>
        <w:rFonts w:ascii="Courier New" w:hAnsi="Courier New" w:hint="default"/>
      </w:rPr>
    </w:lvl>
    <w:lvl w:ilvl="2" w:tplc="45AADDDE">
      <w:start w:val="1"/>
      <w:numFmt w:val="bullet"/>
      <w:lvlText w:val=""/>
      <w:lvlJc w:val="left"/>
      <w:pPr>
        <w:ind w:left="2160" w:hanging="360"/>
      </w:pPr>
      <w:rPr>
        <w:rFonts w:ascii="Wingdings" w:hAnsi="Wingdings" w:hint="default"/>
      </w:rPr>
    </w:lvl>
    <w:lvl w:ilvl="3" w:tplc="1DF23024">
      <w:start w:val="1"/>
      <w:numFmt w:val="bullet"/>
      <w:lvlText w:val=""/>
      <w:lvlJc w:val="left"/>
      <w:pPr>
        <w:ind w:left="2880" w:hanging="360"/>
      </w:pPr>
      <w:rPr>
        <w:rFonts w:ascii="Symbol" w:hAnsi="Symbol" w:hint="default"/>
      </w:rPr>
    </w:lvl>
    <w:lvl w:ilvl="4" w:tplc="4356D048">
      <w:start w:val="1"/>
      <w:numFmt w:val="bullet"/>
      <w:lvlText w:val="o"/>
      <w:lvlJc w:val="left"/>
      <w:pPr>
        <w:ind w:left="3600" w:hanging="360"/>
      </w:pPr>
      <w:rPr>
        <w:rFonts w:ascii="Courier New" w:hAnsi="Courier New" w:hint="default"/>
      </w:rPr>
    </w:lvl>
    <w:lvl w:ilvl="5" w:tplc="D368B660">
      <w:start w:val="1"/>
      <w:numFmt w:val="bullet"/>
      <w:lvlText w:val=""/>
      <w:lvlJc w:val="left"/>
      <w:pPr>
        <w:ind w:left="4320" w:hanging="360"/>
      </w:pPr>
      <w:rPr>
        <w:rFonts w:ascii="Wingdings" w:hAnsi="Wingdings" w:hint="default"/>
      </w:rPr>
    </w:lvl>
    <w:lvl w:ilvl="6" w:tplc="F39067D2">
      <w:start w:val="1"/>
      <w:numFmt w:val="bullet"/>
      <w:lvlText w:val=""/>
      <w:lvlJc w:val="left"/>
      <w:pPr>
        <w:ind w:left="5040" w:hanging="360"/>
      </w:pPr>
      <w:rPr>
        <w:rFonts w:ascii="Symbol" w:hAnsi="Symbol" w:hint="default"/>
      </w:rPr>
    </w:lvl>
    <w:lvl w:ilvl="7" w:tplc="624C7DBA">
      <w:start w:val="1"/>
      <w:numFmt w:val="bullet"/>
      <w:lvlText w:val="o"/>
      <w:lvlJc w:val="left"/>
      <w:pPr>
        <w:ind w:left="5760" w:hanging="360"/>
      </w:pPr>
      <w:rPr>
        <w:rFonts w:ascii="Courier New" w:hAnsi="Courier New" w:hint="default"/>
      </w:rPr>
    </w:lvl>
    <w:lvl w:ilvl="8" w:tplc="C846CECA">
      <w:start w:val="1"/>
      <w:numFmt w:val="bullet"/>
      <w:lvlText w:val=""/>
      <w:lvlJc w:val="left"/>
      <w:pPr>
        <w:ind w:left="6480" w:hanging="360"/>
      </w:pPr>
      <w:rPr>
        <w:rFonts w:ascii="Wingdings" w:hAnsi="Wingdings" w:hint="default"/>
      </w:rPr>
    </w:lvl>
  </w:abstractNum>
  <w:abstractNum w:abstractNumId="1" w15:restartNumberingAfterBreak="0">
    <w:nsid w:val="61CDEAE0"/>
    <w:multiLevelType w:val="hybridMultilevel"/>
    <w:tmpl w:val="FFFFFFFF"/>
    <w:lvl w:ilvl="0" w:tplc="FCE6B698">
      <w:start w:val="1"/>
      <w:numFmt w:val="bullet"/>
      <w:lvlText w:val=""/>
      <w:lvlJc w:val="left"/>
      <w:pPr>
        <w:ind w:left="720" w:hanging="360"/>
      </w:pPr>
      <w:rPr>
        <w:rFonts w:ascii="Symbol" w:hAnsi="Symbol" w:hint="default"/>
      </w:rPr>
    </w:lvl>
    <w:lvl w:ilvl="1" w:tplc="556EDB14">
      <w:start w:val="1"/>
      <w:numFmt w:val="bullet"/>
      <w:lvlText w:val="o"/>
      <w:lvlJc w:val="left"/>
      <w:pPr>
        <w:ind w:left="1440" w:hanging="360"/>
      </w:pPr>
      <w:rPr>
        <w:rFonts w:ascii="Courier New" w:hAnsi="Courier New" w:hint="default"/>
      </w:rPr>
    </w:lvl>
    <w:lvl w:ilvl="2" w:tplc="274C144E">
      <w:start w:val="1"/>
      <w:numFmt w:val="bullet"/>
      <w:lvlText w:val=""/>
      <w:lvlJc w:val="left"/>
      <w:pPr>
        <w:ind w:left="2160" w:hanging="360"/>
      </w:pPr>
      <w:rPr>
        <w:rFonts w:ascii="Wingdings" w:hAnsi="Wingdings" w:hint="default"/>
      </w:rPr>
    </w:lvl>
    <w:lvl w:ilvl="3" w:tplc="542A3DA8">
      <w:start w:val="1"/>
      <w:numFmt w:val="bullet"/>
      <w:lvlText w:val=""/>
      <w:lvlJc w:val="left"/>
      <w:pPr>
        <w:ind w:left="2880" w:hanging="360"/>
      </w:pPr>
      <w:rPr>
        <w:rFonts w:ascii="Symbol" w:hAnsi="Symbol" w:hint="default"/>
      </w:rPr>
    </w:lvl>
    <w:lvl w:ilvl="4" w:tplc="D38090B4">
      <w:start w:val="1"/>
      <w:numFmt w:val="bullet"/>
      <w:lvlText w:val="o"/>
      <w:lvlJc w:val="left"/>
      <w:pPr>
        <w:ind w:left="3600" w:hanging="360"/>
      </w:pPr>
      <w:rPr>
        <w:rFonts w:ascii="Courier New" w:hAnsi="Courier New" w:hint="default"/>
      </w:rPr>
    </w:lvl>
    <w:lvl w:ilvl="5" w:tplc="F496B062">
      <w:start w:val="1"/>
      <w:numFmt w:val="bullet"/>
      <w:lvlText w:val=""/>
      <w:lvlJc w:val="left"/>
      <w:pPr>
        <w:ind w:left="4320" w:hanging="360"/>
      </w:pPr>
      <w:rPr>
        <w:rFonts w:ascii="Wingdings" w:hAnsi="Wingdings" w:hint="default"/>
      </w:rPr>
    </w:lvl>
    <w:lvl w:ilvl="6" w:tplc="1EFADF50">
      <w:start w:val="1"/>
      <w:numFmt w:val="bullet"/>
      <w:lvlText w:val=""/>
      <w:lvlJc w:val="left"/>
      <w:pPr>
        <w:ind w:left="5040" w:hanging="360"/>
      </w:pPr>
      <w:rPr>
        <w:rFonts w:ascii="Symbol" w:hAnsi="Symbol" w:hint="default"/>
      </w:rPr>
    </w:lvl>
    <w:lvl w:ilvl="7" w:tplc="858248F6">
      <w:start w:val="1"/>
      <w:numFmt w:val="bullet"/>
      <w:lvlText w:val="o"/>
      <w:lvlJc w:val="left"/>
      <w:pPr>
        <w:ind w:left="5760" w:hanging="360"/>
      </w:pPr>
      <w:rPr>
        <w:rFonts w:ascii="Courier New" w:hAnsi="Courier New" w:hint="default"/>
      </w:rPr>
    </w:lvl>
    <w:lvl w:ilvl="8" w:tplc="7A0C9FC0">
      <w:start w:val="1"/>
      <w:numFmt w:val="bullet"/>
      <w:lvlText w:val=""/>
      <w:lvlJc w:val="left"/>
      <w:pPr>
        <w:ind w:left="6480" w:hanging="360"/>
      </w:pPr>
      <w:rPr>
        <w:rFonts w:ascii="Wingdings" w:hAnsi="Wingdings" w:hint="default"/>
      </w:rPr>
    </w:lvl>
  </w:abstractNum>
  <w:num w:numId="1" w16cid:durableId="563413257">
    <w:abstractNumId w:val="1"/>
  </w:num>
  <w:num w:numId="2" w16cid:durableId="1456480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78"/>
    <w:rsid w:val="000C3EB0"/>
    <w:rsid w:val="00142F6E"/>
    <w:rsid w:val="001D1E98"/>
    <w:rsid w:val="00574078"/>
    <w:rsid w:val="006F3905"/>
    <w:rsid w:val="00706E0F"/>
    <w:rsid w:val="00727A4D"/>
    <w:rsid w:val="0076458B"/>
    <w:rsid w:val="007D60CB"/>
    <w:rsid w:val="00984CDE"/>
    <w:rsid w:val="009C796A"/>
    <w:rsid w:val="00A11F31"/>
    <w:rsid w:val="00B94B1F"/>
    <w:rsid w:val="00D54E98"/>
    <w:rsid w:val="00E25FAC"/>
    <w:rsid w:val="00F0454C"/>
    <w:rsid w:val="0C0BB770"/>
    <w:rsid w:val="0C11FAFE"/>
    <w:rsid w:val="187E1C8B"/>
    <w:rsid w:val="1B4CC6C1"/>
    <w:rsid w:val="1BE06CC4"/>
    <w:rsid w:val="20FABFE1"/>
    <w:rsid w:val="23B10961"/>
    <w:rsid w:val="2A112349"/>
    <w:rsid w:val="2EC85D0D"/>
    <w:rsid w:val="2F931982"/>
    <w:rsid w:val="2FB7F0B4"/>
    <w:rsid w:val="33BEF00A"/>
    <w:rsid w:val="399F6D31"/>
    <w:rsid w:val="3C96C562"/>
    <w:rsid w:val="477D0F90"/>
    <w:rsid w:val="4880EA3B"/>
    <w:rsid w:val="4ADD27FC"/>
    <w:rsid w:val="5155C3A3"/>
    <w:rsid w:val="562C7B2F"/>
    <w:rsid w:val="5B3C2C6D"/>
    <w:rsid w:val="6262F0C9"/>
    <w:rsid w:val="67002697"/>
    <w:rsid w:val="6AA09715"/>
    <w:rsid w:val="6E7A263E"/>
    <w:rsid w:val="73AF3AA4"/>
    <w:rsid w:val="73E48AC7"/>
    <w:rsid w:val="77D4538F"/>
    <w:rsid w:val="79A6874D"/>
    <w:rsid w:val="7A0CE3E2"/>
    <w:rsid w:val="7CCD8A64"/>
    <w:rsid w:val="7D2103D4"/>
    <w:rsid w:val="7EC98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FD80"/>
  <w15:chartTrackingRefBased/>
  <w15:docId w15:val="{4F7E263F-6892-43C2-A701-ADBCDD38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40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078"/>
  </w:style>
  <w:style w:type="paragraph" w:styleId="Footer">
    <w:name w:val="footer"/>
    <w:basedOn w:val="Normal"/>
    <w:link w:val="FooterChar"/>
    <w:uiPriority w:val="99"/>
    <w:unhideWhenUsed/>
    <w:rsid w:val="00574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078"/>
  </w:style>
  <w:style w:type="character" w:customStyle="1" w:styleId="Heading1Char">
    <w:name w:val="Heading 1 Char"/>
    <w:basedOn w:val="DefaultParagraphFont"/>
    <w:link w:val="Heading1"/>
    <w:uiPriority w:val="9"/>
    <w:rsid w:val="00574078"/>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DefaultParagraphFont"/>
    <w:rsid w:val="00574078"/>
  </w:style>
  <w:style w:type="character" w:styleId="CommentReference">
    <w:name w:val="annotation reference"/>
    <w:basedOn w:val="DefaultParagraphFont"/>
    <w:uiPriority w:val="99"/>
    <w:semiHidden/>
    <w:unhideWhenUsed/>
    <w:rsid w:val="00574078"/>
    <w:rPr>
      <w:sz w:val="16"/>
      <w:szCs w:val="16"/>
    </w:rPr>
  </w:style>
  <w:style w:type="paragraph" w:styleId="CommentText">
    <w:name w:val="annotation text"/>
    <w:basedOn w:val="Normal"/>
    <w:link w:val="CommentTextChar"/>
    <w:uiPriority w:val="99"/>
    <w:unhideWhenUsed/>
    <w:rsid w:val="00574078"/>
    <w:pPr>
      <w:spacing w:line="240" w:lineRule="auto"/>
    </w:pPr>
    <w:rPr>
      <w:sz w:val="20"/>
      <w:szCs w:val="20"/>
    </w:rPr>
  </w:style>
  <w:style w:type="character" w:customStyle="1" w:styleId="CommentTextChar">
    <w:name w:val="Comment Text Char"/>
    <w:basedOn w:val="DefaultParagraphFont"/>
    <w:link w:val="CommentText"/>
    <w:uiPriority w:val="99"/>
    <w:rsid w:val="00574078"/>
    <w:rPr>
      <w:sz w:val="20"/>
      <w:szCs w:val="20"/>
    </w:rPr>
  </w:style>
  <w:style w:type="paragraph" w:styleId="ListParagraph">
    <w:name w:val="List Paragraph"/>
    <w:basedOn w:val="Normal"/>
    <w:uiPriority w:val="34"/>
    <w:qFormat/>
    <w:rsid w:val="00574078"/>
    <w:pPr>
      <w:ind w:left="720"/>
      <w:contextualSpacing/>
    </w:pPr>
  </w:style>
  <w:style w:type="paragraph" w:styleId="CommentSubject">
    <w:name w:val="annotation subject"/>
    <w:basedOn w:val="CommentText"/>
    <w:next w:val="CommentText"/>
    <w:link w:val="CommentSubjectChar"/>
    <w:uiPriority w:val="99"/>
    <w:semiHidden/>
    <w:unhideWhenUsed/>
    <w:rsid w:val="00984CDE"/>
    <w:rPr>
      <w:b/>
      <w:bCs/>
    </w:rPr>
  </w:style>
  <w:style w:type="character" w:customStyle="1" w:styleId="CommentSubjectChar">
    <w:name w:val="Comment Subject Char"/>
    <w:basedOn w:val="CommentTextChar"/>
    <w:link w:val="CommentSubject"/>
    <w:uiPriority w:val="99"/>
    <w:semiHidden/>
    <w:rsid w:val="00984CDE"/>
    <w:rPr>
      <w:b/>
      <w:bCs/>
      <w:sz w:val="20"/>
      <w:szCs w:val="20"/>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6F39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byallaccounts.net/manuals/Accountview/ByAllAccountsSecurityPrivacyPolicy.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DD1B6BB00CE40B5C20C8216D44545" ma:contentTypeVersion="15" ma:contentTypeDescription="Create a new document." ma:contentTypeScope="" ma:versionID="ad645f50fad358d4631aec7413b438ae">
  <xsd:schema xmlns:xsd="http://www.w3.org/2001/XMLSchema" xmlns:xs="http://www.w3.org/2001/XMLSchema" xmlns:p="http://schemas.microsoft.com/office/2006/metadata/properties" xmlns:ns2="adcd6a0d-f086-4e3e-9c91-8b36d753d32c" xmlns:ns3="7e5aa08f-5ecc-40d8-bacf-18e002431710" targetNamespace="http://schemas.microsoft.com/office/2006/metadata/properties" ma:root="true" ma:fieldsID="6d66b450bdce65e770694e533c0830e4" ns2:_="" ns3:_="">
    <xsd:import namespace="adcd6a0d-f086-4e3e-9c91-8b36d753d32c"/>
    <xsd:import namespace="7e5aa08f-5ecc-40d8-bacf-18e0024317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d6a0d-f086-4e3e-9c91-8b36d753d3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57a171-654f-4563-9f59-7d53f9f432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aa08f-5ecc-40d8-bacf-18e0024317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eed9ac4-2e0f-4ed4-b6c2-39ee4aa4f8d1}" ma:internalName="TaxCatchAll" ma:showField="CatchAllData" ma:web="7e5aa08f-5ecc-40d8-bacf-18e0024317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5aa08f-5ecc-40d8-bacf-18e002431710" xsi:nil="true"/>
    <lcf76f155ced4ddcb4097134ff3c332f xmlns="adcd6a0d-f086-4e3e-9c91-8b36d753d3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9CEC5B-DB0F-4E29-B4FB-E064C88AE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d6a0d-f086-4e3e-9c91-8b36d753d32c"/>
    <ds:schemaRef ds:uri="7e5aa08f-5ecc-40d8-bacf-18e002431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5B428E-2669-4EFC-AEEF-1317F82E45EB}">
  <ds:schemaRefs>
    <ds:schemaRef ds:uri="http://schemas.microsoft.com/sharepoint/v3/contenttype/forms"/>
  </ds:schemaRefs>
</ds:datastoreItem>
</file>

<file path=customXml/itemProps3.xml><?xml version="1.0" encoding="utf-8"?>
<ds:datastoreItem xmlns:ds="http://schemas.openxmlformats.org/officeDocument/2006/customXml" ds:itemID="{E6949887-2924-443E-B572-B6349256A08D}">
  <ds:schemaRefs>
    <ds:schemaRef ds:uri="http://schemas.microsoft.com/office/2006/metadata/properties"/>
    <ds:schemaRef ds:uri="http://schemas.microsoft.com/office/infopath/2007/PartnerControls"/>
    <ds:schemaRef ds:uri="7e5aa08f-5ecc-40d8-bacf-18e002431710"/>
    <ds:schemaRef ds:uri="adcd6a0d-f086-4e3e-9c91-8b36d753d32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911</Words>
  <Characters>5198</Characters>
  <Application>Microsoft Office Word</Application>
  <DocSecurity>0</DocSecurity>
  <Lines>43</Lines>
  <Paragraphs>12</Paragraphs>
  <ScaleCrop>false</ScaleCrop>
  <Company>Morningstar</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Foy, Ben James</dc:creator>
  <cp:keywords/>
  <dc:description/>
  <cp:lastModifiedBy>Heather OReilly</cp:lastModifiedBy>
  <cp:revision>14</cp:revision>
  <dcterms:created xsi:type="dcterms:W3CDTF">2022-08-11T15:00:00Z</dcterms:created>
  <dcterms:modified xsi:type="dcterms:W3CDTF">2025-05-07T17:05:00Z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0x010100A28DD1B6BB00CE40B5C20C8216D44545</vt:lpwstr>
  </property>
  <property fmtid="{D5CDD505-2E9C-101B-9397-08002B2CF9AE}" pid="3" name="MediaServiceImageTags">
    <vt:lpwstr/>
  </property>
</Properties>
</file>