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0D3E" w14:textId="77D4A7FB" w:rsidR="008007FE" w:rsidRPr="00217EF1" w:rsidRDefault="008007FE" w:rsidP="00B40F9E">
      <w:pPr>
        <w:pStyle w:val="BodyText"/>
        <w:tabs>
          <w:tab w:val="center" w:pos="5050"/>
        </w:tabs>
        <w:rPr>
          <w:color w:val="0ED7E5"/>
        </w:rPr>
      </w:pPr>
      <w:r>
        <w:tab/>
      </w:r>
    </w:p>
    <w:p w14:paraId="3F3ACB28" w14:textId="77777777" w:rsidR="00F55866" w:rsidRPr="00F55866" w:rsidRDefault="00F55866" w:rsidP="03BCDBA0">
      <w:pPr>
        <w:rPr>
          <w:rFonts w:ascii="Arial" w:hAnsi="Arial" w:cs="Arial"/>
          <w:b/>
          <w:bCs/>
          <w:color w:val="1F497D" w:themeColor="text2"/>
          <w:sz w:val="40"/>
          <w:szCs w:val="40"/>
        </w:rPr>
      </w:pPr>
      <w:r w:rsidRPr="03BCDBA0">
        <w:rPr>
          <w:rFonts w:ascii="Arial" w:hAnsi="Arial" w:cs="Arial"/>
          <w:b/>
          <w:bCs/>
          <w:color w:val="1F497D" w:themeColor="text2"/>
          <w:sz w:val="40"/>
          <w:szCs w:val="40"/>
        </w:rPr>
        <w:t>COVID-19 Ambulatory Obstetric Care Guidelines</w:t>
      </w:r>
    </w:p>
    <w:p w14:paraId="471CA50A" w14:textId="01857B36" w:rsidR="00F55866" w:rsidRDefault="00F55866" w:rsidP="03BCDBA0">
      <w:pPr>
        <w:rPr>
          <w:rFonts w:ascii="Arial" w:hAnsi="Arial" w:cs="Arial"/>
        </w:rPr>
      </w:pPr>
      <w:r w:rsidRPr="03BCDBA0">
        <w:rPr>
          <w:rFonts w:ascii="Arial" w:hAnsi="Arial" w:cs="Arial"/>
        </w:rPr>
        <w:t xml:space="preserve">Corewell Health Contact: Sue West or Charmaine Kyle *Highlight denotes new content Document reviewed: </w:t>
      </w:r>
      <w:r w:rsidR="00E54ADF">
        <w:rPr>
          <w:rFonts w:ascii="Arial" w:hAnsi="Arial" w:cs="Arial"/>
        </w:rPr>
        <w:t>12</w:t>
      </w:r>
      <w:r w:rsidRPr="03BCDBA0">
        <w:rPr>
          <w:rFonts w:ascii="Arial" w:hAnsi="Arial" w:cs="Arial"/>
        </w:rPr>
        <w:t>/</w:t>
      </w:r>
      <w:r w:rsidR="00E54ADF">
        <w:rPr>
          <w:rFonts w:ascii="Arial" w:hAnsi="Arial" w:cs="Arial"/>
        </w:rPr>
        <w:t>18</w:t>
      </w:r>
      <w:r w:rsidRPr="03BCDBA0">
        <w:rPr>
          <w:rFonts w:ascii="Arial" w:hAnsi="Arial" w:cs="Arial"/>
        </w:rPr>
        <w:t>/23</w:t>
      </w:r>
      <w:r>
        <w:tab/>
      </w:r>
      <w:r w:rsidRPr="03BCDBA0">
        <w:rPr>
          <w:rFonts w:ascii="Arial" w:hAnsi="Arial" w:cs="Arial"/>
        </w:rPr>
        <w:t>Author: M. Tsimis MD</w:t>
      </w:r>
      <w:r>
        <w:tab/>
      </w:r>
    </w:p>
    <w:p w14:paraId="25F4F9A4" w14:textId="6D4094EE" w:rsidR="03BCDBA0" w:rsidRDefault="03BCDBA0" w:rsidP="03BCDBA0">
      <w:pPr>
        <w:rPr>
          <w:rFonts w:ascii="Arial" w:hAnsi="Arial" w:cs="Arial"/>
        </w:rPr>
      </w:pPr>
    </w:p>
    <w:p w14:paraId="3CECA1A0" w14:textId="77777777" w:rsidR="00F55866" w:rsidRPr="00530ACD" w:rsidRDefault="00F55866" w:rsidP="352731E1">
      <w:pPr>
        <w:rPr>
          <w:rFonts w:ascii="Arial" w:hAnsi="Arial" w:cs="Arial"/>
          <w:b/>
          <w:bCs/>
          <w:sz w:val="24"/>
          <w:szCs w:val="24"/>
        </w:rPr>
      </w:pPr>
      <w:r w:rsidRPr="00125555">
        <w:rPr>
          <w:rFonts w:ascii="Arial" w:hAnsi="Arial" w:cs="Arial"/>
          <w:noProof/>
          <w:highlight w:val="yellow"/>
        </w:rPr>
        <mc:AlternateContent>
          <mc:Choice Requires="wps">
            <w:drawing>
              <wp:anchor distT="45720" distB="45720" distL="114300" distR="114300" simplePos="0" relativeHeight="251658240" behindDoc="0" locked="0" layoutInCell="1" allowOverlap="1" wp14:anchorId="47474CFE" wp14:editId="156188E3">
                <wp:simplePos x="0" y="0"/>
                <wp:positionH relativeFrom="column">
                  <wp:posOffset>3696970</wp:posOffset>
                </wp:positionH>
                <wp:positionV relativeFrom="paragraph">
                  <wp:posOffset>9525</wp:posOffset>
                </wp:positionV>
                <wp:extent cx="2360930" cy="3347085"/>
                <wp:effectExtent l="0" t="0" r="2286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47085"/>
                        </a:xfrm>
                        <a:prstGeom prst="rect">
                          <a:avLst/>
                        </a:prstGeom>
                        <a:solidFill>
                          <a:srgbClr val="FFFFFF"/>
                        </a:solidFill>
                        <a:ln w="9525">
                          <a:solidFill>
                            <a:srgbClr val="000000"/>
                          </a:solidFill>
                          <a:miter lim="800000"/>
                          <a:headEnd/>
                          <a:tailEnd/>
                        </a:ln>
                      </wps:spPr>
                      <wps:txbx>
                        <w:txbxContent>
                          <w:p w14:paraId="56A51C16" w14:textId="77777777" w:rsidR="00F55866" w:rsidRPr="006B35F8" w:rsidRDefault="00F55866" w:rsidP="00F55866">
                            <w:pPr>
                              <w:rPr>
                                <w:rFonts w:ascii="Arial" w:hAnsi="Arial" w:cs="Arial"/>
                                <w:sz w:val="20"/>
                                <w:szCs w:val="20"/>
                              </w:rPr>
                            </w:pPr>
                            <w:r w:rsidRPr="006B35F8">
                              <w:rPr>
                                <w:rFonts w:ascii="Arial" w:hAnsi="Arial" w:cs="Arial"/>
                                <w:sz w:val="20"/>
                                <w:szCs w:val="20"/>
                              </w:rPr>
                              <w:t>Classification of Disease Severity by NIH (note: severe/critical merit hospital admission)</w:t>
                            </w:r>
                          </w:p>
                          <w:p w14:paraId="17334C84" w14:textId="77777777" w:rsidR="00F55866" w:rsidRPr="002E5DE7"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Asymptomatic</w:t>
                            </w:r>
                            <w:r w:rsidRPr="002E5DE7">
                              <w:rPr>
                                <w:rFonts w:ascii="Arial" w:hAnsi="Arial" w:cs="Arial"/>
                                <w:sz w:val="20"/>
                                <w:szCs w:val="20"/>
                              </w:rPr>
                              <w:t>: SARS-CoV-2</w:t>
                            </w:r>
                            <w:r w:rsidRPr="006B35F8">
                              <w:rPr>
                                <w:rFonts w:ascii="Arial" w:hAnsi="Arial" w:cs="Arial"/>
                                <w:sz w:val="20"/>
                                <w:szCs w:val="20"/>
                              </w:rPr>
                              <w:t xml:space="preserve"> test</w:t>
                            </w:r>
                            <w:r w:rsidRPr="002E5DE7">
                              <w:rPr>
                                <w:rFonts w:ascii="Arial" w:hAnsi="Arial" w:cs="Arial"/>
                                <w:sz w:val="20"/>
                                <w:szCs w:val="20"/>
                              </w:rPr>
                              <w:t xml:space="preserve"> (+) with no symptoms</w:t>
                            </w:r>
                          </w:p>
                          <w:p w14:paraId="260B133C" w14:textId="77777777" w:rsidR="00F55866" w:rsidRPr="002E5DE7"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Mild</w:t>
                            </w:r>
                            <w:r w:rsidRPr="002E5DE7">
                              <w:rPr>
                                <w:rFonts w:ascii="Arial" w:hAnsi="Arial" w:cs="Arial"/>
                                <w:sz w:val="20"/>
                                <w:szCs w:val="20"/>
                              </w:rPr>
                              <w:t>:</w:t>
                            </w:r>
                            <w:r w:rsidRPr="006B35F8">
                              <w:rPr>
                                <w:rFonts w:ascii="Arial" w:hAnsi="Arial" w:cs="Arial"/>
                                <w:sz w:val="20"/>
                                <w:szCs w:val="20"/>
                              </w:rPr>
                              <w:t xml:space="preserve"> usual</w:t>
                            </w:r>
                            <w:r w:rsidRPr="002E5DE7">
                              <w:rPr>
                                <w:rFonts w:ascii="Arial" w:hAnsi="Arial" w:cs="Arial"/>
                                <w:sz w:val="20"/>
                                <w:szCs w:val="20"/>
                              </w:rPr>
                              <w:t xml:space="preserve"> signs or symptoms </w:t>
                            </w:r>
                            <w:r w:rsidRPr="006B35F8">
                              <w:rPr>
                                <w:rFonts w:ascii="Arial" w:hAnsi="Arial" w:cs="Arial"/>
                                <w:b/>
                                <w:bCs/>
                                <w:sz w:val="20"/>
                                <w:szCs w:val="20"/>
                              </w:rPr>
                              <w:t>without</w:t>
                            </w:r>
                            <w:r w:rsidRPr="002E5DE7">
                              <w:rPr>
                                <w:rFonts w:ascii="Arial" w:hAnsi="Arial" w:cs="Arial"/>
                                <w:sz w:val="20"/>
                                <w:szCs w:val="20"/>
                              </w:rPr>
                              <w:t xml:space="preserve"> SOB, dyspnea, or abnormal chest imaging</w:t>
                            </w:r>
                          </w:p>
                          <w:p w14:paraId="11EDAFE1" w14:textId="77777777" w:rsidR="00F55866" w:rsidRPr="006B35F8"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Moderate</w:t>
                            </w:r>
                            <w:r w:rsidRPr="002E5DE7">
                              <w:rPr>
                                <w:rFonts w:ascii="Arial" w:hAnsi="Arial" w:cs="Arial"/>
                                <w:sz w:val="20"/>
                                <w:szCs w:val="20"/>
                              </w:rPr>
                              <w:t xml:space="preserve">: </w:t>
                            </w:r>
                            <w:r w:rsidRPr="006B35F8">
                              <w:rPr>
                                <w:rFonts w:ascii="Arial" w:hAnsi="Arial" w:cs="Arial"/>
                                <w:sz w:val="20"/>
                                <w:szCs w:val="20"/>
                              </w:rPr>
                              <w:t xml:space="preserve">added </w:t>
                            </w:r>
                            <w:r w:rsidRPr="002E5DE7">
                              <w:rPr>
                                <w:rFonts w:ascii="Arial" w:hAnsi="Arial" w:cs="Arial"/>
                                <w:sz w:val="20"/>
                                <w:szCs w:val="20"/>
                              </w:rPr>
                              <w:t xml:space="preserve">e/o lower respiratory dx (clinically or by imaging) </w:t>
                            </w:r>
                            <w:r w:rsidRPr="006B35F8">
                              <w:rPr>
                                <w:rFonts w:ascii="Arial" w:hAnsi="Arial" w:cs="Arial"/>
                                <w:sz w:val="20"/>
                                <w:szCs w:val="20"/>
                              </w:rPr>
                              <w:t>but</w:t>
                            </w:r>
                            <w:r w:rsidRPr="002E5DE7">
                              <w:rPr>
                                <w:rFonts w:ascii="Arial" w:hAnsi="Arial" w:cs="Arial"/>
                                <w:sz w:val="20"/>
                                <w:szCs w:val="20"/>
                              </w:rPr>
                              <w:t xml:space="preserve"> SaO2≥94% on RA</w:t>
                            </w:r>
                          </w:p>
                          <w:p w14:paraId="6680FE5D" w14:textId="77777777" w:rsidR="00F55866" w:rsidRPr="006B35F8"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Severe</w:t>
                            </w:r>
                            <w:r w:rsidRPr="006B35F8">
                              <w:rPr>
                                <w:rFonts w:ascii="Arial" w:hAnsi="Arial" w:cs="Arial"/>
                                <w:sz w:val="20"/>
                                <w:szCs w:val="20"/>
                              </w:rPr>
                              <w:t>: RR &gt;30 bpm, SaO2&lt;94% on RA, Pa/FiO2 &lt;300 or lung infiltrates &gt;50%</w:t>
                            </w:r>
                          </w:p>
                          <w:p w14:paraId="7DAB1564" w14:textId="77777777" w:rsidR="00F55866" w:rsidRPr="006B35F8"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Critical</w:t>
                            </w:r>
                            <w:r w:rsidRPr="002E5DE7">
                              <w:rPr>
                                <w:rFonts w:ascii="Arial" w:hAnsi="Arial" w:cs="Arial"/>
                                <w:sz w:val="20"/>
                                <w:szCs w:val="20"/>
                              </w:rPr>
                              <w:t>: respiratory failure, septic shock and/or multiple organ dysfunction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47474CFE" id="_x0000_t202" coordsize="21600,21600" o:spt="202" path="m,l,21600r21600,l21600,xe">
                <v:stroke joinstyle="miter"/>
                <v:path gradientshapeok="t" o:connecttype="rect"/>
              </v:shapetype>
              <v:shape id="Text Box 217" o:spid="_x0000_s1026" type="#_x0000_t202" style="position:absolute;margin-left:291.1pt;margin-top:.75pt;width:185.9pt;height:263.5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">
                <v:textbox>
                  <w:txbxContent>
                    <w:p w14:paraId="56A51C16" w14:textId="77777777" w:rsidR="00F55866" w:rsidRPr="006B35F8" w:rsidRDefault="00F55866" w:rsidP="00F55866">
                      <w:pPr>
                        <w:rPr>
                          <w:rFonts w:ascii="Arial" w:hAnsi="Arial" w:cs="Arial"/>
                          <w:sz w:val="20"/>
                          <w:szCs w:val="20"/>
                        </w:rPr>
                      </w:pPr>
                      <w:r w:rsidRPr="006B35F8">
                        <w:rPr>
                          <w:rFonts w:ascii="Arial" w:hAnsi="Arial" w:cs="Arial"/>
                          <w:sz w:val="20"/>
                          <w:szCs w:val="20"/>
                        </w:rPr>
                        <w:t>Classification of Disease Severity by NIH (note: severe/critical merit hospital admission)</w:t>
                      </w:r>
                    </w:p>
                    <w:p w14:paraId="17334C84" w14:textId="77777777" w:rsidR="00F55866" w:rsidRPr="002E5DE7"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Asymptomatic</w:t>
                      </w:r>
                      <w:r w:rsidRPr="002E5DE7">
                        <w:rPr>
                          <w:rFonts w:ascii="Arial" w:hAnsi="Arial" w:cs="Arial"/>
                          <w:sz w:val="20"/>
                          <w:szCs w:val="20"/>
                        </w:rPr>
                        <w:t>: SARS-CoV-2</w:t>
                      </w:r>
                      <w:r w:rsidRPr="006B35F8">
                        <w:rPr>
                          <w:rFonts w:ascii="Arial" w:hAnsi="Arial" w:cs="Arial"/>
                          <w:sz w:val="20"/>
                          <w:szCs w:val="20"/>
                        </w:rPr>
                        <w:t xml:space="preserve"> test</w:t>
                      </w:r>
                      <w:r w:rsidRPr="002E5DE7">
                        <w:rPr>
                          <w:rFonts w:ascii="Arial" w:hAnsi="Arial" w:cs="Arial"/>
                          <w:sz w:val="20"/>
                          <w:szCs w:val="20"/>
                        </w:rPr>
                        <w:t xml:space="preserve"> (+) with no symptoms</w:t>
                      </w:r>
                    </w:p>
                    <w:p w14:paraId="260B133C" w14:textId="77777777" w:rsidR="00F55866" w:rsidRPr="002E5DE7"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Mild</w:t>
                      </w:r>
                      <w:r w:rsidRPr="002E5DE7">
                        <w:rPr>
                          <w:rFonts w:ascii="Arial" w:hAnsi="Arial" w:cs="Arial"/>
                          <w:sz w:val="20"/>
                          <w:szCs w:val="20"/>
                        </w:rPr>
                        <w:t>:</w:t>
                      </w:r>
                      <w:r w:rsidRPr="006B35F8">
                        <w:rPr>
                          <w:rFonts w:ascii="Arial" w:hAnsi="Arial" w:cs="Arial"/>
                          <w:sz w:val="20"/>
                          <w:szCs w:val="20"/>
                        </w:rPr>
                        <w:t xml:space="preserve"> usual</w:t>
                      </w:r>
                      <w:r w:rsidRPr="002E5DE7">
                        <w:rPr>
                          <w:rFonts w:ascii="Arial" w:hAnsi="Arial" w:cs="Arial"/>
                          <w:sz w:val="20"/>
                          <w:szCs w:val="20"/>
                        </w:rPr>
                        <w:t xml:space="preserve"> signs or symptoms </w:t>
                      </w:r>
                      <w:r w:rsidRPr="006B35F8">
                        <w:rPr>
                          <w:rFonts w:ascii="Arial" w:hAnsi="Arial" w:cs="Arial"/>
                          <w:b/>
                          <w:bCs/>
                          <w:sz w:val="20"/>
                          <w:szCs w:val="20"/>
                        </w:rPr>
                        <w:t>without</w:t>
                      </w:r>
                      <w:r w:rsidRPr="002E5DE7">
                        <w:rPr>
                          <w:rFonts w:ascii="Arial" w:hAnsi="Arial" w:cs="Arial"/>
                          <w:sz w:val="20"/>
                          <w:szCs w:val="20"/>
                        </w:rPr>
                        <w:t xml:space="preserve"> SOB, dyspnea, or abnormal chest imaging</w:t>
                      </w:r>
                    </w:p>
                    <w:p w14:paraId="11EDAFE1" w14:textId="77777777" w:rsidR="00F55866" w:rsidRPr="006B35F8"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Moderate</w:t>
                      </w:r>
                      <w:r w:rsidRPr="002E5DE7">
                        <w:rPr>
                          <w:rFonts w:ascii="Arial" w:hAnsi="Arial" w:cs="Arial"/>
                          <w:sz w:val="20"/>
                          <w:szCs w:val="20"/>
                        </w:rPr>
                        <w:t xml:space="preserve">: </w:t>
                      </w:r>
                      <w:r w:rsidRPr="006B35F8">
                        <w:rPr>
                          <w:rFonts w:ascii="Arial" w:hAnsi="Arial" w:cs="Arial"/>
                          <w:sz w:val="20"/>
                          <w:szCs w:val="20"/>
                        </w:rPr>
                        <w:t xml:space="preserve">added </w:t>
                      </w:r>
                      <w:r w:rsidRPr="002E5DE7">
                        <w:rPr>
                          <w:rFonts w:ascii="Arial" w:hAnsi="Arial" w:cs="Arial"/>
                          <w:sz w:val="20"/>
                          <w:szCs w:val="20"/>
                        </w:rPr>
                        <w:t xml:space="preserve">e/o lower respiratory dx (clinically or by imaging) </w:t>
                      </w:r>
                      <w:r w:rsidRPr="006B35F8">
                        <w:rPr>
                          <w:rFonts w:ascii="Arial" w:hAnsi="Arial" w:cs="Arial"/>
                          <w:sz w:val="20"/>
                          <w:szCs w:val="20"/>
                        </w:rPr>
                        <w:t>but</w:t>
                      </w:r>
                      <w:r w:rsidRPr="002E5DE7">
                        <w:rPr>
                          <w:rFonts w:ascii="Arial" w:hAnsi="Arial" w:cs="Arial"/>
                          <w:sz w:val="20"/>
                          <w:szCs w:val="20"/>
                        </w:rPr>
                        <w:t xml:space="preserve"> SaO2≥94% on RA</w:t>
                      </w:r>
                    </w:p>
                    <w:p w14:paraId="6680FE5D" w14:textId="77777777" w:rsidR="00F55866" w:rsidRPr="006B35F8"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Severe</w:t>
                      </w:r>
                      <w:r w:rsidRPr="006B35F8">
                        <w:rPr>
                          <w:rFonts w:ascii="Arial" w:hAnsi="Arial" w:cs="Arial"/>
                          <w:sz w:val="20"/>
                          <w:szCs w:val="20"/>
                        </w:rPr>
                        <w:t>: RR &gt;30 bpm, SaO2&lt;94% on RA, Pa/FiO2 &lt;300 or lung infiltrates &gt;50%</w:t>
                      </w:r>
                    </w:p>
                    <w:p w14:paraId="7DAB1564" w14:textId="77777777" w:rsidR="00F55866" w:rsidRPr="006B35F8" w:rsidRDefault="00F55866" w:rsidP="00F55866">
                      <w:pPr>
                        <w:numPr>
                          <w:ilvl w:val="0"/>
                          <w:numId w:val="1"/>
                        </w:numPr>
                        <w:spacing w:after="200"/>
                        <w:rPr>
                          <w:rFonts w:ascii="Arial" w:hAnsi="Arial" w:cs="Arial"/>
                          <w:sz w:val="20"/>
                          <w:szCs w:val="20"/>
                        </w:rPr>
                      </w:pPr>
                      <w:r w:rsidRPr="0094521A">
                        <w:rPr>
                          <w:rFonts w:ascii="Arial" w:hAnsi="Arial" w:cs="Arial"/>
                          <w:b/>
                          <w:bCs/>
                          <w:color w:val="4F81BD" w:themeColor="accent1"/>
                          <w:sz w:val="20"/>
                          <w:szCs w:val="20"/>
                        </w:rPr>
                        <w:t>Critical</w:t>
                      </w:r>
                      <w:r w:rsidRPr="002E5DE7">
                        <w:rPr>
                          <w:rFonts w:ascii="Arial" w:hAnsi="Arial" w:cs="Arial"/>
                          <w:sz w:val="20"/>
                          <w:szCs w:val="20"/>
                        </w:rPr>
                        <w:t>: respiratory failure, septic shock and/or multiple organ dysfunction</w:t>
                      </w:r>
                    </w:p>
                  </w:txbxContent>
                </v:textbox>
                <w10:wrap type="square"/>
              </v:shape>
            </w:pict>
          </mc:Fallback>
        </mc:AlternateContent>
      </w:r>
    </w:p>
    <w:p w14:paraId="5E771249" w14:textId="792B775A" w:rsidR="352731E1" w:rsidRDefault="352731E1" w:rsidP="352731E1">
      <w:pPr>
        <w:rPr>
          <w:rFonts w:ascii="Arial" w:hAnsi="Arial" w:cs="Arial"/>
          <w:u w:val="single"/>
        </w:rPr>
      </w:pPr>
    </w:p>
    <w:p w14:paraId="3413C627" w14:textId="51C561BB" w:rsidR="4241AA78" w:rsidRDefault="4241AA78" w:rsidP="03BCDBA0">
      <w:pPr>
        <w:rPr>
          <w:rFonts w:ascii="Arial" w:hAnsi="Arial" w:cs="Arial"/>
          <w:u w:val="single"/>
        </w:rPr>
      </w:pPr>
      <w:r w:rsidRPr="03BCDBA0">
        <w:rPr>
          <w:rFonts w:ascii="Arial" w:hAnsi="Arial" w:cs="Arial"/>
          <w:u w:val="single"/>
        </w:rPr>
        <w:t xml:space="preserve">Anticoagulation </w:t>
      </w:r>
    </w:p>
    <w:p w14:paraId="7AEC3F08" w14:textId="64187BE6" w:rsidR="03BCDBA0" w:rsidRDefault="03BCDBA0" w:rsidP="03BCDBA0">
      <w:pPr>
        <w:rPr>
          <w:rFonts w:ascii="Arial" w:hAnsi="Arial" w:cs="Arial"/>
          <w:u w:val="single"/>
        </w:rPr>
      </w:pPr>
    </w:p>
    <w:p w14:paraId="5D015C20" w14:textId="77777777" w:rsidR="00F55866" w:rsidRDefault="00F55866" w:rsidP="00F55866">
      <w:pPr>
        <w:rPr>
          <w:rFonts w:ascii="Arial" w:hAnsi="Arial" w:cs="Arial"/>
        </w:rPr>
      </w:pPr>
      <w:r w:rsidRPr="03BCDBA0">
        <w:rPr>
          <w:rFonts w:ascii="Arial" w:hAnsi="Arial" w:cs="Arial"/>
          <w:u w:val="single"/>
        </w:rPr>
        <w:t xml:space="preserve">For patient who are </w:t>
      </w:r>
      <w:r w:rsidRPr="03BCDBA0">
        <w:rPr>
          <w:rFonts w:ascii="Arial" w:hAnsi="Arial" w:cs="Arial"/>
          <w:color w:val="4F81BD" w:themeColor="accent1"/>
          <w:u w:val="single"/>
        </w:rPr>
        <w:t>asymptomatic</w:t>
      </w:r>
      <w:r w:rsidRPr="03BCDBA0">
        <w:rPr>
          <w:rFonts w:ascii="Arial" w:hAnsi="Arial" w:cs="Arial"/>
        </w:rPr>
        <w:t xml:space="preserve">: </w:t>
      </w:r>
    </w:p>
    <w:p w14:paraId="18383223" w14:textId="77777777" w:rsidR="00F55866" w:rsidRPr="00125555" w:rsidRDefault="00F55866" w:rsidP="00F55866">
      <w:pPr>
        <w:pStyle w:val="ListParagraph"/>
        <w:numPr>
          <w:ilvl w:val="0"/>
          <w:numId w:val="5"/>
        </w:numPr>
        <w:spacing w:after="0" w:line="240" w:lineRule="auto"/>
        <w:rPr>
          <w:rFonts w:ascii="Arial" w:hAnsi="Arial" w:cs="Arial"/>
        </w:rPr>
      </w:pPr>
      <w:r w:rsidRPr="03BCDBA0">
        <w:rPr>
          <w:rFonts w:ascii="Arial" w:hAnsi="Arial" w:cs="Arial"/>
        </w:rPr>
        <w:t>Antenatal: aspirin 162mg until delivery; no anticoagulation</w:t>
      </w:r>
    </w:p>
    <w:p w14:paraId="3EE81B84" w14:textId="77777777" w:rsidR="00F55866" w:rsidRPr="00125555" w:rsidRDefault="00F55866" w:rsidP="00F55866">
      <w:pPr>
        <w:pStyle w:val="ListParagraph"/>
        <w:numPr>
          <w:ilvl w:val="0"/>
          <w:numId w:val="5"/>
        </w:numPr>
        <w:spacing w:after="0" w:line="240" w:lineRule="auto"/>
        <w:rPr>
          <w:rFonts w:ascii="Arial" w:hAnsi="Arial" w:cs="Arial"/>
        </w:rPr>
      </w:pPr>
      <w:r w:rsidRPr="03BCDBA0">
        <w:rPr>
          <w:rFonts w:ascii="Arial" w:hAnsi="Arial" w:cs="Arial"/>
        </w:rPr>
        <w:t>Postpartum: d/c aspirin; consider COVID as a single risk factor when calculating postpartum risk score to initiate anticoagulation per usual protocol.</w:t>
      </w:r>
    </w:p>
    <w:p w14:paraId="697476A2" w14:textId="77777777" w:rsidR="00F55866" w:rsidRDefault="00F55866" w:rsidP="00F55866">
      <w:pPr>
        <w:rPr>
          <w:rFonts w:ascii="Arial" w:hAnsi="Arial" w:cs="Arial"/>
          <w:u w:val="single"/>
        </w:rPr>
      </w:pPr>
    </w:p>
    <w:p w14:paraId="33F82355" w14:textId="77777777" w:rsidR="00F55866" w:rsidRPr="00125555" w:rsidRDefault="00F55866" w:rsidP="00F55866">
      <w:pPr>
        <w:rPr>
          <w:rFonts w:ascii="Arial" w:hAnsi="Arial" w:cs="Arial"/>
          <w:u w:val="single"/>
        </w:rPr>
      </w:pPr>
      <w:r w:rsidRPr="03BCDBA0">
        <w:rPr>
          <w:rFonts w:ascii="Arial" w:hAnsi="Arial" w:cs="Arial"/>
          <w:u w:val="single"/>
        </w:rPr>
        <w:t xml:space="preserve">For patients who are </w:t>
      </w:r>
      <w:r w:rsidRPr="03BCDBA0">
        <w:rPr>
          <w:rFonts w:ascii="Arial" w:hAnsi="Arial" w:cs="Arial"/>
          <w:color w:val="4F81BD" w:themeColor="accent1"/>
          <w:u w:val="single"/>
        </w:rPr>
        <w:t xml:space="preserve">mild </w:t>
      </w:r>
      <w:r w:rsidRPr="03BCDBA0">
        <w:rPr>
          <w:rFonts w:ascii="Arial" w:hAnsi="Arial" w:cs="Arial"/>
          <w:u w:val="single"/>
        </w:rPr>
        <w:t xml:space="preserve">or </w:t>
      </w:r>
      <w:r w:rsidRPr="03BCDBA0">
        <w:rPr>
          <w:rFonts w:ascii="Arial" w:hAnsi="Arial" w:cs="Arial"/>
          <w:color w:val="4F81BD" w:themeColor="accent1"/>
          <w:u w:val="single"/>
        </w:rPr>
        <w:t>moderate</w:t>
      </w:r>
      <w:r w:rsidRPr="03BCDBA0">
        <w:rPr>
          <w:rFonts w:ascii="Arial" w:hAnsi="Arial" w:cs="Arial"/>
          <w:u w:val="single"/>
        </w:rPr>
        <w:t xml:space="preserve">: </w:t>
      </w:r>
    </w:p>
    <w:p w14:paraId="51703EBB" w14:textId="77777777" w:rsidR="00F55866" w:rsidRPr="00125555" w:rsidRDefault="00F55866" w:rsidP="00F55866">
      <w:pPr>
        <w:pStyle w:val="ListParagraph"/>
        <w:numPr>
          <w:ilvl w:val="0"/>
          <w:numId w:val="6"/>
        </w:numPr>
        <w:spacing w:after="0" w:line="240" w:lineRule="auto"/>
        <w:rPr>
          <w:rFonts w:ascii="Arial" w:hAnsi="Arial" w:cs="Arial"/>
        </w:rPr>
      </w:pPr>
      <w:r w:rsidRPr="03BCDBA0">
        <w:rPr>
          <w:rFonts w:ascii="Arial" w:hAnsi="Arial" w:cs="Arial"/>
        </w:rPr>
        <w:t>Antenatal: aspirin 162mg until delivery; no anticoagulation</w:t>
      </w:r>
    </w:p>
    <w:p w14:paraId="5A237761" w14:textId="77777777" w:rsidR="00F55866" w:rsidRPr="00125555" w:rsidRDefault="00F55866" w:rsidP="00F55866">
      <w:pPr>
        <w:pStyle w:val="ListParagraph"/>
        <w:numPr>
          <w:ilvl w:val="0"/>
          <w:numId w:val="6"/>
        </w:numPr>
        <w:spacing w:after="0" w:line="240" w:lineRule="auto"/>
        <w:rPr>
          <w:rFonts w:ascii="Arial" w:hAnsi="Arial" w:cs="Arial"/>
        </w:rPr>
      </w:pPr>
      <w:r w:rsidRPr="03BCDBA0">
        <w:rPr>
          <w:rFonts w:ascii="Arial" w:hAnsi="Arial" w:cs="Arial"/>
        </w:rPr>
        <w:t>Postpartum: d/c aspirin; consider COVID as a single risk factor when calculating postpartum risk score to initiate anticoagulation per usual protocol.</w:t>
      </w:r>
    </w:p>
    <w:p w14:paraId="1DA7B036" w14:textId="77777777" w:rsidR="00F55866" w:rsidRDefault="00F55866" w:rsidP="00F55866">
      <w:pPr>
        <w:rPr>
          <w:rFonts w:ascii="Arial" w:hAnsi="Arial" w:cs="Arial"/>
        </w:rPr>
      </w:pPr>
    </w:p>
    <w:p w14:paraId="451FD7A4" w14:textId="77777777" w:rsidR="00F55866" w:rsidRPr="00125555" w:rsidRDefault="00F55866" w:rsidP="00F55866">
      <w:pPr>
        <w:rPr>
          <w:rFonts w:ascii="Arial" w:hAnsi="Arial" w:cs="Arial"/>
          <w:u w:val="single"/>
        </w:rPr>
      </w:pPr>
      <w:r w:rsidRPr="03BCDBA0">
        <w:rPr>
          <w:rFonts w:ascii="Arial" w:hAnsi="Arial" w:cs="Arial"/>
          <w:u w:val="single"/>
        </w:rPr>
        <w:t xml:space="preserve">For patient who were </w:t>
      </w:r>
      <w:r w:rsidRPr="03BCDBA0">
        <w:rPr>
          <w:rFonts w:ascii="Arial" w:hAnsi="Arial" w:cs="Arial"/>
          <w:color w:val="4F81BD" w:themeColor="accent1"/>
          <w:u w:val="single"/>
        </w:rPr>
        <w:t xml:space="preserve">severe </w:t>
      </w:r>
      <w:r w:rsidRPr="03BCDBA0">
        <w:rPr>
          <w:rFonts w:ascii="Arial" w:hAnsi="Arial" w:cs="Arial"/>
          <w:u w:val="single"/>
        </w:rPr>
        <w:t xml:space="preserve">or </w:t>
      </w:r>
      <w:r w:rsidRPr="03BCDBA0">
        <w:rPr>
          <w:rFonts w:ascii="Arial" w:hAnsi="Arial" w:cs="Arial"/>
          <w:color w:val="4F81BD" w:themeColor="accent1"/>
          <w:u w:val="single"/>
        </w:rPr>
        <w:t xml:space="preserve">critical </w:t>
      </w:r>
      <w:r w:rsidRPr="03BCDBA0">
        <w:rPr>
          <w:rFonts w:ascii="Arial" w:hAnsi="Arial" w:cs="Arial"/>
          <w:u w:val="single"/>
        </w:rPr>
        <w:t>upon discharge from hospital:</w:t>
      </w:r>
    </w:p>
    <w:p w14:paraId="71A0881D" w14:textId="77777777" w:rsidR="00F55866" w:rsidRPr="00125555" w:rsidRDefault="00F55866" w:rsidP="00F55866">
      <w:pPr>
        <w:pStyle w:val="ListParagraph"/>
        <w:numPr>
          <w:ilvl w:val="0"/>
          <w:numId w:val="7"/>
        </w:numPr>
        <w:spacing w:after="0" w:line="240" w:lineRule="auto"/>
        <w:rPr>
          <w:rFonts w:ascii="Arial" w:hAnsi="Arial" w:cs="Arial"/>
        </w:rPr>
      </w:pPr>
      <w:r w:rsidRPr="03BCDBA0">
        <w:rPr>
          <w:rFonts w:ascii="Arial" w:hAnsi="Arial" w:cs="Arial"/>
        </w:rPr>
        <w:t xml:space="preserve">Antenatal: aspirin 162mg until delivery; prophylactic </w:t>
      </w:r>
      <w:proofErr w:type="spellStart"/>
      <w:r w:rsidRPr="03BCDBA0">
        <w:rPr>
          <w:rFonts w:ascii="Arial" w:hAnsi="Arial" w:cs="Arial"/>
        </w:rPr>
        <w:t>Lovenox</w:t>
      </w:r>
      <w:proofErr w:type="spellEnd"/>
      <w:r w:rsidRPr="03BCDBA0">
        <w:rPr>
          <w:rFonts w:ascii="Arial" w:hAnsi="Arial" w:cs="Arial"/>
        </w:rPr>
        <w:t xml:space="preserve"> 40 mg daily for 6 weeks; switch to heparin at 36 weeks (10,000 U BID SQ)</w:t>
      </w:r>
    </w:p>
    <w:p w14:paraId="3692C310" w14:textId="77777777" w:rsidR="00F55866" w:rsidRPr="00125555" w:rsidRDefault="00F55866" w:rsidP="00F55866">
      <w:pPr>
        <w:pStyle w:val="ListParagraph"/>
        <w:numPr>
          <w:ilvl w:val="0"/>
          <w:numId w:val="7"/>
        </w:numPr>
        <w:spacing w:after="0" w:line="240" w:lineRule="auto"/>
        <w:rPr>
          <w:rFonts w:ascii="Arial" w:hAnsi="Arial" w:cs="Arial"/>
          <w:b/>
          <w:bCs/>
        </w:rPr>
      </w:pPr>
      <w:r w:rsidRPr="03BCDBA0">
        <w:rPr>
          <w:rFonts w:ascii="Arial" w:hAnsi="Arial" w:cs="Arial"/>
        </w:rPr>
        <w:t xml:space="preserve">Postpartum: d/c aspirin; resume prophylactic </w:t>
      </w:r>
      <w:proofErr w:type="spellStart"/>
      <w:r w:rsidRPr="03BCDBA0">
        <w:rPr>
          <w:rFonts w:ascii="Arial" w:hAnsi="Arial" w:cs="Arial"/>
        </w:rPr>
        <w:t>Lovenox</w:t>
      </w:r>
      <w:proofErr w:type="spellEnd"/>
      <w:r w:rsidRPr="03BCDBA0">
        <w:rPr>
          <w:rFonts w:ascii="Arial" w:hAnsi="Arial" w:cs="Arial"/>
        </w:rPr>
        <w:t xml:space="preserve"> 40 mg daily for 6 weeks</w:t>
      </w:r>
    </w:p>
    <w:p w14:paraId="37520079" w14:textId="77777777" w:rsidR="00F55866" w:rsidRDefault="00F55866" w:rsidP="00F55866">
      <w:pPr>
        <w:rPr>
          <w:rFonts w:ascii="Arial" w:hAnsi="Arial" w:cs="Arial"/>
          <w:b/>
          <w:bCs/>
          <w:sz w:val="24"/>
          <w:szCs w:val="24"/>
        </w:rPr>
      </w:pPr>
    </w:p>
    <w:p w14:paraId="5FE8FC9E" w14:textId="77777777" w:rsidR="00F55866" w:rsidRDefault="00F55866" w:rsidP="00F55866">
      <w:pPr>
        <w:rPr>
          <w:rFonts w:ascii="Arial" w:hAnsi="Arial" w:cs="Arial"/>
          <w:b/>
          <w:bCs/>
          <w:sz w:val="24"/>
          <w:szCs w:val="24"/>
        </w:rPr>
      </w:pPr>
      <w:r w:rsidRPr="03BCDBA0">
        <w:rPr>
          <w:rFonts w:ascii="Arial" w:hAnsi="Arial" w:cs="Arial"/>
          <w:b/>
          <w:bCs/>
          <w:sz w:val="24"/>
          <w:szCs w:val="24"/>
        </w:rPr>
        <w:t>Outpatient Antenatal Surveillance after COVID in Pregnancy</w:t>
      </w:r>
    </w:p>
    <w:p w14:paraId="0830315D" w14:textId="77777777" w:rsidR="00F55866" w:rsidRPr="00530ACD" w:rsidRDefault="00F55866" w:rsidP="00F55866">
      <w:pPr>
        <w:rPr>
          <w:rFonts w:ascii="Arial" w:hAnsi="Arial" w:cs="Arial"/>
          <w:sz w:val="24"/>
          <w:szCs w:val="24"/>
        </w:rPr>
      </w:pPr>
    </w:p>
    <w:p w14:paraId="3BE268D8" w14:textId="77777777" w:rsidR="00F55866" w:rsidRPr="00F630B6" w:rsidRDefault="00F55866" w:rsidP="00F55866">
      <w:pPr>
        <w:pStyle w:val="ListParagraph"/>
        <w:numPr>
          <w:ilvl w:val="0"/>
          <w:numId w:val="2"/>
        </w:numPr>
        <w:spacing w:after="0" w:line="240" w:lineRule="auto"/>
        <w:rPr>
          <w:rFonts w:ascii="Arial" w:hAnsi="Arial" w:cs="Arial"/>
        </w:rPr>
      </w:pPr>
      <w:r w:rsidRPr="03BCDBA0">
        <w:rPr>
          <w:rFonts w:ascii="Arial" w:hAnsi="Arial" w:cs="Arial"/>
        </w:rPr>
        <w:t>Assess fetal growth - consider doing fetal growth ultrasound around 32-34 weeks once following criteria are met:</w:t>
      </w:r>
    </w:p>
    <w:p w14:paraId="77DCF8D0" w14:textId="77777777" w:rsidR="00F55866" w:rsidRPr="00F630B6" w:rsidRDefault="00F55866" w:rsidP="00F55866">
      <w:pPr>
        <w:pStyle w:val="ListParagraph"/>
        <w:numPr>
          <w:ilvl w:val="1"/>
          <w:numId w:val="2"/>
        </w:numPr>
        <w:spacing w:after="0" w:line="240" w:lineRule="auto"/>
        <w:rPr>
          <w:rFonts w:ascii="Arial" w:hAnsi="Arial" w:cs="Arial"/>
        </w:rPr>
      </w:pPr>
      <w:r w:rsidRPr="03BCDBA0">
        <w:rPr>
          <w:rFonts w:ascii="Arial" w:hAnsi="Arial" w:cs="Arial"/>
        </w:rPr>
        <w:t>Once symptoms have resolved (date of positive test if asymptomatic)</w:t>
      </w:r>
    </w:p>
    <w:p w14:paraId="7342354D" w14:textId="77777777" w:rsidR="00F55866" w:rsidRPr="00F630B6" w:rsidRDefault="00F55866" w:rsidP="00F55866">
      <w:pPr>
        <w:pStyle w:val="ListParagraph"/>
        <w:numPr>
          <w:ilvl w:val="1"/>
          <w:numId w:val="2"/>
        </w:numPr>
        <w:spacing w:after="0" w:line="240" w:lineRule="auto"/>
        <w:rPr>
          <w:rFonts w:ascii="Arial" w:hAnsi="Arial" w:cs="Arial"/>
        </w:rPr>
      </w:pPr>
      <w:r w:rsidRPr="03BCDBA0">
        <w:rPr>
          <w:rFonts w:ascii="Arial" w:hAnsi="Arial" w:cs="Arial"/>
        </w:rPr>
        <w:t xml:space="preserve">AND it has been at least 21 days since last fetal growth </w:t>
      </w:r>
      <w:proofErr w:type="gramStart"/>
      <w:r w:rsidRPr="03BCDBA0">
        <w:rPr>
          <w:rFonts w:ascii="Arial" w:hAnsi="Arial" w:cs="Arial"/>
        </w:rPr>
        <w:t>ultrasound</w:t>
      </w:r>
      <w:proofErr w:type="gramEnd"/>
      <w:r w:rsidRPr="03BCDBA0">
        <w:rPr>
          <w:rFonts w:ascii="Arial" w:hAnsi="Arial" w:cs="Arial"/>
        </w:rPr>
        <w:t xml:space="preserve"> </w:t>
      </w:r>
    </w:p>
    <w:p w14:paraId="4E03C0FC" w14:textId="77777777" w:rsidR="00F55866" w:rsidRPr="00F630B6" w:rsidRDefault="00F55866" w:rsidP="00F55866">
      <w:pPr>
        <w:pStyle w:val="ListParagraph"/>
        <w:numPr>
          <w:ilvl w:val="1"/>
          <w:numId w:val="2"/>
        </w:numPr>
        <w:spacing w:after="0" w:line="240" w:lineRule="auto"/>
        <w:rPr>
          <w:rFonts w:ascii="Arial" w:hAnsi="Arial" w:cs="Arial"/>
        </w:rPr>
      </w:pPr>
      <w:r w:rsidRPr="03BCDBA0">
        <w:rPr>
          <w:rFonts w:ascii="Arial" w:hAnsi="Arial" w:cs="Arial"/>
        </w:rPr>
        <w:t xml:space="preserve">AND patient is in the third </w:t>
      </w:r>
      <w:proofErr w:type="gramStart"/>
      <w:r w:rsidRPr="03BCDBA0">
        <w:rPr>
          <w:rFonts w:ascii="Arial" w:hAnsi="Arial" w:cs="Arial"/>
        </w:rPr>
        <w:t>trimester</w:t>
      </w:r>
      <w:proofErr w:type="gramEnd"/>
    </w:p>
    <w:p w14:paraId="010F60B0" w14:textId="77777777" w:rsidR="00F55866" w:rsidRPr="00CB430F" w:rsidRDefault="00F55866" w:rsidP="00F55866">
      <w:pPr>
        <w:pStyle w:val="ListParagraph"/>
        <w:numPr>
          <w:ilvl w:val="0"/>
          <w:numId w:val="2"/>
        </w:numPr>
        <w:spacing w:after="0" w:line="240" w:lineRule="auto"/>
        <w:rPr>
          <w:rFonts w:ascii="Arial" w:hAnsi="Arial" w:cs="Arial"/>
        </w:rPr>
      </w:pPr>
      <w:r w:rsidRPr="03BCDBA0">
        <w:rPr>
          <w:rFonts w:ascii="Arial" w:hAnsi="Arial" w:cs="Arial"/>
        </w:rPr>
        <w:t xml:space="preserve">Pregnant patients </w:t>
      </w:r>
      <w:r w:rsidRPr="03BCDBA0">
        <w:rPr>
          <w:rFonts w:ascii="Arial" w:hAnsi="Arial" w:cs="Arial"/>
          <w:u w:val="single"/>
        </w:rPr>
        <w:t>hospitalized</w:t>
      </w:r>
      <w:r w:rsidRPr="03BCDBA0">
        <w:rPr>
          <w:rFonts w:ascii="Arial" w:hAnsi="Arial" w:cs="Arial"/>
        </w:rPr>
        <w:t xml:space="preserve"> with mod/severe/critical COVID: Start biweekly NSTs or weekly modified BPP or weekly BPP/NST at 34 weeks (if beyond 34 weeks at time of infection, commence at that time)</w:t>
      </w:r>
    </w:p>
    <w:p w14:paraId="45FCEAF2" w14:textId="77777777" w:rsidR="00F55866" w:rsidRPr="00CB430F" w:rsidRDefault="00F55866" w:rsidP="00F55866">
      <w:pPr>
        <w:pStyle w:val="ListParagraph"/>
        <w:numPr>
          <w:ilvl w:val="0"/>
          <w:numId w:val="2"/>
        </w:numPr>
        <w:spacing w:after="0" w:line="240" w:lineRule="auto"/>
        <w:rPr>
          <w:rFonts w:ascii="Arial" w:hAnsi="Arial" w:cs="Arial"/>
        </w:rPr>
      </w:pPr>
      <w:r w:rsidRPr="03BCDBA0">
        <w:rPr>
          <w:rFonts w:ascii="Arial" w:hAnsi="Arial" w:cs="Arial"/>
        </w:rPr>
        <w:t xml:space="preserve">Must use diagnosis code </w:t>
      </w:r>
      <w:r w:rsidRPr="03BCDBA0">
        <w:rPr>
          <w:rFonts w:ascii="Arial" w:hAnsi="Arial" w:cs="Arial"/>
          <w:b/>
          <w:bCs/>
        </w:rPr>
        <w:t>COVID-19 affecting pregnancy, antepartum O98.519/U07.1</w:t>
      </w:r>
      <w:r w:rsidRPr="03BCDBA0">
        <w:rPr>
          <w:rFonts w:ascii="Arial" w:hAnsi="Arial" w:cs="Arial"/>
        </w:rPr>
        <w:t xml:space="preserve"> when order NST and ultrasounds.</w:t>
      </w:r>
    </w:p>
    <w:p w14:paraId="12CE29CC" w14:textId="77777777" w:rsidR="00F55866" w:rsidRPr="00F630B6" w:rsidRDefault="00F55866" w:rsidP="03BCDBA0">
      <w:pPr>
        <w:pStyle w:val="ListParagraph"/>
        <w:numPr>
          <w:ilvl w:val="0"/>
          <w:numId w:val="2"/>
        </w:numPr>
        <w:spacing w:after="0" w:line="240" w:lineRule="auto"/>
        <w:rPr>
          <w:rFonts w:ascii="Arial" w:hAnsi="Arial" w:cs="Arial"/>
        </w:rPr>
      </w:pPr>
      <w:r w:rsidRPr="03BCDBA0">
        <w:rPr>
          <w:rFonts w:ascii="Arial" w:hAnsi="Arial" w:cs="Arial"/>
        </w:rPr>
        <w:t>Send placenta to pathology for all patients testing positive for COVID-19 during the pregnancy, regardless of severity of illness (including asymptomatic)</w:t>
      </w:r>
    </w:p>
    <w:p w14:paraId="0A263AEC" w14:textId="59F7BA64" w:rsidR="00F55866" w:rsidRPr="00F630B6" w:rsidRDefault="00F55866" w:rsidP="03BCDBA0">
      <w:pPr>
        <w:pStyle w:val="ListParagraph"/>
        <w:numPr>
          <w:ilvl w:val="0"/>
          <w:numId w:val="2"/>
        </w:numPr>
        <w:spacing w:after="0" w:line="240" w:lineRule="auto"/>
        <w:rPr>
          <w:rFonts w:ascii="Arial" w:hAnsi="Arial" w:cs="Arial"/>
        </w:rPr>
      </w:pPr>
      <w:r w:rsidRPr="03BCDBA0">
        <w:rPr>
          <w:rFonts w:ascii="Arial" w:hAnsi="Arial" w:cs="Arial"/>
        </w:rPr>
        <w:t xml:space="preserve">Consider delivery at 39 weeks if not </w:t>
      </w:r>
      <w:proofErr w:type="gramStart"/>
      <w:r w:rsidRPr="03BCDBA0">
        <w:rPr>
          <w:rFonts w:ascii="Arial" w:hAnsi="Arial" w:cs="Arial"/>
        </w:rPr>
        <w:t>indicated</w:t>
      </w:r>
      <w:proofErr w:type="gramEnd"/>
      <w:r w:rsidRPr="03BCDBA0">
        <w:rPr>
          <w:rFonts w:ascii="Arial" w:hAnsi="Arial" w:cs="Arial"/>
        </w:rPr>
        <w:t xml:space="preserve"> </w:t>
      </w:r>
    </w:p>
    <w:p w14:paraId="3869C451" w14:textId="460F7556" w:rsidR="03BCDBA0" w:rsidRDefault="03BCDBA0" w:rsidP="03BCDBA0">
      <w:pPr>
        <w:pStyle w:val="ListParagraph"/>
        <w:numPr>
          <w:ilvl w:val="0"/>
          <w:numId w:val="2"/>
        </w:numPr>
        <w:spacing w:after="0" w:line="240" w:lineRule="auto"/>
        <w:rPr>
          <w:rFonts w:ascii="Arial" w:hAnsi="Arial" w:cs="Arial"/>
        </w:rPr>
      </w:pPr>
    </w:p>
    <w:p w14:paraId="64906781" w14:textId="7AECB5D1" w:rsidR="00F55866" w:rsidRPr="00F630B6" w:rsidRDefault="00F55866" w:rsidP="03BCDBA0">
      <w:pPr>
        <w:rPr>
          <w:rFonts w:ascii="Arial" w:hAnsi="Arial" w:cs="Arial"/>
          <w:szCs w:val="21"/>
        </w:rPr>
      </w:pPr>
      <w:r w:rsidRPr="03BCDBA0">
        <w:rPr>
          <w:rFonts w:ascii="Arial" w:hAnsi="Arial" w:cs="Arial"/>
          <w:b/>
          <w:bCs/>
          <w:sz w:val="24"/>
          <w:szCs w:val="24"/>
        </w:rPr>
        <w:t>Outpatient Treatment Modalities (NB: limited by availability</w:t>
      </w:r>
    </w:p>
    <w:p w14:paraId="0C753041" w14:textId="51937B49" w:rsidR="00F55866" w:rsidRPr="00F630B6" w:rsidRDefault="00F55866" w:rsidP="03BCDBA0">
      <w:pPr>
        <w:rPr>
          <w:rFonts w:ascii="Arial" w:hAnsi="Arial" w:cs="Arial"/>
          <w:b/>
          <w:bCs/>
        </w:rPr>
      </w:pPr>
    </w:p>
    <w:p w14:paraId="4ACF8CCF" w14:textId="76ECA464" w:rsidR="00F55866" w:rsidRPr="00F630B6" w:rsidRDefault="00F55866" w:rsidP="03BCDBA0">
      <w:pPr>
        <w:rPr>
          <w:rFonts w:ascii="Arial" w:hAnsi="Arial" w:cs="Arial"/>
          <w:szCs w:val="21"/>
        </w:rPr>
      </w:pPr>
      <w:r w:rsidRPr="03BCDBA0">
        <w:rPr>
          <w:rFonts w:ascii="Arial" w:hAnsi="Arial" w:cs="Arial"/>
          <w:b/>
          <w:bCs/>
        </w:rPr>
        <w:t>Monoclonal antibodies:</w:t>
      </w:r>
      <w:r w:rsidRPr="03BCDBA0">
        <w:rPr>
          <w:rFonts w:ascii="Arial" w:hAnsi="Arial" w:cs="Arial"/>
        </w:rPr>
        <w:t xml:space="preserve"> Only offered outpatient; preference given to patients with risk factors who are not up to date with COVID-19 vaccines and/or those who have not been admitted for a COVID indication.</w:t>
      </w:r>
    </w:p>
    <w:p w14:paraId="1759B379" w14:textId="77777777" w:rsidR="00F55866" w:rsidRPr="00F630B6" w:rsidRDefault="00F55866" w:rsidP="03BCDBA0">
      <w:pPr>
        <w:pStyle w:val="ListParagraph"/>
        <w:numPr>
          <w:ilvl w:val="0"/>
          <w:numId w:val="3"/>
        </w:numPr>
        <w:spacing w:line="240" w:lineRule="auto"/>
        <w:rPr>
          <w:rFonts w:ascii="Arial" w:hAnsi="Arial" w:cs="Arial"/>
        </w:rPr>
      </w:pPr>
      <w:proofErr w:type="spellStart"/>
      <w:r w:rsidRPr="03BCDBA0">
        <w:rPr>
          <w:rFonts w:ascii="Arial" w:hAnsi="Arial" w:cs="Arial"/>
          <w:shd w:val="clear" w:color="auto" w:fill="FFFFFF"/>
        </w:rPr>
        <w:t>Molnupiravir</w:t>
      </w:r>
      <w:proofErr w:type="spellEnd"/>
      <w:r w:rsidRPr="03BCDBA0">
        <w:rPr>
          <w:rFonts w:ascii="Arial" w:hAnsi="Arial" w:cs="Arial"/>
          <w:shd w:val="clear" w:color="auto" w:fill="FFFFFF"/>
        </w:rPr>
        <w:t xml:space="preserve"> (Merck): oral nucleoside analog that is contraindicated in pregnancy.</w:t>
      </w:r>
    </w:p>
    <w:p w14:paraId="6746ED5D" w14:textId="28D4CA46" w:rsidR="00F55866" w:rsidRPr="00F55866" w:rsidRDefault="00F55866" w:rsidP="00F55866">
      <w:pPr>
        <w:pStyle w:val="ListParagraph"/>
        <w:numPr>
          <w:ilvl w:val="0"/>
          <w:numId w:val="3"/>
        </w:numPr>
        <w:spacing w:line="240" w:lineRule="auto"/>
        <w:rPr>
          <w:rFonts w:ascii="Arial" w:hAnsi="Arial" w:cs="Arial"/>
        </w:rPr>
      </w:pPr>
      <w:r w:rsidRPr="00901A4C">
        <w:rPr>
          <w:rFonts w:ascii="Arial" w:hAnsi="Arial" w:cs="Arial"/>
          <w:b/>
          <w:bCs/>
          <w:shd w:val="clear" w:color="auto" w:fill="FFFFFF"/>
        </w:rPr>
        <w:t>Paxlovid</w:t>
      </w:r>
      <w:r w:rsidRPr="00530ACD">
        <w:rPr>
          <w:rFonts w:ascii="Arial" w:hAnsi="Arial" w:cs="Arial"/>
          <w:shd w:val="clear" w:color="auto" w:fill="FFFFFF"/>
        </w:rPr>
        <w:t xml:space="preserve"> (Pfizer): </w:t>
      </w:r>
      <w:r w:rsidRPr="00F630B6">
        <w:rPr>
          <w:rFonts w:ascii="Arial" w:hAnsi="Arial" w:cs="Arial"/>
          <w:shd w:val="clear" w:color="auto" w:fill="FFFFFF"/>
        </w:rPr>
        <w:t>An anti-viral oral</w:t>
      </w:r>
      <w:r w:rsidRPr="00530ACD">
        <w:rPr>
          <w:rFonts w:ascii="Arial" w:hAnsi="Arial" w:cs="Arial"/>
          <w:shd w:val="clear" w:color="auto" w:fill="FFFFFF"/>
        </w:rPr>
        <w:t xml:space="preserve"> med </w:t>
      </w:r>
      <w:r w:rsidR="002F768C" w:rsidRPr="002F768C">
        <w:rPr>
          <w:rFonts w:ascii="Arial" w:hAnsi="Arial" w:cs="Arial"/>
          <w:highlight w:val="yellow"/>
          <w:shd w:val="clear" w:color="auto" w:fill="FFFFFF"/>
        </w:rPr>
        <w:t>that</w:t>
      </w:r>
      <w:r w:rsidRPr="00F630B6">
        <w:rPr>
          <w:rFonts w:ascii="Arial" w:hAnsi="Arial" w:cs="Arial"/>
          <w:shd w:val="clear" w:color="auto" w:fill="FFFFFF"/>
        </w:rPr>
        <w:t xml:space="preserve"> OBs can prescribe (very specific standard work that must be followed to do this). It is recommended for the treatment of outpatients with mild to moderate COVID-19 infection with a positive COVID test and who are at high risk of clinical progression. Pregnancy is included among the conditions that put individuals at high risk for clinical progression. This makes pregnant patients, including those with pregnancy as their only risk factor, eligible to receive outpatient oral treatment with Paxlovid.  SMFM and ACOG support its use for pregnancy and lactation.</w:t>
      </w:r>
      <w:r>
        <w:rPr>
          <w:rFonts w:ascii="Arial" w:hAnsi="Arial" w:cs="Arial"/>
          <w:shd w:val="clear" w:color="auto" w:fill="FFFFFF"/>
        </w:rPr>
        <w:t xml:space="preserve">  Clinicians should weigh the available data </w:t>
      </w:r>
      <w:r w:rsidRPr="00F55866">
        <w:rPr>
          <w:rFonts w:ascii="Arial" w:hAnsi="Arial" w:cs="Arial"/>
          <w:shd w:val="clear" w:color="auto" w:fill="FFFFFF"/>
        </w:rPr>
        <w:t xml:space="preserve">against the individual risks of COVID-19 infection in pregnancy.  </w:t>
      </w:r>
    </w:p>
    <w:p w14:paraId="270D02C5" w14:textId="77777777" w:rsidR="00F55866" w:rsidRDefault="00F55866" w:rsidP="03BCDBA0">
      <w:pPr>
        <w:ind w:left="720"/>
        <w:rPr>
          <w:rFonts w:ascii="Arial" w:hAnsi="Arial" w:cs="Arial"/>
          <w:sz w:val="22"/>
          <w:shd w:val="clear" w:color="auto" w:fill="FFFFFF"/>
        </w:rPr>
      </w:pPr>
      <w:r w:rsidRPr="03BCDBA0">
        <w:rPr>
          <w:rFonts w:ascii="Arial" w:hAnsi="Arial" w:cs="Arial"/>
          <w:sz w:val="22"/>
        </w:rPr>
        <w:t xml:space="preserve">Paxlovid includes </w:t>
      </w:r>
      <w:r w:rsidRPr="03BCDBA0">
        <w:rPr>
          <w:rFonts w:ascii="Arial" w:hAnsi="Arial" w:cs="Arial"/>
          <w:sz w:val="22"/>
          <w:shd w:val="clear" w:color="auto" w:fill="FFFFFF"/>
        </w:rPr>
        <w:t xml:space="preserve">nirmatrelvir and ritonavir. </w:t>
      </w:r>
      <w:r w:rsidRPr="03BCDBA0">
        <w:rPr>
          <w:rFonts w:ascii="Arial" w:hAnsi="Arial" w:cs="Arial"/>
          <w:sz w:val="22"/>
        </w:rPr>
        <w:t xml:space="preserve">There </w:t>
      </w:r>
      <w:proofErr w:type="gramStart"/>
      <w:r w:rsidRPr="03BCDBA0">
        <w:rPr>
          <w:rFonts w:ascii="Arial" w:hAnsi="Arial" w:cs="Arial"/>
          <w:sz w:val="22"/>
        </w:rPr>
        <w:t>are</w:t>
      </w:r>
      <w:proofErr w:type="gramEnd"/>
      <w:r w:rsidRPr="03BCDBA0">
        <w:rPr>
          <w:rFonts w:ascii="Arial" w:hAnsi="Arial" w:cs="Arial"/>
          <w:sz w:val="22"/>
        </w:rPr>
        <w:t xml:space="preserve"> no available human data on the use of </w:t>
      </w:r>
      <w:r w:rsidRPr="03BCDBA0">
        <w:rPr>
          <w:rFonts w:ascii="Arial" w:hAnsi="Arial" w:cs="Arial"/>
          <w:b/>
          <w:bCs/>
          <w:sz w:val="22"/>
          <w:shd w:val="clear" w:color="auto" w:fill="FFFFFF"/>
        </w:rPr>
        <w:t>nirmatrelvir</w:t>
      </w:r>
      <w:r w:rsidRPr="03BCDBA0">
        <w:rPr>
          <w:rFonts w:ascii="Arial" w:hAnsi="Arial" w:cs="Arial"/>
          <w:sz w:val="22"/>
          <w:shd w:val="clear" w:color="auto" w:fill="FFFFFF"/>
        </w:rPr>
        <w:t xml:space="preserve"> during pregnancy to evaluate for a drug-associated risk of major birth defects, miscarriage, or adverse maternal or fetal outcomes. Published observational studies on </w:t>
      </w:r>
      <w:r w:rsidRPr="03BCDBA0">
        <w:rPr>
          <w:rFonts w:ascii="Arial" w:hAnsi="Arial" w:cs="Arial"/>
          <w:b/>
          <w:bCs/>
          <w:sz w:val="22"/>
          <w:shd w:val="clear" w:color="auto" w:fill="FFFFFF"/>
        </w:rPr>
        <w:t xml:space="preserve">ritonavir </w:t>
      </w:r>
      <w:r w:rsidRPr="03BCDBA0">
        <w:rPr>
          <w:rFonts w:ascii="Arial" w:hAnsi="Arial" w:cs="Arial"/>
          <w:sz w:val="22"/>
          <w:shd w:val="clear" w:color="auto" w:fill="FFFFFF"/>
        </w:rPr>
        <w:t>use in pregnant patients have not identified an increased risk of birth defects and this medication has been used extensively during pregnancy in people living with HIV, suggesting it has an acceptable safety profile in pregnancy.</w:t>
      </w:r>
    </w:p>
    <w:p w14:paraId="5498A3F6" w14:textId="77777777" w:rsidR="000402EC" w:rsidRPr="00F55866" w:rsidRDefault="000402EC" w:rsidP="03BCDBA0">
      <w:pPr>
        <w:ind w:left="720"/>
        <w:rPr>
          <w:rFonts w:ascii="Arial" w:hAnsi="Arial" w:cs="Arial"/>
          <w:sz w:val="22"/>
          <w:shd w:val="clear" w:color="auto" w:fill="FFFFFF"/>
        </w:rPr>
      </w:pPr>
    </w:p>
    <w:p w14:paraId="39300E51" w14:textId="77777777" w:rsidR="00F55866" w:rsidRDefault="00F55866" w:rsidP="03BCDBA0">
      <w:pPr>
        <w:ind w:left="720"/>
        <w:rPr>
          <w:rFonts w:ascii="Arial" w:hAnsi="Arial" w:cs="Arial"/>
          <w:sz w:val="22"/>
          <w:shd w:val="clear" w:color="auto" w:fill="FFFFFF"/>
        </w:rPr>
      </w:pPr>
      <w:r w:rsidRPr="03BCDBA0">
        <w:rPr>
          <w:rFonts w:ascii="Arial" w:hAnsi="Arial" w:cs="Arial"/>
          <w:b/>
          <w:bCs/>
          <w:sz w:val="22"/>
          <w:shd w:val="clear" w:color="auto" w:fill="FFFFFF"/>
        </w:rPr>
        <w:t>Instructions for Use</w:t>
      </w:r>
      <w:r w:rsidRPr="03BCDBA0">
        <w:rPr>
          <w:rFonts w:ascii="Arial" w:hAnsi="Arial" w:cs="Arial"/>
          <w:sz w:val="22"/>
          <w:shd w:val="clear" w:color="auto" w:fill="FFFFFF"/>
        </w:rPr>
        <w:t xml:space="preserve">:  Treatment should be initiated orally as soon as possible after diagnosis of COVID-19 and </w:t>
      </w:r>
      <w:r w:rsidRPr="03BCDBA0">
        <w:rPr>
          <w:rFonts w:ascii="Arial" w:hAnsi="Arial" w:cs="Arial"/>
          <w:sz w:val="22"/>
          <w:u w:val="single"/>
          <w:shd w:val="clear" w:color="auto" w:fill="FFFFFF"/>
        </w:rPr>
        <w:t>within 5 days of symptom onset</w:t>
      </w:r>
      <w:r w:rsidRPr="03BCDBA0">
        <w:rPr>
          <w:rFonts w:ascii="Arial" w:hAnsi="Arial" w:cs="Arial"/>
          <w:sz w:val="22"/>
          <w:shd w:val="clear" w:color="auto" w:fill="FFFFFF"/>
        </w:rPr>
        <w:t xml:space="preserve">. PAXLOVID should be administered orally with or without food. The recommended dosage is 300 mg of nirmatrelvir (two 150 mg tablets) with 100 mg of ritonavir (one 100 mg tablet), with all </w:t>
      </w:r>
      <w:r w:rsidRPr="03BCDBA0">
        <w:rPr>
          <w:rFonts w:ascii="Arial" w:hAnsi="Arial" w:cs="Arial"/>
          <w:sz w:val="22"/>
          <w:u w:val="single"/>
          <w:shd w:val="clear" w:color="auto" w:fill="FFFFFF"/>
        </w:rPr>
        <w:t>three tablets taken together twice daily for 5 days</w:t>
      </w:r>
      <w:r w:rsidRPr="03BCDBA0">
        <w:rPr>
          <w:rFonts w:ascii="Arial" w:hAnsi="Arial" w:cs="Arial"/>
          <w:sz w:val="22"/>
          <w:shd w:val="clear" w:color="auto" w:fill="FFFFFF"/>
        </w:rPr>
        <w:t xml:space="preserve">. </w:t>
      </w:r>
    </w:p>
    <w:p w14:paraId="7A78BA6B" w14:textId="77777777" w:rsidR="000402EC" w:rsidRPr="00F55866" w:rsidRDefault="000402EC" w:rsidP="03BCDBA0">
      <w:pPr>
        <w:ind w:left="720"/>
        <w:rPr>
          <w:rFonts w:ascii="Arial" w:hAnsi="Arial" w:cs="Arial"/>
          <w:sz w:val="22"/>
          <w:shd w:val="clear" w:color="auto" w:fill="FFFFFF"/>
        </w:rPr>
      </w:pPr>
    </w:p>
    <w:p w14:paraId="76D561FD" w14:textId="55F651F3" w:rsidR="00F55866" w:rsidRPr="00494E4A" w:rsidRDefault="00F55866" w:rsidP="002F768C">
      <w:pPr>
        <w:pStyle w:val="ListParagraph"/>
        <w:spacing w:line="240" w:lineRule="auto"/>
        <w:rPr>
          <w:rFonts w:ascii="Arial" w:hAnsi="Arial" w:cs="Arial"/>
        </w:rPr>
      </w:pPr>
      <w:r w:rsidRPr="00F55866">
        <w:rPr>
          <w:rFonts w:ascii="Arial" w:hAnsi="Arial" w:cs="Arial"/>
          <w:b/>
          <w:bCs/>
          <w:shd w:val="clear" w:color="auto" w:fill="FFFFFF"/>
        </w:rPr>
        <w:t xml:space="preserve">Eligible patients:  </w:t>
      </w:r>
      <w:r w:rsidRPr="002F768C">
        <w:rPr>
          <w:rFonts w:ascii="Arial" w:hAnsi="Arial" w:cs="Arial"/>
          <w:highlight w:val="yellow"/>
        </w:rPr>
        <w:t>Pregnant patients with a confirmed positive COVID test with mild to moderate symptoms that started within the last 5 days</w:t>
      </w:r>
      <w:r w:rsidR="002F768C" w:rsidRPr="002F768C">
        <w:rPr>
          <w:rFonts w:ascii="Arial" w:hAnsi="Arial" w:cs="Arial"/>
          <w:highlight w:val="yellow"/>
        </w:rPr>
        <w:t>.</w:t>
      </w:r>
    </w:p>
    <w:p w14:paraId="43C33EB7" w14:textId="77777777" w:rsidR="00F55866" w:rsidRPr="00F630B6" w:rsidRDefault="00F55866" w:rsidP="00F55866">
      <w:pPr>
        <w:ind w:left="720"/>
        <w:rPr>
          <w:rFonts w:ascii="Arial" w:hAnsi="Arial" w:cs="Arial"/>
        </w:rPr>
      </w:pPr>
      <w:r w:rsidRPr="00F630B6">
        <w:rPr>
          <w:rFonts w:ascii="Arial" w:hAnsi="Arial" w:cs="Arial"/>
          <w:shd w:val="clear" w:color="auto" w:fill="FFFFFF"/>
        </w:rPr>
        <w:t xml:space="preserve">Fact Sheet Link: </w:t>
      </w:r>
      <w:r w:rsidRPr="00F630B6">
        <w:rPr>
          <w:rFonts w:ascii="Arial" w:hAnsi="Arial" w:cs="Arial"/>
          <w:color w:val="4F81BD" w:themeColor="accent1"/>
          <w:shd w:val="clear" w:color="auto" w:fill="FFFFFF"/>
        </w:rPr>
        <w:t>(</w:t>
      </w:r>
      <w:hyperlink r:id="rId10" w:history="1">
        <w:r w:rsidRPr="00F630B6">
          <w:rPr>
            <w:rStyle w:val="Hyperlink"/>
            <w:rFonts w:ascii="Arial" w:hAnsi="Arial" w:cs="Arial"/>
            <w:color w:val="4F81BD" w:themeColor="accent1"/>
          </w:rPr>
          <w:t>https://www.fda.gov/media/155050/download</w:t>
        </w:r>
      </w:hyperlink>
      <w:r w:rsidRPr="00F630B6">
        <w:rPr>
          <w:rFonts w:ascii="Arial" w:hAnsi="Arial" w:cs="Arial"/>
          <w:color w:val="4F81BD" w:themeColor="accent1"/>
        </w:rPr>
        <w:t>)</w:t>
      </w:r>
    </w:p>
    <w:p w14:paraId="3449D78F" w14:textId="77777777" w:rsidR="00F55866" w:rsidRPr="00494E4A" w:rsidRDefault="00F55866" w:rsidP="03BCDBA0">
      <w:pPr>
        <w:pStyle w:val="Footer"/>
        <w:ind w:left="720"/>
        <w:rPr>
          <w:rFonts w:cs="Arial"/>
          <w:sz w:val="18"/>
          <w:szCs w:val="18"/>
        </w:rPr>
      </w:pPr>
      <w:r w:rsidRPr="03BCDBA0">
        <w:rPr>
          <w:rFonts w:cs="Arial"/>
          <w:sz w:val="18"/>
          <w:szCs w:val="18"/>
        </w:rPr>
        <w:t xml:space="preserve">Sources: </w:t>
      </w:r>
    </w:p>
    <w:p w14:paraId="0FDF6411" w14:textId="77777777" w:rsidR="00F55866" w:rsidRPr="00494E4A" w:rsidRDefault="00F55866" w:rsidP="03BCDBA0">
      <w:pPr>
        <w:pStyle w:val="Footer"/>
        <w:ind w:left="720"/>
        <w:rPr>
          <w:rFonts w:cs="Arial"/>
          <w:sz w:val="18"/>
          <w:szCs w:val="18"/>
        </w:rPr>
      </w:pPr>
      <w:r w:rsidRPr="03BCDBA0">
        <w:rPr>
          <w:rFonts w:cs="Arial"/>
          <w:sz w:val="18"/>
          <w:szCs w:val="18"/>
        </w:rPr>
        <w:t>ACOG. Covid-19 FAQs for Obstetricians-Gynecologists, Obstetrics. Last update 1-10-22.</w:t>
      </w:r>
    </w:p>
    <w:p w14:paraId="080E8EDC" w14:textId="77777777" w:rsidR="00F55866" w:rsidRPr="00494E4A" w:rsidRDefault="00F55866" w:rsidP="03BCDBA0">
      <w:pPr>
        <w:pStyle w:val="Footer"/>
        <w:ind w:left="720"/>
        <w:rPr>
          <w:rFonts w:cs="Arial"/>
          <w:sz w:val="18"/>
          <w:szCs w:val="18"/>
        </w:rPr>
      </w:pPr>
      <w:r w:rsidRPr="03BCDBA0">
        <w:rPr>
          <w:rFonts w:cs="Arial"/>
          <w:sz w:val="18"/>
          <w:szCs w:val="18"/>
        </w:rPr>
        <w:t>CDC. Transcript from Senior Medical Officer US FDA Stephanie Troy, MD. Presented 1-12-22.</w:t>
      </w:r>
    </w:p>
    <w:p w14:paraId="318B479E" w14:textId="77777777" w:rsidR="00F55866" w:rsidRPr="00901A4C" w:rsidRDefault="00F55866" w:rsidP="00F55866">
      <w:pPr>
        <w:ind w:left="720"/>
        <w:rPr>
          <w:rFonts w:ascii="Arial" w:hAnsi="Arial" w:cs="Arial"/>
          <w:sz w:val="18"/>
          <w:szCs w:val="18"/>
        </w:rPr>
      </w:pPr>
      <w:r w:rsidRPr="03BCDBA0">
        <w:rPr>
          <w:rFonts w:ascii="Arial" w:hAnsi="Arial" w:cs="Arial"/>
          <w:sz w:val="18"/>
          <w:szCs w:val="18"/>
        </w:rPr>
        <w:t>MDHHS. Covid-19 vaccines FAQs. Last update 1-10-22.</w:t>
      </w:r>
    </w:p>
    <w:p w14:paraId="661BA27E" w14:textId="4D35A57F" w:rsidR="00A2353A" w:rsidRPr="00CE77D3" w:rsidRDefault="00A2353A" w:rsidP="00935D26">
      <w:pPr>
        <w:pStyle w:val="BodyText"/>
        <w:rPr>
          <w:color w:val="000000" w:themeColor="text1"/>
        </w:rPr>
      </w:pPr>
    </w:p>
    <w:p w14:paraId="60E0D0E0" w14:textId="77777777" w:rsidR="00987708" w:rsidRPr="00935D26" w:rsidRDefault="00987708" w:rsidP="00935D26"/>
    <w:sectPr w:rsidR="00987708" w:rsidRPr="00935D26" w:rsidSect="0008466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38" w:right="1901" w:bottom="1152" w:left="1699" w:header="6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DF02" w14:textId="77777777" w:rsidR="000C0ECC" w:rsidRDefault="000C0ECC" w:rsidP="001236B1">
      <w:r>
        <w:separator/>
      </w:r>
    </w:p>
    <w:p w14:paraId="2FF3F7E4" w14:textId="77777777" w:rsidR="000C0ECC" w:rsidRDefault="000C0ECC"/>
    <w:p w14:paraId="3D79A717" w14:textId="77777777" w:rsidR="000C0ECC" w:rsidRDefault="000C0ECC"/>
    <w:p w14:paraId="7F0BFF35" w14:textId="77777777" w:rsidR="000C0ECC" w:rsidRDefault="000C0ECC"/>
  </w:endnote>
  <w:endnote w:type="continuationSeparator" w:id="0">
    <w:p w14:paraId="6B75CF81" w14:textId="77777777" w:rsidR="000C0ECC" w:rsidRDefault="000C0ECC" w:rsidP="001236B1">
      <w:r>
        <w:continuationSeparator/>
      </w:r>
    </w:p>
    <w:p w14:paraId="21A68525" w14:textId="77777777" w:rsidR="000C0ECC" w:rsidRDefault="000C0ECC"/>
    <w:p w14:paraId="0C4EAAE5" w14:textId="77777777" w:rsidR="000C0ECC" w:rsidRDefault="000C0ECC"/>
    <w:p w14:paraId="40FECD7C" w14:textId="77777777" w:rsidR="000C0ECC" w:rsidRDefault="000C0ECC"/>
  </w:endnote>
  <w:endnote w:type="continuationNotice" w:id="1">
    <w:p w14:paraId="3A276C30" w14:textId="77777777" w:rsidR="000C0ECC" w:rsidRDefault="000C0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BFFD" w14:textId="77777777" w:rsidR="007A0483" w:rsidRDefault="007A0483" w:rsidP="008F25C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93A08C7" w14:textId="77777777" w:rsidR="007A0483" w:rsidRDefault="007A0483" w:rsidP="007A0483">
    <w:pPr>
      <w:pStyle w:val="Footer"/>
      <w:ind w:firstLine="360"/>
    </w:pPr>
  </w:p>
  <w:p w14:paraId="026F9928" w14:textId="77777777" w:rsidR="005F57A9" w:rsidRDefault="005F57A9"/>
  <w:p w14:paraId="5D84D358" w14:textId="77777777" w:rsidR="007E549C" w:rsidRDefault="007E549C"/>
  <w:p w14:paraId="2C53B105" w14:textId="77777777" w:rsidR="007E549C" w:rsidRDefault="007E54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C4DB" w14:textId="77777777" w:rsidR="00FE5557" w:rsidRDefault="007A0483" w:rsidP="007A0483">
    <w:pPr>
      <w:pStyle w:val="Footer"/>
      <w:ind w:firstLine="360"/>
    </w:pPr>
    <w:r>
      <w:rPr>
        <w:noProof/>
      </w:rPr>
      <mc:AlternateContent>
        <mc:Choice Requires="wps">
          <w:drawing>
            <wp:anchor distT="0" distB="0" distL="114300" distR="114300" simplePos="0" relativeHeight="251658240" behindDoc="0" locked="0" layoutInCell="1" allowOverlap="1" wp14:anchorId="6F2D9239" wp14:editId="3DAEE066">
              <wp:simplePos x="0" y="0"/>
              <wp:positionH relativeFrom="column">
                <wp:posOffset>-640311</wp:posOffset>
              </wp:positionH>
              <wp:positionV relativeFrom="paragraph">
                <wp:posOffset>-1270</wp:posOffset>
              </wp:positionV>
              <wp:extent cx="6858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0ED7E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95E856C" id="Straight Connector 2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0.4pt,-.1pt" to="48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" strokecolor="#0ed7e5" strokeweight="1pt"/>
          </w:pict>
        </mc:Fallback>
      </mc:AlternateContent>
    </w:r>
    <w:r w:rsidR="00FE5557">
      <w:tab/>
    </w:r>
  </w:p>
  <w:p w14:paraId="434F09E8" w14:textId="09400616" w:rsidR="008F25CA" w:rsidRDefault="008F25CA" w:rsidP="008F25CA">
    <w:pPr>
      <w:pStyle w:val="Footer"/>
      <w:framePr w:wrap="none" w:vAnchor="text" w:hAnchor="page" w:x="1541" w:y="12"/>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638"/>
      <w:gridCol w:w="5919"/>
    </w:tblGrid>
    <w:tr w:rsidR="008755E3" w14:paraId="16CA5A54" w14:textId="77777777" w:rsidTr="005B3875">
      <w:trPr>
        <w:gridAfter w:val="2"/>
        <w:wAfter w:w="8739" w:type="dxa"/>
      </w:trPr>
      <w:tc>
        <w:tcPr>
          <w:tcW w:w="1251" w:type="dxa"/>
          <w:tcMar>
            <w:left w:w="0" w:type="dxa"/>
            <w:right w:w="0" w:type="dxa"/>
          </w:tcMar>
        </w:tcPr>
        <w:p w14:paraId="3B1DF3C4" w14:textId="350D6E4D" w:rsidR="008755E3" w:rsidRDefault="008755E3" w:rsidP="00F47B3F">
          <w:pPr>
            <w:pStyle w:val="Footer"/>
          </w:pPr>
        </w:p>
        <w:p w14:paraId="06D0C27B" w14:textId="2EB6EFE5" w:rsidR="008755E3" w:rsidRPr="00F47B3F" w:rsidRDefault="008755E3" w:rsidP="00F47B3F">
          <w:pPr>
            <w:pStyle w:val="Footer"/>
          </w:pPr>
        </w:p>
      </w:tc>
    </w:tr>
    <w:tr w:rsidR="005B3875" w14:paraId="1A5F7469" w14:textId="77777777" w:rsidTr="005B3875">
      <w:tc>
        <w:tcPr>
          <w:tcW w:w="1251" w:type="dxa"/>
          <w:tcMar>
            <w:left w:w="0" w:type="dxa"/>
            <w:right w:w="0" w:type="dxa"/>
          </w:tcMar>
        </w:tcPr>
        <w:p w14:paraId="52FE5C86" w14:textId="77777777" w:rsidR="005B3875" w:rsidRDefault="005B3875" w:rsidP="00F47B3F">
          <w:pPr>
            <w:pStyle w:val="Footer"/>
          </w:pPr>
        </w:p>
      </w:tc>
      <w:tc>
        <w:tcPr>
          <w:tcW w:w="1894" w:type="dxa"/>
          <w:tcMar>
            <w:left w:w="0" w:type="dxa"/>
            <w:right w:w="0" w:type="dxa"/>
          </w:tcMar>
        </w:tcPr>
        <w:p w14:paraId="033050DB" w14:textId="77777777" w:rsidR="005B3875" w:rsidRPr="00F47B3F" w:rsidRDefault="005B3875" w:rsidP="00F47B3F">
          <w:pPr>
            <w:pStyle w:val="Footer"/>
          </w:pPr>
        </w:p>
      </w:tc>
      <w:tc>
        <w:tcPr>
          <w:tcW w:w="6845" w:type="dxa"/>
          <w:tcMar>
            <w:left w:w="0" w:type="dxa"/>
            <w:right w:w="0" w:type="dxa"/>
          </w:tcMar>
        </w:tcPr>
        <w:p w14:paraId="6F9AA2AB" w14:textId="77777777" w:rsidR="005B3875" w:rsidRPr="00F47B3F" w:rsidRDefault="005B3875" w:rsidP="00F47B3F">
          <w:pPr>
            <w:pStyle w:val="Footer"/>
          </w:pPr>
        </w:p>
      </w:tc>
    </w:tr>
  </w:tbl>
  <w:p w14:paraId="44ADA515" w14:textId="77777777" w:rsidR="007E549C" w:rsidRDefault="007E54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55F0" w14:textId="77777777" w:rsidR="00987708" w:rsidRDefault="0098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424D" w14:textId="77777777" w:rsidR="000C0ECC" w:rsidRDefault="000C0ECC" w:rsidP="001236B1">
      <w:r>
        <w:separator/>
      </w:r>
    </w:p>
    <w:p w14:paraId="239C513A" w14:textId="77777777" w:rsidR="000C0ECC" w:rsidRDefault="000C0ECC"/>
    <w:p w14:paraId="3EE4DBF6" w14:textId="77777777" w:rsidR="000C0ECC" w:rsidRDefault="000C0ECC"/>
    <w:p w14:paraId="6CD7478D" w14:textId="77777777" w:rsidR="000C0ECC" w:rsidRDefault="000C0ECC"/>
  </w:footnote>
  <w:footnote w:type="continuationSeparator" w:id="0">
    <w:p w14:paraId="652E3F84" w14:textId="77777777" w:rsidR="000C0ECC" w:rsidRDefault="000C0ECC" w:rsidP="001236B1">
      <w:r>
        <w:continuationSeparator/>
      </w:r>
    </w:p>
    <w:p w14:paraId="3A47A649" w14:textId="77777777" w:rsidR="000C0ECC" w:rsidRDefault="000C0ECC"/>
    <w:p w14:paraId="69C3179B" w14:textId="77777777" w:rsidR="000C0ECC" w:rsidRDefault="000C0ECC"/>
    <w:p w14:paraId="7C6D9462" w14:textId="77777777" w:rsidR="000C0ECC" w:rsidRDefault="000C0ECC"/>
  </w:footnote>
  <w:footnote w:type="continuationNotice" w:id="1">
    <w:p w14:paraId="14DD7372" w14:textId="77777777" w:rsidR="000C0ECC" w:rsidRDefault="000C0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C043" w14:textId="77777777" w:rsidR="00987708" w:rsidRDefault="0098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492" w14:textId="1FC8BF53" w:rsidR="00E16D33" w:rsidRDefault="00FB1013" w:rsidP="00A5387C">
    <w:pPr>
      <w:pStyle w:val="Header"/>
      <w:ind w:left="-990"/>
    </w:pPr>
    <w:r>
      <w:rPr>
        <w:noProof/>
      </w:rPr>
      <w:drawing>
        <wp:inline distT="0" distB="0" distL="0" distR="0" wp14:anchorId="74E20B12" wp14:editId="5B6A804C">
          <wp:extent cx="6866890" cy="6861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063645" cy="705842"/>
                  </a:xfrm>
                  <a:prstGeom prst="rect">
                    <a:avLst/>
                  </a:prstGeom>
                </pic:spPr>
              </pic:pic>
            </a:graphicData>
          </a:graphic>
        </wp:inline>
      </w:drawing>
    </w:r>
  </w:p>
  <w:p w14:paraId="3A8C99C3" w14:textId="7F531E51" w:rsidR="005B3875" w:rsidRPr="00217EF1" w:rsidRDefault="005B3875" w:rsidP="00A565E5">
    <w:pPr>
      <w:pStyle w:val="Head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BB54" w14:textId="77777777" w:rsidR="00987708" w:rsidRDefault="00987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4918"/>
    <w:multiLevelType w:val="hybridMultilevel"/>
    <w:tmpl w:val="9E62AE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072097"/>
    <w:multiLevelType w:val="hybridMultilevel"/>
    <w:tmpl w:val="EE9A29BC"/>
    <w:lvl w:ilvl="0" w:tplc="73E8F8C2">
      <w:start w:val="1"/>
      <w:numFmt w:val="bullet"/>
      <w:lvlText w:val="•"/>
      <w:lvlJc w:val="left"/>
      <w:pPr>
        <w:tabs>
          <w:tab w:val="num" w:pos="360"/>
        </w:tabs>
        <w:ind w:left="360" w:hanging="360"/>
      </w:pPr>
      <w:rPr>
        <w:rFonts w:ascii="Arial" w:hAnsi="Arial" w:hint="default"/>
      </w:rPr>
    </w:lvl>
    <w:lvl w:ilvl="1" w:tplc="F02A302A" w:tentative="1">
      <w:start w:val="1"/>
      <w:numFmt w:val="bullet"/>
      <w:lvlText w:val="•"/>
      <w:lvlJc w:val="left"/>
      <w:pPr>
        <w:tabs>
          <w:tab w:val="num" w:pos="1080"/>
        </w:tabs>
        <w:ind w:left="1080" w:hanging="360"/>
      </w:pPr>
      <w:rPr>
        <w:rFonts w:ascii="Arial" w:hAnsi="Arial" w:hint="default"/>
      </w:rPr>
    </w:lvl>
    <w:lvl w:ilvl="2" w:tplc="39AC0678" w:tentative="1">
      <w:start w:val="1"/>
      <w:numFmt w:val="bullet"/>
      <w:lvlText w:val="•"/>
      <w:lvlJc w:val="left"/>
      <w:pPr>
        <w:tabs>
          <w:tab w:val="num" w:pos="1800"/>
        </w:tabs>
        <w:ind w:left="1800" w:hanging="360"/>
      </w:pPr>
      <w:rPr>
        <w:rFonts w:ascii="Arial" w:hAnsi="Arial" w:hint="default"/>
      </w:rPr>
    </w:lvl>
    <w:lvl w:ilvl="3" w:tplc="6A7CB156" w:tentative="1">
      <w:start w:val="1"/>
      <w:numFmt w:val="bullet"/>
      <w:lvlText w:val="•"/>
      <w:lvlJc w:val="left"/>
      <w:pPr>
        <w:tabs>
          <w:tab w:val="num" w:pos="2520"/>
        </w:tabs>
        <w:ind w:left="2520" w:hanging="360"/>
      </w:pPr>
      <w:rPr>
        <w:rFonts w:ascii="Arial" w:hAnsi="Arial" w:hint="default"/>
      </w:rPr>
    </w:lvl>
    <w:lvl w:ilvl="4" w:tplc="A09CF836" w:tentative="1">
      <w:start w:val="1"/>
      <w:numFmt w:val="bullet"/>
      <w:lvlText w:val="•"/>
      <w:lvlJc w:val="left"/>
      <w:pPr>
        <w:tabs>
          <w:tab w:val="num" w:pos="3240"/>
        </w:tabs>
        <w:ind w:left="3240" w:hanging="360"/>
      </w:pPr>
      <w:rPr>
        <w:rFonts w:ascii="Arial" w:hAnsi="Arial" w:hint="default"/>
      </w:rPr>
    </w:lvl>
    <w:lvl w:ilvl="5" w:tplc="B5B45A1C" w:tentative="1">
      <w:start w:val="1"/>
      <w:numFmt w:val="bullet"/>
      <w:lvlText w:val="•"/>
      <w:lvlJc w:val="left"/>
      <w:pPr>
        <w:tabs>
          <w:tab w:val="num" w:pos="3960"/>
        </w:tabs>
        <w:ind w:left="3960" w:hanging="360"/>
      </w:pPr>
      <w:rPr>
        <w:rFonts w:ascii="Arial" w:hAnsi="Arial" w:hint="default"/>
      </w:rPr>
    </w:lvl>
    <w:lvl w:ilvl="6" w:tplc="4A063C44" w:tentative="1">
      <w:start w:val="1"/>
      <w:numFmt w:val="bullet"/>
      <w:lvlText w:val="•"/>
      <w:lvlJc w:val="left"/>
      <w:pPr>
        <w:tabs>
          <w:tab w:val="num" w:pos="4680"/>
        </w:tabs>
        <w:ind w:left="4680" w:hanging="360"/>
      </w:pPr>
      <w:rPr>
        <w:rFonts w:ascii="Arial" w:hAnsi="Arial" w:hint="default"/>
      </w:rPr>
    </w:lvl>
    <w:lvl w:ilvl="7" w:tplc="5DC4C5D4" w:tentative="1">
      <w:start w:val="1"/>
      <w:numFmt w:val="bullet"/>
      <w:lvlText w:val="•"/>
      <w:lvlJc w:val="left"/>
      <w:pPr>
        <w:tabs>
          <w:tab w:val="num" w:pos="5400"/>
        </w:tabs>
        <w:ind w:left="5400" w:hanging="360"/>
      </w:pPr>
      <w:rPr>
        <w:rFonts w:ascii="Arial" w:hAnsi="Arial" w:hint="default"/>
      </w:rPr>
    </w:lvl>
    <w:lvl w:ilvl="8" w:tplc="F856A58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6FC0FE9"/>
    <w:multiLevelType w:val="hybridMultilevel"/>
    <w:tmpl w:val="2C1A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33ACB"/>
    <w:multiLevelType w:val="hybridMultilevel"/>
    <w:tmpl w:val="81E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957B44"/>
    <w:multiLevelType w:val="hybridMultilevel"/>
    <w:tmpl w:val="752A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66095"/>
    <w:multiLevelType w:val="hybridMultilevel"/>
    <w:tmpl w:val="06D4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FC152C"/>
    <w:multiLevelType w:val="hybridMultilevel"/>
    <w:tmpl w:val="B810E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6553914">
    <w:abstractNumId w:val="1"/>
  </w:num>
  <w:num w:numId="2" w16cid:durableId="1372148038">
    <w:abstractNumId w:val="2"/>
  </w:num>
  <w:num w:numId="3" w16cid:durableId="1117721185">
    <w:abstractNumId w:val="4"/>
  </w:num>
  <w:num w:numId="4" w16cid:durableId="1075204618">
    <w:abstractNumId w:val="0"/>
  </w:num>
  <w:num w:numId="5" w16cid:durableId="52509332">
    <w:abstractNumId w:val="6"/>
  </w:num>
  <w:num w:numId="6" w16cid:durableId="1968467481">
    <w:abstractNumId w:val="3"/>
  </w:num>
  <w:num w:numId="7" w16cid:durableId="1951932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A9"/>
    <w:rsid w:val="00002201"/>
    <w:rsid w:val="000402EC"/>
    <w:rsid w:val="00084664"/>
    <w:rsid w:val="000930EF"/>
    <w:rsid w:val="000C0ECC"/>
    <w:rsid w:val="001236B1"/>
    <w:rsid w:val="00150DCD"/>
    <w:rsid w:val="001875E6"/>
    <w:rsid w:val="001B109A"/>
    <w:rsid w:val="001C125E"/>
    <w:rsid w:val="001F5A39"/>
    <w:rsid w:val="00211B54"/>
    <w:rsid w:val="00217EF1"/>
    <w:rsid w:val="002230E1"/>
    <w:rsid w:val="00260114"/>
    <w:rsid w:val="002A2BE8"/>
    <w:rsid w:val="002B0D86"/>
    <w:rsid w:val="002B5AF0"/>
    <w:rsid w:val="002D1EFA"/>
    <w:rsid w:val="002F768C"/>
    <w:rsid w:val="00346544"/>
    <w:rsid w:val="0035524F"/>
    <w:rsid w:val="00360142"/>
    <w:rsid w:val="003623C3"/>
    <w:rsid w:val="003774FF"/>
    <w:rsid w:val="00380153"/>
    <w:rsid w:val="00382248"/>
    <w:rsid w:val="003852D6"/>
    <w:rsid w:val="00404998"/>
    <w:rsid w:val="004509D3"/>
    <w:rsid w:val="00457F91"/>
    <w:rsid w:val="00466C88"/>
    <w:rsid w:val="00487235"/>
    <w:rsid w:val="004C7581"/>
    <w:rsid w:val="004F7D11"/>
    <w:rsid w:val="00502D9C"/>
    <w:rsid w:val="00537F84"/>
    <w:rsid w:val="00550A25"/>
    <w:rsid w:val="00552016"/>
    <w:rsid w:val="0055363B"/>
    <w:rsid w:val="005670F2"/>
    <w:rsid w:val="005708D6"/>
    <w:rsid w:val="00580AFE"/>
    <w:rsid w:val="0058527B"/>
    <w:rsid w:val="005B3875"/>
    <w:rsid w:val="005E5D3A"/>
    <w:rsid w:val="005F57A9"/>
    <w:rsid w:val="005F5A6D"/>
    <w:rsid w:val="0063058E"/>
    <w:rsid w:val="0068631E"/>
    <w:rsid w:val="006A3CA6"/>
    <w:rsid w:val="006A5286"/>
    <w:rsid w:val="006C1A54"/>
    <w:rsid w:val="006F3906"/>
    <w:rsid w:val="007064F4"/>
    <w:rsid w:val="00751D77"/>
    <w:rsid w:val="0077111E"/>
    <w:rsid w:val="007724A1"/>
    <w:rsid w:val="00777E4B"/>
    <w:rsid w:val="007A0483"/>
    <w:rsid w:val="007B59D0"/>
    <w:rsid w:val="007E38E6"/>
    <w:rsid w:val="007E549C"/>
    <w:rsid w:val="007E5AA0"/>
    <w:rsid w:val="008007FE"/>
    <w:rsid w:val="00856D10"/>
    <w:rsid w:val="00857723"/>
    <w:rsid w:val="008755E3"/>
    <w:rsid w:val="008917A9"/>
    <w:rsid w:val="008D70C2"/>
    <w:rsid w:val="008F25CA"/>
    <w:rsid w:val="00906339"/>
    <w:rsid w:val="00927F60"/>
    <w:rsid w:val="00935D26"/>
    <w:rsid w:val="00941736"/>
    <w:rsid w:val="00944142"/>
    <w:rsid w:val="00967375"/>
    <w:rsid w:val="009845FA"/>
    <w:rsid w:val="00987708"/>
    <w:rsid w:val="00993484"/>
    <w:rsid w:val="009C5D67"/>
    <w:rsid w:val="00A000E3"/>
    <w:rsid w:val="00A11071"/>
    <w:rsid w:val="00A11FBE"/>
    <w:rsid w:val="00A2353A"/>
    <w:rsid w:val="00A5387C"/>
    <w:rsid w:val="00A565E5"/>
    <w:rsid w:val="00A62B84"/>
    <w:rsid w:val="00AA1B68"/>
    <w:rsid w:val="00AD6AAC"/>
    <w:rsid w:val="00AE55AE"/>
    <w:rsid w:val="00B158B4"/>
    <w:rsid w:val="00B40F9E"/>
    <w:rsid w:val="00B56A75"/>
    <w:rsid w:val="00B57F01"/>
    <w:rsid w:val="00B67138"/>
    <w:rsid w:val="00B67758"/>
    <w:rsid w:val="00B90B16"/>
    <w:rsid w:val="00BB71AC"/>
    <w:rsid w:val="00BB7BD1"/>
    <w:rsid w:val="00BC7F00"/>
    <w:rsid w:val="00BF6BEC"/>
    <w:rsid w:val="00C15992"/>
    <w:rsid w:val="00CA0ED6"/>
    <w:rsid w:val="00CA11AC"/>
    <w:rsid w:val="00CB3377"/>
    <w:rsid w:val="00CE77D3"/>
    <w:rsid w:val="00D06012"/>
    <w:rsid w:val="00D16729"/>
    <w:rsid w:val="00DC5E39"/>
    <w:rsid w:val="00DD2AC5"/>
    <w:rsid w:val="00DE1F39"/>
    <w:rsid w:val="00DF3F0F"/>
    <w:rsid w:val="00E16D33"/>
    <w:rsid w:val="00E2473C"/>
    <w:rsid w:val="00E42981"/>
    <w:rsid w:val="00E53B0F"/>
    <w:rsid w:val="00E54ADF"/>
    <w:rsid w:val="00E91810"/>
    <w:rsid w:val="00EA7AA7"/>
    <w:rsid w:val="00EB2B49"/>
    <w:rsid w:val="00EB4D76"/>
    <w:rsid w:val="00EC76DF"/>
    <w:rsid w:val="00F34EF7"/>
    <w:rsid w:val="00F47B3F"/>
    <w:rsid w:val="00F52FE3"/>
    <w:rsid w:val="00F55866"/>
    <w:rsid w:val="00FB1013"/>
    <w:rsid w:val="00FC2F73"/>
    <w:rsid w:val="00FD3C49"/>
    <w:rsid w:val="00FE5557"/>
    <w:rsid w:val="00FF46D1"/>
    <w:rsid w:val="03BCDBA0"/>
    <w:rsid w:val="0C66DF78"/>
    <w:rsid w:val="352731E1"/>
    <w:rsid w:val="39F97414"/>
    <w:rsid w:val="4241A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E70A"/>
  <w15:docId w15:val="{F7E1EF92-D39A-4FEF-945F-E09B295D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33"/>
    <w:rPr>
      <w:sz w:val="21"/>
    </w:rPr>
  </w:style>
  <w:style w:type="paragraph" w:styleId="Heading1">
    <w:name w:val="heading 1"/>
    <w:basedOn w:val="Normal"/>
    <w:next w:val="Normal"/>
    <w:link w:val="Heading1Char"/>
    <w:uiPriority w:val="9"/>
    <w:qFormat/>
    <w:rsid w:val="00217EF1"/>
    <w:pPr>
      <w:keepNext/>
      <w:keepLines/>
      <w:outlineLvl w:val="0"/>
    </w:pPr>
    <w:rPr>
      <w:rFonts w:ascii="Arial Black" w:eastAsiaTheme="majorEastAsia" w:hAnsi="Arial Black" w:cs="Times New Roman (Headings CS)"/>
      <w:b/>
      <w:bCs/>
      <w:color w:val="002855"/>
      <w:sz w:val="40"/>
      <w:szCs w:val="28"/>
    </w:rPr>
  </w:style>
  <w:style w:type="paragraph" w:styleId="Heading2">
    <w:name w:val="heading 2"/>
    <w:basedOn w:val="Normal"/>
    <w:next w:val="Normal"/>
    <w:link w:val="Heading2Char"/>
    <w:uiPriority w:val="9"/>
    <w:unhideWhenUsed/>
    <w:qFormat/>
    <w:rsid w:val="00217EF1"/>
    <w:pPr>
      <w:keepNext/>
      <w:keepLines/>
      <w:outlineLvl w:val="1"/>
    </w:pPr>
    <w:rPr>
      <w:rFonts w:ascii="Arial" w:eastAsiaTheme="majorEastAsia" w:hAnsi="Arial" w:cstheme="majorBidi"/>
      <w:bCs/>
      <w:color w:val="002855"/>
      <w:sz w:val="40"/>
      <w:szCs w:val="26"/>
    </w:rPr>
  </w:style>
  <w:style w:type="paragraph" w:styleId="Heading3">
    <w:name w:val="heading 3"/>
    <w:basedOn w:val="Normal"/>
    <w:next w:val="Normal"/>
    <w:link w:val="Heading3Char"/>
    <w:uiPriority w:val="9"/>
    <w:unhideWhenUsed/>
    <w:qFormat/>
    <w:rsid w:val="00217EF1"/>
    <w:pPr>
      <w:keepNext/>
      <w:keepLines/>
      <w:spacing w:line="240" w:lineRule="exact"/>
      <w:outlineLvl w:val="2"/>
    </w:pPr>
    <w:rPr>
      <w:rFonts w:ascii="Arial Black" w:eastAsiaTheme="majorEastAsia" w:hAnsi="Arial Black" w:cs="Times New Roman (Headings CS)"/>
      <w:b/>
      <w:bCs/>
      <w:color w:val="002855"/>
      <w:sz w:val="18"/>
    </w:rPr>
  </w:style>
  <w:style w:type="paragraph" w:styleId="Heading4">
    <w:name w:val="heading 4"/>
    <w:basedOn w:val="Normal"/>
    <w:next w:val="Normal"/>
    <w:link w:val="Heading4Char"/>
    <w:uiPriority w:val="9"/>
    <w:semiHidden/>
    <w:unhideWhenUsed/>
    <w:qFormat/>
    <w:rsid w:val="00E16D33"/>
    <w:pPr>
      <w:keepNext/>
      <w:keepLines/>
      <w:spacing w:before="20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16D33"/>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6D33"/>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6D33"/>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6D33"/>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6D33"/>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EF1"/>
    <w:pPr>
      <w:spacing w:line="240" w:lineRule="exact"/>
    </w:pPr>
    <w:rPr>
      <w:rFonts w:ascii="Arial" w:eastAsia="Arial" w:hAnsi="Arial" w:cs="Arial"/>
      <w:sz w:val="18"/>
      <w:szCs w:val="18"/>
    </w:rPr>
  </w:style>
  <w:style w:type="paragraph" w:styleId="Header">
    <w:name w:val="header"/>
    <w:basedOn w:val="Normal"/>
    <w:link w:val="HeaderChar"/>
    <w:uiPriority w:val="99"/>
    <w:unhideWhenUsed/>
    <w:rsid w:val="001236B1"/>
    <w:pPr>
      <w:tabs>
        <w:tab w:val="center" w:pos="4680"/>
        <w:tab w:val="right" w:pos="9360"/>
      </w:tabs>
    </w:pPr>
  </w:style>
  <w:style w:type="character" w:customStyle="1" w:styleId="HeaderChar">
    <w:name w:val="Header Char"/>
    <w:basedOn w:val="DefaultParagraphFont"/>
    <w:link w:val="Header"/>
    <w:uiPriority w:val="99"/>
    <w:rsid w:val="001236B1"/>
    <w:rPr>
      <w:rFonts w:ascii="Arial" w:eastAsia="Arial" w:hAnsi="Arial" w:cs="Arial"/>
    </w:rPr>
  </w:style>
  <w:style w:type="paragraph" w:styleId="Footer">
    <w:name w:val="footer"/>
    <w:basedOn w:val="Normal"/>
    <w:link w:val="FooterChar"/>
    <w:uiPriority w:val="99"/>
    <w:unhideWhenUsed/>
    <w:rsid w:val="00380153"/>
    <w:pPr>
      <w:tabs>
        <w:tab w:val="center" w:pos="4680"/>
        <w:tab w:val="right" w:pos="9360"/>
      </w:tabs>
    </w:pPr>
    <w:rPr>
      <w:rFonts w:ascii="Arial" w:hAnsi="Arial" w:cs="Times New Roman (Body CS)"/>
      <w:color w:val="7F7F7F" w:themeColor="text1" w:themeTint="80"/>
      <w:sz w:val="16"/>
    </w:rPr>
  </w:style>
  <w:style w:type="character" w:customStyle="1" w:styleId="FooterChar">
    <w:name w:val="Footer Char"/>
    <w:basedOn w:val="DefaultParagraphFont"/>
    <w:link w:val="Footer"/>
    <w:uiPriority w:val="99"/>
    <w:rsid w:val="00380153"/>
    <w:rPr>
      <w:rFonts w:ascii="Arial" w:hAnsi="Arial" w:cs="Times New Roman (Body CS)"/>
      <w:color w:val="7F7F7F" w:themeColor="text1" w:themeTint="80"/>
      <w:sz w:val="16"/>
    </w:rPr>
  </w:style>
  <w:style w:type="character" w:styleId="PageNumber">
    <w:name w:val="page number"/>
    <w:basedOn w:val="DefaultParagraphFont"/>
    <w:uiPriority w:val="99"/>
    <w:semiHidden/>
    <w:unhideWhenUsed/>
    <w:rsid w:val="007A0483"/>
  </w:style>
  <w:style w:type="table" w:styleId="TableGrid">
    <w:name w:val="Table Grid"/>
    <w:basedOn w:val="TableNormal"/>
    <w:uiPriority w:val="39"/>
    <w:rsid w:val="0055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7EF1"/>
    <w:rPr>
      <w:rFonts w:ascii="Arial Black" w:eastAsiaTheme="majorEastAsia" w:hAnsi="Arial Black" w:cs="Times New Roman (Headings CS)"/>
      <w:b/>
      <w:bCs/>
      <w:color w:val="002855"/>
      <w:sz w:val="40"/>
      <w:szCs w:val="28"/>
    </w:rPr>
  </w:style>
  <w:style w:type="character" w:customStyle="1" w:styleId="Heading2Char">
    <w:name w:val="Heading 2 Char"/>
    <w:basedOn w:val="DefaultParagraphFont"/>
    <w:link w:val="Heading2"/>
    <w:uiPriority w:val="9"/>
    <w:rsid w:val="00217EF1"/>
    <w:rPr>
      <w:rFonts w:ascii="Arial" w:eastAsiaTheme="majorEastAsia" w:hAnsi="Arial" w:cstheme="majorBidi"/>
      <w:bCs/>
      <w:color w:val="002855"/>
      <w:sz w:val="40"/>
      <w:szCs w:val="26"/>
    </w:rPr>
  </w:style>
  <w:style w:type="character" w:customStyle="1" w:styleId="Heading3Char">
    <w:name w:val="Heading 3 Char"/>
    <w:basedOn w:val="DefaultParagraphFont"/>
    <w:link w:val="Heading3"/>
    <w:uiPriority w:val="9"/>
    <w:rsid w:val="00217EF1"/>
    <w:rPr>
      <w:rFonts w:ascii="Arial Black" w:eastAsiaTheme="majorEastAsia" w:hAnsi="Arial Black" w:cs="Times New Roman (Headings CS)"/>
      <w:b/>
      <w:bCs/>
      <w:color w:val="002855"/>
      <w:sz w:val="18"/>
    </w:rPr>
  </w:style>
  <w:style w:type="character" w:customStyle="1" w:styleId="Heading4Char">
    <w:name w:val="Heading 4 Char"/>
    <w:basedOn w:val="DefaultParagraphFont"/>
    <w:link w:val="Heading4"/>
    <w:uiPriority w:val="9"/>
    <w:semiHidden/>
    <w:rsid w:val="00E16D3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6D3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6D33"/>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6D3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6D3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6D3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6D33"/>
    <w:rPr>
      <w:rFonts w:asciiTheme="majorHAnsi" w:eastAsiaTheme="minorEastAsia" w:hAnsiTheme="majorHAnsi"/>
      <w:bCs/>
      <w:smallCaps/>
      <w:color w:val="1F497D" w:themeColor="text2"/>
      <w:spacing w:val="6"/>
      <w:sz w:val="22"/>
      <w:szCs w:val="18"/>
    </w:rPr>
  </w:style>
  <w:style w:type="paragraph" w:styleId="TOCHeading">
    <w:name w:val="TOC Heading"/>
    <w:basedOn w:val="Heading1"/>
    <w:next w:val="Normal"/>
    <w:uiPriority w:val="39"/>
    <w:semiHidden/>
    <w:unhideWhenUsed/>
    <w:qFormat/>
    <w:rsid w:val="00E16D33"/>
    <w:pPr>
      <w:spacing w:before="480" w:line="264" w:lineRule="auto"/>
      <w:outlineLvl w:val="9"/>
    </w:pPr>
    <w:rPr>
      <w:b w:val="0"/>
    </w:rPr>
  </w:style>
  <w:style w:type="paragraph" w:customStyle="1" w:styleId="NoParagraphStyle">
    <w:name w:val="[No Paragraph Style]"/>
    <w:rsid w:val="00502D9C"/>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ext">
    <w:name w:val="text"/>
    <w:basedOn w:val="Normal"/>
    <w:uiPriority w:val="99"/>
    <w:rsid w:val="00502D9C"/>
    <w:pPr>
      <w:suppressAutoHyphens/>
      <w:autoSpaceDE w:val="0"/>
      <w:autoSpaceDN w:val="0"/>
      <w:adjustRightInd w:val="0"/>
      <w:spacing w:line="240" w:lineRule="atLeast"/>
      <w:textAlignment w:val="center"/>
    </w:pPr>
    <w:rPr>
      <w:rFonts w:ascii="Montserrat" w:hAnsi="Montserrat" w:cs="Montserrat"/>
      <w:b/>
      <w:bCs/>
      <w:color w:val="000000"/>
      <w:sz w:val="18"/>
      <w:szCs w:val="18"/>
    </w:rPr>
  </w:style>
  <w:style w:type="character" w:styleId="CommentReference">
    <w:name w:val="annotation reference"/>
    <w:basedOn w:val="DefaultParagraphFont"/>
    <w:uiPriority w:val="99"/>
    <w:semiHidden/>
    <w:unhideWhenUsed/>
    <w:rsid w:val="00552016"/>
    <w:rPr>
      <w:sz w:val="16"/>
      <w:szCs w:val="16"/>
    </w:rPr>
  </w:style>
  <w:style w:type="paragraph" w:styleId="CommentText">
    <w:name w:val="annotation text"/>
    <w:basedOn w:val="Normal"/>
    <w:link w:val="CommentTextChar"/>
    <w:uiPriority w:val="99"/>
    <w:semiHidden/>
    <w:unhideWhenUsed/>
    <w:rsid w:val="00552016"/>
    <w:rPr>
      <w:sz w:val="20"/>
      <w:szCs w:val="20"/>
    </w:rPr>
  </w:style>
  <w:style w:type="character" w:customStyle="1" w:styleId="CommentTextChar">
    <w:name w:val="Comment Text Char"/>
    <w:basedOn w:val="DefaultParagraphFont"/>
    <w:link w:val="CommentText"/>
    <w:uiPriority w:val="99"/>
    <w:semiHidden/>
    <w:rsid w:val="00552016"/>
    <w:rPr>
      <w:sz w:val="20"/>
      <w:szCs w:val="20"/>
    </w:rPr>
  </w:style>
  <w:style w:type="paragraph" w:styleId="CommentSubject">
    <w:name w:val="annotation subject"/>
    <w:basedOn w:val="CommentText"/>
    <w:next w:val="CommentText"/>
    <w:link w:val="CommentSubjectChar"/>
    <w:uiPriority w:val="99"/>
    <w:semiHidden/>
    <w:unhideWhenUsed/>
    <w:rsid w:val="00552016"/>
    <w:rPr>
      <w:b/>
      <w:bCs/>
    </w:rPr>
  </w:style>
  <w:style w:type="character" w:customStyle="1" w:styleId="CommentSubjectChar">
    <w:name w:val="Comment Subject Char"/>
    <w:basedOn w:val="CommentTextChar"/>
    <w:link w:val="CommentSubject"/>
    <w:uiPriority w:val="99"/>
    <w:semiHidden/>
    <w:rsid w:val="00552016"/>
    <w:rPr>
      <w:b/>
      <w:bCs/>
      <w:sz w:val="20"/>
      <w:szCs w:val="20"/>
    </w:rPr>
  </w:style>
  <w:style w:type="character" w:styleId="Hyperlink">
    <w:name w:val="Hyperlink"/>
    <w:basedOn w:val="DefaultParagraphFont"/>
    <w:uiPriority w:val="99"/>
    <w:unhideWhenUsed/>
    <w:rsid w:val="00552016"/>
    <w:rPr>
      <w:color w:val="0000FF" w:themeColor="hyperlink"/>
      <w:u w:val="single"/>
    </w:rPr>
  </w:style>
  <w:style w:type="character" w:styleId="UnresolvedMention">
    <w:name w:val="Unresolved Mention"/>
    <w:basedOn w:val="DefaultParagraphFont"/>
    <w:uiPriority w:val="99"/>
    <w:semiHidden/>
    <w:unhideWhenUsed/>
    <w:rsid w:val="00552016"/>
    <w:rPr>
      <w:color w:val="605E5C"/>
      <w:shd w:val="clear" w:color="auto" w:fill="E1DFDD"/>
    </w:rPr>
  </w:style>
  <w:style w:type="paragraph" w:styleId="ListParagraph">
    <w:name w:val="List Paragraph"/>
    <w:basedOn w:val="Normal"/>
    <w:uiPriority w:val="34"/>
    <w:qFormat/>
    <w:rsid w:val="00F55866"/>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32618">
      <w:bodyDiv w:val="1"/>
      <w:marLeft w:val="0"/>
      <w:marRight w:val="0"/>
      <w:marTop w:val="0"/>
      <w:marBottom w:val="0"/>
      <w:divBdr>
        <w:top w:val="none" w:sz="0" w:space="0" w:color="auto"/>
        <w:left w:val="none" w:sz="0" w:space="0" w:color="auto"/>
        <w:bottom w:val="none" w:sz="0" w:space="0" w:color="auto"/>
        <w:right w:val="none" w:sz="0" w:space="0" w:color="auto"/>
      </w:divBdr>
    </w:div>
    <w:div w:id="96719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da.gov/media/155050/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44af8550-1740-4956-93d7-ae6187b251c1">
      <UserInfo>
        <DisplayName/>
        <AccountId xsi:nil="true"/>
        <AccountType/>
      </UserInfo>
    </Author0>
    <Date xmlns="44af8550-1740-4956-93d7-ae6187b251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44662FE1A174E92C6F1A169607CCD" ma:contentTypeVersion="9" ma:contentTypeDescription="Create a new document." ma:contentTypeScope="" ma:versionID="2d5787f5494c8d3d0af88cd7e633a205">
  <xsd:schema xmlns:xsd="http://www.w3.org/2001/XMLSchema" xmlns:xs="http://www.w3.org/2001/XMLSchema" xmlns:p="http://schemas.microsoft.com/office/2006/metadata/properties" xmlns:ns2="e8e66970-705f-4277-8a1d-0d236b4eb1fa" xmlns:ns3="44af8550-1740-4956-93d7-ae6187b251c1" targetNamespace="http://schemas.microsoft.com/office/2006/metadata/properties" ma:root="true" ma:fieldsID="4b02247d087d8bb0a21ace4d5504a957" ns2:_="" ns3:_="">
    <xsd:import namespace="e8e66970-705f-4277-8a1d-0d236b4eb1fa"/>
    <xsd:import namespace="44af8550-1740-4956-93d7-ae6187b25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Author0" minOccurs="0"/>
                <xsd:element ref="ns3:Dat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6970-705f-4277-8a1d-0d236b4eb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f8550-1740-4956-93d7-ae6187b25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5" nillable="true" ma:displayName="Date" ma:format="DateOnly" ma:internalName="Date">
      <xsd:simpleType>
        <xsd:restriction base="dms:DateTim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2FF87-39CE-4C1A-98E5-29CAAB5D20E7}">
  <ds:schemaRefs>
    <ds:schemaRef ds:uri="http://schemas.microsoft.com/office/2006/metadata/properties"/>
    <ds:schemaRef ds:uri="http://schemas.microsoft.com/office/infopath/2007/PartnerControls"/>
    <ds:schemaRef ds:uri="44af8550-1740-4956-93d7-ae6187b251c1"/>
  </ds:schemaRefs>
</ds:datastoreItem>
</file>

<file path=customXml/itemProps2.xml><?xml version="1.0" encoding="utf-8"?>
<ds:datastoreItem xmlns:ds="http://schemas.openxmlformats.org/officeDocument/2006/customXml" ds:itemID="{087C7852-3C20-4384-83C0-D0E7944A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66970-705f-4277-8a1d-0d236b4eb1fa"/>
    <ds:schemaRef ds:uri="44af8550-1740-4956-93d7-ae6187b2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56E3E-5623-4DCE-86EC-2F8BC55A4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Olson, Christopher D.(Chris)</cp:lastModifiedBy>
  <cp:revision>2</cp:revision>
  <cp:lastPrinted>2022-09-26T19:55:00Z</cp:lastPrinted>
  <dcterms:created xsi:type="dcterms:W3CDTF">2023-12-19T15:50:00Z</dcterms:created>
  <dcterms:modified xsi:type="dcterms:W3CDTF">2023-12-19T15:50:00Z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Adobe InDesign 17.4 (Macintosh)</vt:lpwstr>
  </property>
  <property fmtid="{D5CDD505-2E9C-101B-9397-08002B2CF9AE}" pid="4" name="LastSaved">
    <vt:filetime>2022-09-26T00:00:00Z</vt:filetime>
  </property>
  <property fmtid="{D5CDD505-2E9C-101B-9397-08002B2CF9AE}" pid="5" name="Producer">
    <vt:lpwstr>Adobe PDF Library 16.0.7</vt:lpwstr>
  </property>
  <property fmtid="{D5CDD505-2E9C-101B-9397-08002B2CF9AE}" pid="6" name="ContentTypeId">
    <vt:lpwstr>0x01010003C44662FE1A174E92C6F1A169607CCD</vt:lpwstr>
  </property>
  <property fmtid="{D5CDD505-2E9C-101B-9397-08002B2CF9AE}" pid="7" name="MediaServiceImageTags">
    <vt:lpwstr/>
  </property>
</Properties>
</file>