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21B" w:rsidRDefault="00AD421B" w:rsidP="00AD421B">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99552" behindDoc="1" locked="0" layoutInCell="1" allowOverlap="1" wp14:anchorId="3AA4C62E" wp14:editId="5E53ADBF">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21B" w:rsidRDefault="00AD421B" w:rsidP="00AD421B">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P7rwIAAKw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" filled="f" stroked="f">
                <v:textbox inset="0,0,0,0">
                  <w:txbxContent>
                    <w:p w:rsidR="00AD421B" w:rsidRDefault="00AD421B" w:rsidP="00AD421B">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AD421B" w:rsidRDefault="00AD421B" w:rsidP="008215A4">
      <w:pPr>
        <w:spacing w:before="5" w:line="362" w:lineRule="exact"/>
        <w:jc w:val="left"/>
        <w:textAlignment w:val="baseline"/>
        <w:rPr>
          <w:rFonts w:ascii="Times New Roman" w:eastAsia="Times New Roman" w:hAnsi="Times New Roman"/>
          <w:b/>
          <w:color w:val="000000"/>
          <w:sz w:val="32"/>
          <w:lang w:val="en-US" w:eastAsia="en-US"/>
        </w:rPr>
      </w:pPr>
    </w:p>
    <w:p w:rsidR="008215A4" w:rsidRPr="008215A4" w:rsidRDefault="008215A4" w:rsidP="008215A4">
      <w:pPr>
        <w:spacing w:before="5" w:line="362" w:lineRule="exact"/>
        <w:jc w:val="left"/>
        <w:textAlignment w:val="baseline"/>
        <w:rPr>
          <w:rFonts w:ascii="Times New Roman" w:eastAsia="Times New Roman" w:hAnsi="Times New Roman"/>
          <w:b/>
          <w:color w:val="000000"/>
          <w:sz w:val="32"/>
          <w:lang w:val="en-US" w:eastAsia="en-US"/>
        </w:rPr>
      </w:pPr>
      <w:r w:rsidRPr="008215A4">
        <w:rPr>
          <w:rFonts w:ascii="Times New Roman" w:eastAsia="Times New Roman" w:hAnsi="Times New Roman"/>
          <w:b/>
          <w:color w:val="000000"/>
          <w:sz w:val="32"/>
          <w:lang w:val="en-US" w:eastAsia="en-US"/>
        </w:rPr>
        <w:t>CHAPTER 8: POST-TRADING ISSUES</w:t>
      </w:r>
    </w:p>
    <w:p w:rsidR="008215A4" w:rsidRPr="008215A4" w:rsidRDefault="008215A4" w:rsidP="008215A4">
      <w:pPr>
        <w:spacing w:before="257" w:after="2061" w:line="402" w:lineRule="exact"/>
        <w:ind w:right="144"/>
        <w:textAlignment w:val="baseline"/>
        <w:rPr>
          <w:rFonts w:ascii="Times New Roman" w:eastAsia="Times New Roman" w:hAnsi="Times New Roman"/>
          <w:b/>
          <w:color w:val="000000"/>
          <w:sz w:val="32"/>
          <w:lang w:val="en-US" w:eastAsia="en-US"/>
        </w:rPr>
      </w:pPr>
      <w:r w:rsidRPr="008215A4">
        <w:rPr>
          <w:rFonts w:ascii="Times New Roman" w:eastAsia="Times New Roman" w:hAnsi="Times New Roman"/>
          <w:b/>
          <w:color w:val="000000"/>
          <w:sz w:val="32"/>
          <w:lang w:val="en-US" w:eastAsia="en-US"/>
        </w:rPr>
        <w:t>RTS 26: Draft regulatory technical standards on the obligation to clear derivatives traded on regulated markets and timing of acceptance for clearing (STP)</w:t>
      </w:r>
    </w:p>
    <w:p w:rsidR="008215A4" w:rsidRPr="008215A4" w:rsidRDefault="008215A4" w:rsidP="008215A4">
      <w:pPr>
        <w:spacing w:before="257" w:after="2061" w:line="402" w:lineRule="exact"/>
        <w:jc w:val="left"/>
        <w:rPr>
          <w:rFonts w:ascii="Times New Roman" w:eastAsia="PMingLiU" w:hAnsi="Times New Roman"/>
          <w:lang w:val="en-US" w:eastAsia="en-US"/>
        </w:rPr>
        <w:sectPr w:rsidR="008215A4" w:rsidRPr="008215A4" w:rsidSect="008215A4">
          <w:pgSz w:w="11909" w:h="16838"/>
          <w:pgMar w:top="720" w:right="1275" w:bottom="1387" w:left="1295" w:header="720" w:footer="720" w:gutter="0"/>
          <w:cols w:space="720"/>
        </w:sectPr>
      </w:pPr>
    </w:p>
    <w:p w:rsidR="008215A4" w:rsidRPr="008215A4" w:rsidRDefault="008215A4" w:rsidP="008215A4">
      <w:pPr>
        <w:spacing w:before="1154" w:line="288" w:lineRule="exact"/>
        <w:jc w:val="left"/>
        <w:textAlignment w:val="baseline"/>
        <w:rPr>
          <w:rFonts w:ascii="Times New Roman" w:eastAsia="Times New Roman" w:hAnsi="Times New Roman"/>
          <w:color w:val="000000"/>
          <w:sz w:val="24"/>
          <w:lang w:val="en-US" w:eastAsia="en-US"/>
        </w:rPr>
      </w:pPr>
    </w:p>
    <w:p w:rsidR="008215A4" w:rsidRPr="008215A4" w:rsidRDefault="008215A4" w:rsidP="008215A4">
      <w:pPr>
        <w:jc w:val="left"/>
        <w:rPr>
          <w:rFonts w:ascii="Times New Roman" w:eastAsia="PMingLiU" w:hAnsi="Times New Roman"/>
          <w:lang w:val="en-US" w:eastAsia="en-US"/>
        </w:rPr>
        <w:sectPr w:rsidR="008215A4" w:rsidRPr="008215A4">
          <w:type w:val="continuous"/>
          <w:pgSz w:w="11909" w:h="16838"/>
          <w:pgMar w:top="720" w:right="1268" w:bottom="1387" w:left="1295" w:header="720" w:footer="720" w:gutter="0"/>
          <w:cols w:space="720"/>
        </w:sectPr>
      </w:pPr>
    </w:p>
    <w:p w:rsidR="008215A4" w:rsidRPr="008215A4" w:rsidRDefault="008215A4" w:rsidP="008215A4">
      <w:pPr>
        <w:spacing w:before="8" w:line="268" w:lineRule="exact"/>
        <w:jc w:val="left"/>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703296" behindDoc="0" locked="0" layoutInCell="1" allowOverlap="1" wp14:anchorId="5459D821" wp14:editId="15C55B82">
                <wp:simplePos x="0" y="0"/>
                <wp:positionH relativeFrom="page">
                  <wp:posOffset>822325</wp:posOffset>
                </wp:positionH>
                <wp:positionV relativeFrom="page">
                  <wp:posOffset>9559925</wp:posOffset>
                </wp:positionV>
                <wp:extent cx="542290" cy="342900"/>
                <wp:effectExtent l="3175" t="0" r="0" b="3175"/>
                <wp:wrapSquare wrapText="bothSides"/>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pacing w:val="-3"/>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7" type="#_x0000_t202" style="position:absolute;margin-left:64.75pt;margin-top:752.75pt;width:42.7pt;height:27pt;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FpsQIAALM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" filled="f" stroked="f">
                <v:textbox inset="0,0,0,0">
                  <w:txbxContent>
                    <w:p w:rsidR="008215A4" w:rsidRDefault="008215A4" w:rsidP="008215A4">
                      <w:pPr>
                        <w:spacing w:line="525" w:lineRule="exact"/>
                        <w:textAlignment w:val="baseline"/>
                        <w:rPr>
                          <w:rFonts w:ascii="Arial" w:eastAsia="Arial" w:hAnsi="Arial"/>
                          <w:b/>
                          <w:color w:val="000000"/>
                          <w:spacing w:val="-3"/>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4320" behindDoc="0" locked="0" layoutInCell="1" allowOverlap="1" wp14:anchorId="4F5444D2" wp14:editId="6EE107C6">
                <wp:simplePos x="0" y="0"/>
                <wp:positionH relativeFrom="page">
                  <wp:posOffset>3609975</wp:posOffset>
                </wp:positionH>
                <wp:positionV relativeFrom="page">
                  <wp:posOffset>9697085</wp:posOffset>
                </wp:positionV>
                <wp:extent cx="342265" cy="172085"/>
                <wp:effectExtent l="0" t="635" r="635" b="0"/>
                <wp:wrapSquare wrapText="bothSides"/>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before="3" w:line="263" w:lineRule="exact"/>
                              <w:textAlignment w:val="baseline"/>
                              <w:rPr>
                                <w:rFonts w:eastAsia="Times New Roman"/>
                                <w:color w:val="000000"/>
                                <w:spacing w:val="15"/>
                                <w:sz w:val="24"/>
                              </w:rPr>
                            </w:pPr>
                            <w:r>
                              <w:rPr>
                                <w:rFonts w:eastAsia="Times New Roman"/>
                                <w:color w:val="000000"/>
                                <w:spacing w:val="15"/>
                                <w:sz w:val="24"/>
                              </w:rPr>
                              <w:t>508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28" type="#_x0000_t202" style="position:absolute;margin-left:284.25pt;margin-top:763.55pt;width:26.95pt;height:13.55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kwswIAALM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" filled="f" stroked="f">
                <v:textbox inset="0,0,0,0">
                  <w:txbxContent>
                    <w:p w:rsidR="008215A4" w:rsidRDefault="008215A4" w:rsidP="008215A4">
                      <w:pPr>
                        <w:spacing w:before="3" w:line="263" w:lineRule="exact"/>
                        <w:textAlignment w:val="baseline"/>
                        <w:rPr>
                          <w:rFonts w:eastAsia="Times New Roman"/>
                          <w:color w:val="000000"/>
                          <w:spacing w:val="15"/>
                          <w:sz w:val="24"/>
                        </w:rPr>
                      </w:pPr>
                      <w:r>
                        <w:rPr>
                          <w:rFonts w:eastAsia="Times New Roman"/>
                          <w:color w:val="000000"/>
                          <w:spacing w:val="15"/>
                          <w:sz w:val="24"/>
                        </w:rPr>
                        <w:t>508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05344" behindDoc="0" locked="0" layoutInCell="1" allowOverlap="1" wp14:anchorId="49F42ED1" wp14:editId="37B4D361">
                <wp:simplePos x="0" y="0"/>
                <wp:positionH relativeFrom="page">
                  <wp:posOffset>6703695</wp:posOffset>
                </wp:positionH>
                <wp:positionV relativeFrom="page">
                  <wp:posOffset>9559925</wp:posOffset>
                </wp:positionV>
                <wp:extent cx="503555" cy="342900"/>
                <wp:effectExtent l="0" t="0" r="3175" b="3175"/>
                <wp:wrapSquare wrapText="bothSides"/>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29" type="#_x0000_t202" style="position:absolute;margin-left:527.85pt;margin-top:752.75pt;width:39.65pt;height: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Oq8hLmzAgAAswUA&#10;AA4AAAAAAAAAAAAAAAAALgIAAGRycy9lMm9Eb2MueG1sUEsBAi0AFAAGAAgAAAAhABNLmonfAAAA&#10;DwEAAA8AAAAAAAAAAAAAAAAADQUAAGRycy9kb3ducmV2LnhtbFBLBQYAAAAABAAEAPMAAAAZBgAA&#10;AAA=&#10;" filled="f" stroked="f">
                <v:textbox inset="0,0,0,0">
                  <w:txbxContent>
                    <w:p w:rsidR="008215A4" w:rsidRDefault="008215A4" w:rsidP="008215A4">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sidRPr="008215A4">
        <w:rPr>
          <w:rFonts w:ascii="Times New Roman" w:eastAsia="Times New Roman" w:hAnsi="Times New Roman"/>
          <w:color w:val="000000"/>
          <w:spacing w:val="-1"/>
          <w:sz w:val="24"/>
          <w:lang w:val="en-US" w:eastAsia="en-US"/>
        </w:rPr>
        <w:t>Brussels,</w:t>
      </w:r>
      <w:r w:rsidRPr="008215A4">
        <w:rPr>
          <w:rFonts w:ascii="Times New Roman" w:eastAsia="Times New Roman" w:hAnsi="Times New Roman"/>
          <w:color w:val="FF0000"/>
          <w:spacing w:val="-1"/>
          <w:sz w:val="24"/>
          <w:lang w:val="en-US" w:eastAsia="en-US"/>
        </w:rPr>
        <w:t xml:space="preserve"> XXX</w:t>
      </w:r>
    </w:p>
    <w:p w:rsidR="008215A4" w:rsidRPr="008215A4" w:rsidRDefault="008215A4" w:rsidP="008215A4">
      <w:pPr>
        <w:spacing w:before="12" w:line="268" w:lineRule="exact"/>
        <w:jc w:val="left"/>
        <w:textAlignment w:val="baseline"/>
        <w:rPr>
          <w:rFonts w:ascii="Times New Roman" w:eastAsia="Times New Roman" w:hAnsi="Times New Roman"/>
          <w:color w:val="FF0000"/>
          <w:sz w:val="24"/>
          <w:lang w:val="en-US" w:eastAsia="en-US"/>
        </w:rPr>
      </w:pPr>
      <w:r w:rsidRPr="008215A4">
        <w:rPr>
          <w:rFonts w:ascii="Times New Roman" w:eastAsia="Times New Roman" w:hAnsi="Times New Roman"/>
          <w:color w:val="FF0000"/>
          <w:sz w:val="24"/>
          <w:lang w:val="en-US" w:eastAsia="en-US"/>
        </w:rPr>
        <w:t>[..</w:t>
      </w:r>
      <w:r w:rsidRPr="008215A4">
        <w:rPr>
          <w:rFonts w:ascii="Times New Roman" w:eastAsia="Times New Roman" w:hAnsi="Times New Roman"/>
          <w:color w:val="000000"/>
          <w:sz w:val="24"/>
          <w:lang w:val="en-US" w:eastAsia="en-US"/>
        </w:rPr>
        <w:t xml:space="preserve"> .](2012)</w:t>
      </w:r>
      <w:r w:rsidRPr="008215A4">
        <w:rPr>
          <w:rFonts w:ascii="Times New Roman" w:eastAsia="Times New Roman" w:hAnsi="Times New Roman"/>
          <w:color w:val="FF0000"/>
          <w:sz w:val="24"/>
          <w:lang w:val="en-US" w:eastAsia="en-US"/>
        </w:rPr>
        <w:t xml:space="preserve"> XXX</w:t>
      </w:r>
      <w:r w:rsidRPr="008215A4">
        <w:rPr>
          <w:rFonts w:ascii="Times New Roman" w:eastAsia="Times New Roman" w:hAnsi="Times New Roman"/>
          <w:color w:val="000000"/>
          <w:sz w:val="24"/>
          <w:lang w:val="en-US" w:eastAsia="en-US"/>
        </w:rPr>
        <w:t xml:space="preserve"> draft</w:t>
      </w:r>
    </w:p>
    <w:p w:rsidR="008215A4" w:rsidRPr="008215A4" w:rsidRDefault="00AD421B" w:rsidP="008215A4">
      <w:pPr>
        <w:spacing w:before="1464" w:line="269" w:lineRule="exact"/>
        <w:jc w:val="center"/>
        <w:textAlignment w:val="baseline"/>
        <w:rPr>
          <w:rFonts w:ascii="Times New Roman" w:eastAsia="Times New Roman" w:hAnsi="Times New Roman"/>
          <w:b/>
          <w:color w:val="000000"/>
          <w:sz w:val="24"/>
          <w:lang w:val="en-US" w:eastAsia="en-US"/>
        </w:rPr>
      </w:pPr>
      <w:r>
        <w:rPr>
          <w:rFonts w:ascii="Times New Roman" w:eastAsia="PMingLiU" w:hAnsi="Times New Roman"/>
          <w:noProof/>
        </w:rPr>
        <mc:AlternateContent>
          <mc:Choice Requires="wps">
            <w:drawing>
              <wp:anchor distT="0" distB="0" distL="0" distR="0" simplePos="0" relativeHeight="251702272" behindDoc="0" locked="0" layoutInCell="1" allowOverlap="1" wp14:anchorId="196AFADC" wp14:editId="38269A78">
                <wp:simplePos x="0" y="0"/>
                <wp:positionH relativeFrom="column">
                  <wp:posOffset>1542415</wp:posOffset>
                </wp:positionH>
                <wp:positionV relativeFrom="paragraph">
                  <wp:posOffset>118745</wp:posOffset>
                </wp:positionV>
                <wp:extent cx="3017520" cy="644525"/>
                <wp:effectExtent l="0" t="0" r="11430" b="3175"/>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8215A4">
                              <w:trPr>
                                <w:trHeight w:hRule="exact" w:val="1015"/>
                              </w:trPr>
                              <w:tc>
                                <w:tcPr>
                                  <w:tcW w:w="1507" w:type="dxa"/>
                                  <w:tcBorders>
                                    <w:top w:val="none" w:sz="0" w:space="0" w:color="000000"/>
                                    <w:left w:val="none" w:sz="0" w:space="0" w:color="000000"/>
                                    <w:bottom w:val="none" w:sz="0" w:space="0" w:color="000000"/>
                                    <w:right w:val="none" w:sz="0" w:space="0" w:color="000000"/>
                                  </w:tcBorders>
                                </w:tcPr>
                                <w:p w:rsidR="008215A4" w:rsidRDefault="008215A4">
                                  <w:pPr>
                                    <w:spacing w:before="11"/>
                                    <w:jc w:val="center"/>
                                    <w:textAlignment w:val="baseline"/>
                                  </w:pPr>
                                  <w:r>
                                    <w:rPr>
                                      <w:noProof/>
                                    </w:rPr>
                                    <w:drawing>
                                      <wp:inline distT="0" distB="0" distL="0" distR="0" wp14:anchorId="73BFE0EA" wp14:editId="23246D6E">
                                        <wp:extent cx="956945" cy="637540"/>
                                        <wp:effectExtent l="0" t="0" r="0" b="0"/>
                                        <wp:docPr id="10" name="pic"/>
                                        <wp:cNvGraphicFramePr/>
                                        <a:graphic xmlns:a="http://schemas.openxmlformats.org/drawingml/2006/main">
                                          <a:graphicData uri="http://schemas.openxmlformats.org/drawingml/2006/picture">
                                            <pic:pic xmlns:pic="http://schemas.openxmlformats.org/drawingml/2006/picture">
                                              <pic:nvPicPr>
                                                <pic:cNvPr id="296"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8215A4" w:rsidRDefault="008215A4">
                                  <w:pPr>
                                    <w:spacing w:after="749"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8215A4" w:rsidRDefault="008215A4" w:rsidP="008215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0" type="#_x0000_t202" style="position:absolute;left:0;text-align:left;margin-left:121.45pt;margin-top:9.35pt;width:237.6pt;height:50.75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XxsAIAALQ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8215A4">
                        <w:trPr>
                          <w:trHeight w:hRule="exact" w:val="1015"/>
                        </w:trPr>
                        <w:tc>
                          <w:tcPr>
                            <w:tcW w:w="1507" w:type="dxa"/>
                            <w:tcBorders>
                              <w:top w:val="none" w:sz="0" w:space="0" w:color="000000"/>
                              <w:left w:val="none" w:sz="0" w:space="0" w:color="000000"/>
                              <w:bottom w:val="none" w:sz="0" w:space="0" w:color="000000"/>
                              <w:right w:val="none" w:sz="0" w:space="0" w:color="000000"/>
                            </w:tcBorders>
                          </w:tcPr>
                          <w:p w:rsidR="008215A4" w:rsidRDefault="008215A4">
                            <w:pPr>
                              <w:spacing w:before="11"/>
                              <w:jc w:val="center"/>
                              <w:textAlignment w:val="baseline"/>
                            </w:pPr>
                            <w:r>
                              <w:rPr>
                                <w:noProof/>
                              </w:rPr>
                              <w:drawing>
                                <wp:inline distT="0" distB="0" distL="0" distR="0" wp14:anchorId="73BFE0EA" wp14:editId="23246D6E">
                                  <wp:extent cx="956945" cy="637540"/>
                                  <wp:effectExtent l="0" t="0" r="0" b="0"/>
                                  <wp:docPr id="10" name="pic"/>
                                  <wp:cNvGraphicFramePr/>
                                  <a:graphic xmlns:a="http://schemas.openxmlformats.org/drawingml/2006/main">
                                    <a:graphicData uri="http://schemas.openxmlformats.org/drawingml/2006/picture">
                                      <pic:pic xmlns:pic="http://schemas.openxmlformats.org/drawingml/2006/picture">
                                        <pic:nvPicPr>
                                          <pic:cNvPr id="296"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8215A4" w:rsidRDefault="008215A4">
                            <w:pPr>
                              <w:spacing w:after="749"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8215A4" w:rsidRDefault="008215A4" w:rsidP="008215A4"/>
                  </w:txbxContent>
                </v:textbox>
              </v:shape>
            </w:pict>
          </mc:Fallback>
        </mc:AlternateContent>
      </w:r>
      <w:r w:rsidR="008215A4" w:rsidRPr="008215A4">
        <w:rPr>
          <w:rFonts w:ascii="Times New Roman" w:eastAsia="Times New Roman" w:hAnsi="Times New Roman"/>
          <w:b/>
          <w:color w:val="000000"/>
          <w:sz w:val="24"/>
          <w:lang w:val="en-US" w:eastAsia="en-US"/>
        </w:rPr>
        <w:t>COMMISSION DELEGATED REGULATION (EU) No .../..</w:t>
      </w:r>
    </w:p>
    <w:p w:rsidR="008215A4" w:rsidRPr="008215A4" w:rsidRDefault="008215A4" w:rsidP="008215A4">
      <w:pPr>
        <w:spacing w:before="369" w:line="273" w:lineRule="exact"/>
        <w:jc w:val="center"/>
        <w:textAlignment w:val="baseline"/>
        <w:rPr>
          <w:rFonts w:ascii="Times New Roman" w:eastAsia="Times New Roman" w:hAnsi="Times New Roman"/>
          <w:b/>
          <w:color w:val="000000"/>
          <w:spacing w:val="10"/>
          <w:sz w:val="24"/>
          <w:lang w:val="en-US" w:eastAsia="en-US"/>
        </w:rPr>
      </w:pPr>
      <w:r w:rsidRPr="008215A4">
        <w:rPr>
          <w:rFonts w:ascii="Times New Roman" w:eastAsia="Times New Roman" w:hAnsi="Times New Roman"/>
          <w:b/>
          <w:color w:val="000000"/>
          <w:spacing w:val="10"/>
          <w:sz w:val="24"/>
          <w:lang w:val="en-US" w:eastAsia="en-US"/>
        </w:rPr>
        <w:t>of</w:t>
      </w:r>
      <w:r w:rsidRPr="008215A4">
        <w:rPr>
          <w:rFonts w:ascii="Times New Roman" w:eastAsia="Times New Roman" w:hAnsi="Times New Roman"/>
          <w:i/>
          <w:color w:val="FF0000"/>
          <w:spacing w:val="10"/>
          <w:sz w:val="24"/>
          <w:lang w:val="en-US" w:eastAsia="en-US"/>
        </w:rPr>
        <w:t xml:space="preserve"> XXX</w:t>
      </w:r>
    </w:p>
    <w:p w:rsidR="008215A4" w:rsidRPr="008215A4" w:rsidRDefault="008215A4" w:rsidP="008215A4">
      <w:pPr>
        <w:spacing w:before="408" w:line="274" w:lineRule="exact"/>
        <w:jc w:val="center"/>
        <w:textAlignment w:val="baseline"/>
        <w:rPr>
          <w:rFonts w:ascii="Times New Roman" w:eastAsia="Times New Roman" w:hAnsi="Times New Roman"/>
          <w:i/>
          <w:color w:val="0000FF"/>
          <w:spacing w:val="-23"/>
          <w:sz w:val="24"/>
          <w:lang w:val="en-US" w:eastAsia="en-US"/>
        </w:rPr>
      </w:pPr>
      <w:r w:rsidRPr="008215A4">
        <w:rPr>
          <w:rFonts w:ascii="Times New Roman" w:eastAsia="Times New Roman" w:hAnsi="Times New Roman"/>
          <w:i/>
          <w:color w:val="0000FF"/>
          <w:spacing w:val="-23"/>
          <w:sz w:val="24"/>
          <w:lang w:val="en-US" w:eastAsia="en-US"/>
        </w:rPr>
        <w:t>[• • .]</w:t>
      </w:r>
    </w:p>
    <w:p w:rsidR="008215A4" w:rsidRPr="008215A4" w:rsidRDefault="008215A4" w:rsidP="008215A4">
      <w:pPr>
        <w:jc w:val="left"/>
        <w:rPr>
          <w:rFonts w:ascii="Times New Roman" w:eastAsia="PMingLiU" w:hAnsi="Times New Roman"/>
          <w:lang w:val="en-US" w:eastAsia="en-US"/>
        </w:rPr>
        <w:sectPr w:rsidR="008215A4" w:rsidRPr="008215A4">
          <w:type w:val="continuous"/>
          <w:pgSz w:w="11909" w:h="16838"/>
          <w:pgMar w:top="720" w:right="1268" w:bottom="1387" w:left="1302" w:header="720" w:footer="720" w:gutter="0"/>
          <w:cols w:space="720"/>
        </w:sectPr>
      </w:pPr>
    </w:p>
    <w:p w:rsidR="00D065EC" w:rsidRDefault="00D065EC" w:rsidP="008215A4">
      <w:pPr>
        <w:spacing w:before="268" w:line="271" w:lineRule="exact"/>
        <w:jc w:val="center"/>
        <w:textAlignment w:val="baseline"/>
        <w:rPr>
          <w:rFonts w:ascii="Times New Roman" w:eastAsia="Times New Roman" w:hAnsi="Times New Roman"/>
          <w:b/>
          <w:color w:val="000000"/>
          <w:sz w:val="24"/>
          <w:lang w:val="en-US" w:eastAsia="en-US"/>
        </w:rPr>
      </w:pPr>
    </w:p>
    <w:p w:rsidR="00D065EC" w:rsidRDefault="00D065EC" w:rsidP="008215A4">
      <w:pPr>
        <w:spacing w:before="268" w:line="271" w:lineRule="exact"/>
        <w:jc w:val="center"/>
        <w:textAlignment w:val="baseline"/>
        <w:rPr>
          <w:rFonts w:ascii="Times New Roman" w:eastAsia="Times New Roman" w:hAnsi="Times New Roman"/>
          <w:b/>
          <w:color w:val="000000"/>
          <w:sz w:val="24"/>
          <w:lang w:val="en-US" w:eastAsia="en-US"/>
        </w:rPr>
      </w:pPr>
    </w:p>
    <w:p w:rsidR="008215A4" w:rsidRPr="008215A4" w:rsidRDefault="008215A4" w:rsidP="008215A4">
      <w:pPr>
        <w:spacing w:before="268" w:line="271"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COMMISSION DELEGATED REGULATION (EU) .../..</w:t>
      </w:r>
    </w:p>
    <w:p w:rsidR="008215A4" w:rsidRPr="008215A4" w:rsidRDefault="008215A4" w:rsidP="008215A4">
      <w:pPr>
        <w:spacing w:before="156" w:line="271" w:lineRule="exact"/>
        <w:jc w:val="center"/>
        <w:textAlignment w:val="baseline"/>
        <w:rPr>
          <w:rFonts w:ascii="Times New Roman" w:eastAsia="Times New Roman" w:hAnsi="Times New Roman"/>
          <w:b/>
          <w:color w:val="000000"/>
          <w:spacing w:val="-2"/>
          <w:sz w:val="24"/>
          <w:lang w:val="en-US" w:eastAsia="en-US"/>
        </w:rPr>
      </w:pPr>
      <w:r w:rsidRPr="008215A4">
        <w:rPr>
          <w:rFonts w:ascii="Times New Roman" w:eastAsia="Times New Roman" w:hAnsi="Times New Roman"/>
          <w:b/>
          <w:color w:val="000000"/>
          <w:spacing w:val="-2"/>
          <w:sz w:val="24"/>
          <w:lang w:val="en-US" w:eastAsia="en-US"/>
        </w:rPr>
        <w:t>of [date]</w:t>
      </w:r>
    </w:p>
    <w:p w:rsidR="008215A4" w:rsidRPr="008215A4" w:rsidRDefault="008215A4" w:rsidP="008215A4">
      <w:pPr>
        <w:spacing w:before="121" w:line="353" w:lineRule="exact"/>
        <w:jc w:val="center"/>
        <w:textAlignment w:val="baseline"/>
        <w:rPr>
          <w:rFonts w:ascii="Times New Roman" w:eastAsia="Times New Roman" w:hAnsi="Times New Roman"/>
          <w:b/>
          <w:color w:val="000000"/>
          <w:sz w:val="28"/>
          <w:lang w:val="en-US" w:eastAsia="en-US"/>
        </w:rPr>
      </w:pPr>
      <w:r w:rsidRPr="008215A4">
        <w:rPr>
          <w:rFonts w:ascii="Times New Roman" w:eastAsia="Times New Roman" w:hAnsi="Times New Roman"/>
          <w:b/>
          <w:color w:val="000000"/>
          <w:sz w:val="28"/>
          <w:lang w:val="en-US" w:eastAsia="en-US"/>
        </w:rPr>
        <w:t xml:space="preserve">supplementing Regulation (EU) No 600/2014 of the European Parliament </w:t>
      </w:r>
      <w:r w:rsidRPr="008215A4">
        <w:rPr>
          <w:rFonts w:ascii="Times New Roman" w:eastAsia="Times New Roman" w:hAnsi="Times New Roman"/>
          <w:b/>
          <w:color w:val="000000"/>
          <w:sz w:val="28"/>
          <w:lang w:val="en-US" w:eastAsia="en-US"/>
        </w:rPr>
        <w:br/>
        <w:t xml:space="preserve">and of the Council with regard to regulatory technical standards specifying </w:t>
      </w:r>
      <w:r w:rsidRPr="008215A4">
        <w:rPr>
          <w:rFonts w:ascii="Times New Roman" w:eastAsia="Times New Roman" w:hAnsi="Times New Roman"/>
          <w:b/>
          <w:color w:val="000000"/>
          <w:sz w:val="28"/>
          <w:lang w:val="en-US" w:eastAsia="en-US"/>
        </w:rPr>
        <w:br/>
        <w:t xml:space="preserve">the obligation to clear derivatives traded on regulated markets and timing </w:t>
      </w:r>
      <w:r w:rsidRPr="008215A4">
        <w:rPr>
          <w:rFonts w:ascii="Times New Roman" w:eastAsia="Times New Roman" w:hAnsi="Times New Roman"/>
          <w:b/>
          <w:color w:val="000000"/>
          <w:sz w:val="28"/>
          <w:lang w:val="en-US" w:eastAsia="en-US"/>
        </w:rPr>
        <w:br/>
        <w:t>of acceptance for clearing</w:t>
      </w:r>
    </w:p>
    <w:p w:rsidR="008215A4" w:rsidRPr="008215A4" w:rsidRDefault="008215A4" w:rsidP="008215A4">
      <w:pPr>
        <w:spacing w:before="158" w:line="317" w:lineRule="exact"/>
        <w:jc w:val="center"/>
        <w:textAlignment w:val="baseline"/>
        <w:rPr>
          <w:rFonts w:ascii="Times New Roman" w:eastAsia="Times New Roman" w:hAnsi="Times New Roman"/>
          <w:b/>
          <w:color w:val="000000"/>
          <w:sz w:val="28"/>
          <w:lang w:val="en-US" w:eastAsia="en-US"/>
        </w:rPr>
      </w:pPr>
      <w:r w:rsidRPr="008215A4">
        <w:rPr>
          <w:rFonts w:ascii="Times New Roman" w:eastAsia="Times New Roman" w:hAnsi="Times New Roman"/>
          <w:b/>
          <w:color w:val="000000"/>
          <w:sz w:val="28"/>
          <w:lang w:val="en-US" w:eastAsia="en-US"/>
        </w:rPr>
        <w:t>(Text with EEA relevance)</w:t>
      </w:r>
    </w:p>
    <w:p w:rsidR="008215A4" w:rsidRPr="008215A4" w:rsidRDefault="008215A4" w:rsidP="008215A4">
      <w:pPr>
        <w:spacing w:before="828"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EUROPEAN COMMISSION,</w:t>
      </w:r>
    </w:p>
    <w:p w:rsidR="008215A4" w:rsidRPr="008215A4" w:rsidRDefault="008215A4" w:rsidP="008215A4">
      <w:pPr>
        <w:spacing w:before="286"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Having regard to the Treaty on the Functioning of the European Union,</w:t>
      </w:r>
    </w:p>
    <w:p w:rsidR="008215A4" w:rsidRPr="008215A4" w:rsidRDefault="008215A4" w:rsidP="008215A4">
      <w:pPr>
        <w:spacing w:before="248" w:line="305"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Having regard to Regulation (EU) No 600/2014 of the European Parliament and of the Council of 15 May on markets in financial instruments and amending Regulation (EU) No 648/2012, and in particular Article 29(3) thereof,</w:t>
      </w:r>
    </w:p>
    <w:p w:rsidR="008215A4" w:rsidRPr="008215A4" w:rsidRDefault="008215A4" w:rsidP="008215A4">
      <w:pPr>
        <w:spacing w:before="278" w:line="273"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Whereas:</w:t>
      </w:r>
    </w:p>
    <w:p w:rsidR="008215A4" w:rsidRPr="008215A4" w:rsidRDefault="008215A4" w:rsidP="008215A4">
      <w:pPr>
        <w:numPr>
          <w:ilvl w:val="0"/>
          <w:numId w:val="13"/>
        </w:numPr>
        <w:tabs>
          <w:tab w:val="left" w:pos="864"/>
          <w:tab w:val="left" w:pos="864"/>
        </w:tabs>
        <w:spacing w:before="252" w:line="303" w:lineRule="exact"/>
        <w:ind w:left="86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In order to manage operational and other risks, when transactions in cleared </w:t>
      </w:r>
      <w:r w:rsidRPr="008215A4">
        <w:rPr>
          <w:rFonts w:ascii="Times New Roman" w:eastAsia="Times New Roman" w:hAnsi="Times New Roman"/>
          <w:color w:val="000000"/>
          <w:sz w:val="24"/>
          <w:lang w:val="en-US" w:eastAsia="en-US"/>
        </w:rPr>
        <w:br/>
        <w:t>derivatives are submitted and accepted for clearing and to provide certainty to counterparties as soon as possible, it is important to determine whether a cleared derivative transaction can be cleared by a CCP at an early stage, and to the extent possible before the transaction is entered into.</w:t>
      </w:r>
    </w:p>
    <w:p w:rsidR="008215A4" w:rsidRPr="008215A4" w:rsidRDefault="008215A4" w:rsidP="008215A4">
      <w:pPr>
        <w:numPr>
          <w:ilvl w:val="0"/>
          <w:numId w:val="13"/>
        </w:numPr>
        <w:tabs>
          <w:tab w:val="left" w:pos="864"/>
          <w:tab w:val="left" w:pos="864"/>
        </w:tabs>
        <w:spacing w:before="256" w:line="303" w:lineRule="exact"/>
        <w:ind w:left="86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In order to apply scalable technical solutions ensuring that transactions in cleared </w:t>
      </w:r>
      <w:r w:rsidRPr="008215A4">
        <w:rPr>
          <w:rFonts w:ascii="Times New Roman" w:eastAsia="Times New Roman" w:hAnsi="Times New Roman"/>
          <w:color w:val="000000"/>
          <w:sz w:val="24"/>
          <w:lang w:val="en-US" w:eastAsia="en-US"/>
        </w:rPr>
        <w:br/>
        <w:t>derivatives can be submitted and accepted for clearing as quickly as technologically practicable, the information needed by a trading venue and a CCP to perform their tasks should be pre-determined and clearly set in the documentation of the trading venue and the CCP.</w:t>
      </w:r>
    </w:p>
    <w:p w:rsidR="008215A4" w:rsidRPr="008215A4" w:rsidRDefault="008215A4" w:rsidP="008215A4">
      <w:pPr>
        <w:numPr>
          <w:ilvl w:val="0"/>
          <w:numId w:val="13"/>
        </w:numPr>
        <w:tabs>
          <w:tab w:val="left" w:pos="864"/>
          <w:tab w:val="left" w:pos="864"/>
        </w:tabs>
        <w:spacing w:before="254" w:line="303" w:lineRule="exact"/>
        <w:ind w:left="864" w:right="144"/>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 xml:space="preserve">In order to appropriately price a cleared derivative transaction, counterparties take into </w:t>
      </w:r>
      <w:r w:rsidRPr="008215A4">
        <w:rPr>
          <w:rFonts w:ascii="Times New Roman" w:eastAsia="Times New Roman" w:hAnsi="Times New Roman"/>
          <w:color w:val="000000"/>
          <w:spacing w:val="-1"/>
          <w:sz w:val="24"/>
          <w:lang w:val="en-US" w:eastAsia="en-US"/>
        </w:rPr>
        <w:br/>
        <w:t>account that centrally cleared transactions are subject to a different collateral regime than non-centrally cleared transactions, regardless of whether the transaction is cleared because it is mandated to be cleared or whether the transaction is cleared because the relevant parties have otherwise agreed for it to be cleared. Therefore, counterparties should benefit from having the same process and the same requirements for both mandatorily cleared and voluntarily cleared derivative transactions to ensure cleared derivative transactions are submitted and accepted for clearing as soon as technologically practicable.</w:t>
      </w:r>
    </w:p>
    <w:p w:rsidR="008215A4" w:rsidRPr="008215A4" w:rsidRDefault="008215A4" w:rsidP="008215A4">
      <w:pPr>
        <w:jc w:val="left"/>
        <w:rPr>
          <w:rFonts w:ascii="Times New Roman" w:eastAsia="PMingLiU" w:hAnsi="Times New Roman"/>
          <w:lang w:val="en-US" w:eastAsia="en-US"/>
        </w:rPr>
        <w:sectPr w:rsidR="008215A4" w:rsidRPr="008215A4">
          <w:pgSz w:w="11909" w:h="16838"/>
          <w:pgMar w:top="540" w:right="1285" w:bottom="1387" w:left="1285" w:header="720" w:footer="720" w:gutter="0"/>
          <w:cols w:space="720"/>
        </w:sectPr>
      </w:pPr>
    </w:p>
    <w:p w:rsidR="008215A4" w:rsidRPr="008215A4" w:rsidRDefault="008215A4" w:rsidP="008215A4">
      <w:pPr>
        <w:spacing w:before="270" w:after="247"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PMingLiU" w:hAnsi="Times New Roman"/>
          <w:noProof/>
        </w:rPr>
        <w:lastRenderedPageBreak/>
        <w:drawing>
          <wp:anchor distT="0" distB="0" distL="0" distR="0" simplePos="0" relativeHeight="251797504" behindDoc="0" locked="0" layoutInCell="1" allowOverlap="1" wp14:anchorId="64FB8F9D" wp14:editId="21C154A0">
            <wp:simplePos x="0" y="0"/>
            <wp:positionH relativeFrom="page">
              <wp:posOffset>828675</wp:posOffset>
            </wp:positionH>
            <wp:positionV relativeFrom="page">
              <wp:posOffset>445135</wp:posOffset>
            </wp:positionV>
            <wp:extent cx="563880" cy="935355"/>
            <wp:effectExtent l="0" t="0" r="0" b="0"/>
            <wp:wrapThrough wrapText="bothSides">
              <wp:wrapPolygon edited="0">
                <wp:start x="0" y="0"/>
                <wp:lineTo x="0" y="21661"/>
                <wp:lineTo x="16829" y="21661"/>
                <wp:lineTo x="16829" y="18000"/>
                <wp:lineTo x="21627" y="18000"/>
                <wp:lineTo x="21627" y="0"/>
                <wp:lineTo x="0" y="0"/>
              </wp:wrapPolygon>
            </wp:wrapThrough>
            <wp:docPr id="1" name="Picture"/>
            <wp:cNvGraphicFramePr/>
            <a:graphic xmlns:a="http://schemas.openxmlformats.org/drawingml/2006/main">
              <a:graphicData uri="http://schemas.openxmlformats.org/drawingml/2006/picture">
                <pic:pic xmlns:pic="http://schemas.openxmlformats.org/drawingml/2006/picture">
                  <pic:nvPicPr>
                    <pic:cNvPr id="298" name="Picture"/>
                    <pic:cNvPicPr preferRelativeResize="0"/>
                  </pic:nvPicPr>
                  <pic:blipFill>
                    <a:blip r:embed="rId10"/>
                    <a:stretch>
                      <a:fillRect/>
                    </a:stretch>
                  </pic:blipFill>
                  <pic:spPr>
                    <a:xfrm>
                      <a:off x="0" y="0"/>
                      <a:ext cx="563880" cy="935355"/>
                    </a:xfrm>
                    <a:prstGeom prst="rect">
                      <a:avLst/>
                    </a:prstGeom>
                  </pic:spPr>
                </pic:pic>
              </a:graphicData>
            </a:graphic>
          </wp:anchor>
        </w:drawing>
      </w:r>
      <w:r>
        <w:rPr>
          <w:rFonts w:ascii="Times New Roman" w:eastAsia="PMingLiU" w:hAnsi="Times New Roman"/>
          <w:noProof/>
        </w:rPr>
        <mc:AlternateContent>
          <mc:Choice Requires="wps">
            <w:drawing>
              <wp:anchor distT="0" distB="0" distL="0" distR="0" simplePos="0" relativeHeight="251709440" behindDoc="0" locked="0" layoutInCell="1" allowOverlap="1" wp14:anchorId="10D848C2" wp14:editId="546BEAA8">
                <wp:simplePos x="0" y="0"/>
                <wp:positionH relativeFrom="page">
                  <wp:posOffset>857885</wp:posOffset>
                </wp:positionH>
                <wp:positionV relativeFrom="page">
                  <wp:posOffset>9559925</wp:posOffset>
                </wp:positionV>
                <wp:extent cx="506730" cy="342900"/>
                <wp:effectExtent l="635" t="0" r="0" b="3175"/>
                <wp:wrapSquare wrapText="bothSides"/>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31" type="#_x0000_t202" style="position:absolute;left:0;text-align:left;margin-left:67.55pt;margin-top:752.75pt;width:39.9pt;height:27pt;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J6sgIAALM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" filled="f" stroked="f">
                <v:textbox inset="0,0,0,0">
                  <w:txbxContent>
                    <w:p w:rsidR="008215A4" w:rsidRDefault="008215A4" w:rsidP="008215A4">
                      <w:pPr>
                        <w:spacing w:line="52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0464" behindDoc="0" locked="0" layoutInCell="1" allowOverlap="1" wp14:anchorId="4B160101" wp14:editId="26315244">
                <wp:simplePos x="0" y="0"/>
                <wp:positionH relativeFrom="page">
                  <wp:posOffset>3609975</wp:posOffset>
                </wp:positionH>
                <wp:positionV relativeFrom="page">
                  <wp:posOffset>9676765</wp:posOffset>
                </wp:positionV>
                <wp:extent cx="345440" cy="192405"/>
                <wp:effectExtent l="0" t="0" r="0" b="0"/>
                <wp:wrapSquare wrapText="bothSides"/>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before="30" w:line="268" w:lineRule="exact"/>
                              <w:textAlignment w:val="baseline"/>
                              <w:rPr>
                                <w:rFonts w:eastAsia="Times New Roman"/>
                                <w:color w:val="000000"/>
                                <w:spacing w:val="17"/>
                                <w:sz w:val="24"/>
                              </w:rPr>
                            </w:pPr>
                            <w:r>
                              <w:rPr>
                                <w:rFonts w:eastAsia="Times New Roman"/>
                                <w:color w:val="000000"/>
                                <w:spacing w:val="17"/>
                                <w:sz w:val="24"/>
                              </w:rPr>
                              <w:t>510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034" type="#_x0000_t202" style="position:absolute;left:0;text-align:left;margin-left:284.25pt;margin-top:761.95pt;width:27.2pt;height:15.15pt;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" filled="f" stroked="f">
                <v:textbox inset="0,0,0,0">
                  <w:txbxContent>
                    <w:p w:rsidR="008215A4" w:rsidRDefault="008215A4" w:rsidP="008215A4">
                      <w:pPr>
                        <w:spacing w:before="30" w:line="268" w:lineRule="exact"/>
                        <w:textAlignment w:val="baseline"/>
                        <w:rPr>
                          <w:rFonts w:eastAsia="Times New Roman"/>
                          <w:color w:val="000000"/>
                          <w:spacing w:val="17"/>
                          <w:sz w:val="24"/>
                        </w:rPr>
                      </w:pPr>
                      <w:r>
                        <w:rPr>
                          <w:rFonts w:eastAsia="Times New Roman"/>
                          <w:color w:val="000000"/>
                          <w:spacing w:val="17"/>
                          <w:sz w:val="24"/>
                        </w:rPr>
                        <w:t>510</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1488" behindDoc="0" locked="0" layoutInCell="1" allowOverlap="1" wp14:anchorId="4D2DB872" wp14:editId="6E09BAAA">
                <wp:simplePos x="0" y="0"/>
                <wp:positionH relativeFrom="page">
                  <wp:posOffset>6703695</wp:posOffset>
                </wp:positionH>
                <wp:positionV relativeFrom="page">
                  <wp:posOffset>9559925</wp:posOffset>
                </wp:positionV>
                <wp:extent cx="503555" cy="342900"/>
                <wp:effectExtent l="0" t="0" r="3175" b="3175"/>
                <wp:wrapSquare wrapText="bothSides"/>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3" type="#_x0000_t202" style="position:absolute;left:0;text-align:left;margin-left:527.85pt;margin-top:752.75pt;width:39.65pt;height:27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LKswIAALM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AiCksqzAgAAswUA&#10;AA4AAAAAAAAAAAAAAAAALgIAAGRycy9lMm9Eb2MueG1sUEsBAi0AFAAGAAgAAAAhABNLmonfAAAA&#10;DwEAAA8AAAAAAAAAAAAAAAAADQUAAGRycy9kb3ducmV2LnhtbFBLBQYAAAAABAAEAPMAAAAZBgAA&#10;AAA=&#10;" filled="f" stroked="f">
                <v:textbox inset="0,0,0,0">
                  <w:txbxContent>
                    <w:p w:rsidR="008215A4" w:rsidRDefault="008215A4" w:rsidP="008215A4">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0288" behindDoc="0" locked="0" layoutInCell="1" allowOverlap="1" wp14:anchorId="064AF004" wp14:editId="03E67E48">
                <wp:simplePos x="0" y="0"/>
                <wp:positionH relativeFrom="page">
                  <wp:posOffset>1591310</wp:posOffset>
                </wp:positionH>
                <wp:positionV relativeFrom="page">
                  <wp:posOffset>460375</wp:posOffset>
                </wp:positionV>
                <wp:extent cx="0" cy="561340"/>
                <wp:effectExtent l="10160" t="12700" r="8890" b="698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&#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mjos5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8215A4">
        <w:rPr>
          <w:rFonts w:ascii="Times New Roman" w:eastAsia="Times New Roman" w:hAnsi="Times New Roman"/>
          <w:color w:val="000000"/>
          <w:sz w:val="24"/>
          <w:lang w:val="en-US" w:eastAsia="en-US"/>
        </w:rPr>
        <w:t>When cleared derivative transactions are entered into on a trading venue, in order to identify before a transaction is entered into whether the transaction can be cleared by a CCP, the trading venue and the CCP should have rules to ensure a transaction that is entered into can be automatically cleared, otherwise the trading venue should provide the ability to clearing members of the CCP to check orders against the limits set for their clients. When a trading venue or a clearing member are using the services of a service provider to perform part or all of the pre-trade checks applicable in this Regulation, the trading venue and the clearing member remain responsible for complying with the requirements applicable to each of them.</w:t>
      </w:r>
    </w:p>
    <w:p w:rsidR="008215A4" w:rsidRPr="008215A4" w:rsidRDefault="008215A4" w:rsidP="00D065EC">
      <w:pPr>
        <w:numPr>
          <w:ilvl w:val="0"/>
          <w:numId w:val="14"/>
        </w:numPr>
        <w:tabs>
          <w:tab w:val="clear" w:pos="720"/>
        </w:tabs>
        <w:spacing w:before="1" w:line="303" w:lineRule="exact"/>
        <w:ind w:left="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The time granted to a trading venue to process a cleared derivative transaction should </w:t>
      </w:r>
      <w:r w:rsidRPr="008215A4">
        <w:rPr>
          <w:rFonts w:ascii="Times New Roman" w:eastAsia="Times New Roman" w:hAnsi="Times New Roman"/>
          <w:color w:val="000000"/>
          <w:sz w:val="24"/>
          <w:lang w:val="en-US" w:eastAsia="en-US"/>
        </w:rPr>
        <w:br/>
        <w:t>be shorter for electronically traded cleared derivative transactions than for non-electronically traded cleared derivative transactions as the level of automated processing should be higher in the former case.</w:t>
      </w:r>
    </w:p>
    <w:p w:rsidR="008215A4" w:rsidRPr="008215A4" w:rsidRDefault="008215A4" w:rsidP="00D065EC">
      <w:pPr>
        <w:numPr>
          <w:ilvl w:val="0"/>
          <w:numId w:val="14"/>
        </w:numPr>
        <w:tabs>
          <w:tab w:val="clear" w:pos="720"/>
        </w:tabs>
        <w:spacing w:before="252" w:line="303" w:lineRule="exact"/>
        <w:ind w:left="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A trading venue should send the information related to cleared derivative transactions </w:t>
      </w:r>
      <w:r w:rsidRPr="008215A4">
        <w:rPr>
          <w:rFonts w:ascii="Times New Roman" w:eastAsia="Times New Roman" w:hAnsi="Times New Roman"/>
          <w:color w:val="000000"/>
          <w:sz w:val="24"/>
          <w:lang w:val="en-US" w:eastAsia="en-US"/>
        </w:rPr>
        <w:br/>
        <w:t>to a CCP in a pre-agreed electronic format, for both electronically traded and non-electronically traded cleared derivative transactions. Therefore, the time granted to a CCP to decide whether a cleared derivative transaction can be accepted for clearing should be the same for electronically traded and non-electronically traded cleared derivative transactions.</w:t>
      </w:r>
    </w:p>
    <w:p w:rsidR="008215A4" w:rsidRPr="008215A4" w:rsidRDefault="008215A4" w:rsidP="00D065EC">
      <w:pPr>
        <w:numPr>
          <w:ilvl w:val="0"/>
          <w:numId w:val="14"/>
        </w:numPr>
        <w:tabs>
          <w:tab w:val="clear" w:pos="720"/>
        </w:tabs>
        <w:spacing w:before="256" w:line="303" w:lineRule="exact"/>
        <w:ind w:left="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The processing of cleared derivative transactions entered into on a bilateral basis is </w:t>
      </w:r>
      <w:r w:rsidRPr="008215A4">
        <w:rPr>
          <w:rFonts w:ascii="Times New Roman" w:eastAsia="Times New Roman" w:hAnsi="Times New Roman"/>
          <w:color w:val="000000"/>
          <w:sz w:val="24"/>
          <w:lang w:val="en-US" w:eastAsia="en-US"/>
        </w:rPr>
        <w:br/>
        <w:t>usually less automated than the processing of cleared derivative transactions entered into on a trading venue. Therefore, the time granted to counterparties to submit a cleared derivative transaction entered into on a bilateral basis to a CCP should be longer than the time granted for a cleared derivative transaction executed on a trading venue.</w:t>
      </w:r>
    </w:p>
    <w:p w:rsidR="008215A4" w:rsidRPr="008215A4" w:rsidRDefault="008215A4" w:rsidP="00D065EC">
      <w:pPr>
        <w:numPr>
          <w:ilvl w:val="0"/>
          <w:numId w:val="14"/>
        </w:numPr>
        <w:tabs>
          <w:tab w:val="clear" w:pos="720"/>
        </w:tabs>
        <w:spacing w:before="247" w:line="303" w:lineRule="exact"/>
        <w:ind w:left="0"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 xml:space="preserve">In order to manage the credit risks related to cleared derivative transactions that are </w:t>
      </w:r>
      <w:r w:rsidRPr="008215A4">
        <w:rPr>
          <w:rFonts w:ascii="Times New Roman" w:eastAsia="Times New Roman" w:hAnsi="Times New Roman"/>
          <w:color w:val="000000"/>
          <w:sz w:val="24"/>
          <w:lang w:val="en-US" w:eastAsia="en-US"/>
        </w:rPr>
        <w:br/>
        <w:t>entered into on a bilateral basis, a CCP should allow a clearing member to review the transaction details of its client and to decide whether to accept it. As the process between a CCP and a clearing member is usually automated, this process should require limited time.</w:t>
      </w:r>
    </w:p>
    <w:p w:rsidR="008215A4" w:rsidRPr="008215A4" w:rsidRDefault="008215A4" w:rsidP="00D065EC">
      <w:pPr>
        <w:numPr>
          <w:ilvl w:val="0"/>
          <w:numId w:val="14"/>
        </w:numPr>
        <w:tabs>
          <w:tab w:val="clear" w:pos="720"/>
        </w:tabs>
        <w:spacing w:before="258" w:line="303" w:lineRule="exact"/>
        <w:ind w:left="0" w:right="144"/>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 xml:space="preserve">CCPs as well as clearing members manage credit risk associated to the build-up of </w:t>
      </w:r>
      <w:r w:rsidRPr="008215A4">
        <w:rPr>
          <w:rFonts w:ascii="Times New Roman" w:eastAsia="Times New Roman" w:hAnsi="Times New Roman"/>
          <w:color w:val="000000"/>
          <w:spacing w:val="-1"/>
          <w:sz w:val="24"/>
          <w:lang w:val="en-US" w:eastAsia="en-US"/>
        </w:rPr>
        <w:br/>
        <w:t>current exposures resulting from the clearing of cleared derivatives. Typically, this includes the setting of limits by the CCP or the clearing member per counterparty in order to mitigate the associated exposure risk, which can result in new requests to clear certain cleared derivative transactions not being accepted by the clearing member or by the CCP. Ensuring that cleared derivative transactions are submitted to clearing as quickly as technologically practicable does not eliminate the risk that some of these cleared derivative transactions could not be accepted for clearing under specific circumstances. Therefore, when cleared derivative transactions are not accepted for</w:t>
      </w:r>
    </w:p>
    <w:p w:rsidR="008215A4" w:rsidRPr="008215A4" w:rsidRDefault="008215A4" w:rsidP="008215A4">
      <w:pPr>
        <w:jc w:val="left"/>
        <w:rPr>
          <w:rFonts w:ascii="Times New Roman" w:eastAsia="PMingLiU" w:hAnsi="Times New Roman"/>
          <w:lang w:val="en-US" w:eastAsia="en-US"/>
        </w:rPr>
        <w:sectPr w:rsidR="008215A4" w:rsidRPr="008215A4">
          <w:pgSz w:w="11909" w:h="16838"/>
          <w:pgMar w:top="1608" w:right="1265" w:bottom="1387" w:left="1305" w:header="720" w:footer="720" w:gutter="0"/>
          <w:cols w:space="720"/>
        </w:sectPr>
      </w:pPr>
    </w:p>
    <w:p w:rsidR="008215A4" w:rsidRPr="008215A4" w:rsidRDefault="008215A4" w:rsidP="008215A4">
      <w:pPr>
        <w:spacing w:before="1" w:after="288"/>
        <w:ind w:right="8332"/>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191108C3" wp14:editId="3D89DF55">
            <wp:extent cx="563880" cy="56388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300" name="test1"/>
                    <pic:cNvPicPr preferRelativeResize="0"/>
                  </pic:nvPicPr>
                  <pic:blipFill>
                    <a:blip r:embed="rId11"/>
                    <a:stretch>
                      <a:fillRect/>
                    </a:stretch>
                  </pic:blipFill>
                  <pic:spPr>
                    <a:xfrm>
                      <a:off x="0" y="0"/>
                      <a:ext cx="563880" cy="563880"/>
                    </a:xfrm>
                    <a:prstGeom prst="rect">
                      <a:avLst/>
                    </a:prstGeom>
                  </pic:spPr>
                </pic:pic>
              </a:graphicData>
            </a:graphic>
          </wp:inline>
        </w:drawing>
      </w:r>
    </w:p>
    <w:p w:rsidR="008215A4" w:rsidRPr="008215A4" w:rsidRDefault="008215A4" w:rsidP="00D065EC">
      <w:pPr>
        <w:spacing w:line="301" w:lineRule="exact"/>
        <w:ind w:left="720"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12512" behindDoc="0" locked="0" layoutInCell="1" allowOverlap="1">
                <wp:simplePos x="0" y="0"/>
                <wp:positionH relativeFrom="page">
                  <wp:posOffset>820420</wp:posOffset>
                </wp:positionH>
                <wp:positionV relativeFrom="page">
                  <wp:posOffset>9559925</wp:posOffset>
                </wp:positionV>
                <wp:extent cx="544195" cy="342900"/>
                <wp:effectExtent l="1270" t="0" r="0" b="3175"/>
                <wp:wrapSquare wrapText="bothSides"/>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4" type="#_x0000_t202" style="position:absolute;left:0;text-align:left;margin-left:64.6pt;margin-top:752.75pt;width:42.85pt;height:27pt;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HutAIAALM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" filled="f" stroked="f">
                <v:textbox inset="0,0,0,0">
                  <w:txbxContent>
                    <w:p w:rsidR="008215A4" w:rsidRDefault="008215A4" w:rsidP="008215A4">
                      <w:pPr>
                        <w:spacing w:line="525"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3536" behindDoc="0" locked="0" layoutInCell="1" allowOverlap="1">
                <wp:simplePos x="0" y="0"/>
                <wp:positionH relativeFrom="page">
                  <wp:posOffset>3609975</wp:posOffset>
                </wp:positionH>
                <wp:positionV relativeFrom="page">
                  <wp:posOffset>9673590</wp:posOffset>
                </wp:positionV>
                <wp:extent cx="330200" cy="192405"/>
                <wp:effectExtent l="0" t="0" r="3175" b="1905"/>
                <wp:wrapSquare wrapText="bothSides"/>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before="30" w:line="259" w:lineRule="exact"/>
                              <w:textAlignment w:val="baseline"/>
                              <w:rPr>
                                <w:rFonts w:eastAsia="Times New Roman"/>
                                <w:color w:val="000000"/>
                                <w:spacing w:val="10"/>
                                <w:sz w:val="24"/>
                              </w:rPr>
                            </w:pPr>
                            <w:r>
                              <w:rPr>
                                <w:rFonts w:eastAsia="Times New Roman"/>
                                <w:color w:val="000000"/>
                                <w:spacing w:val="10"/>
                                <w:sz w:val="24"/>
                              </w:rPr>
                              <w:t>511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7" type="#_x0000_t202" style="position:absolute;left:0;text-align:left;margin-left:284.25pt;margin-top:761.7pt;width:26pt;height:15.15pt;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" filled="f" stroked="f">
                <v:textbox inset="0,0,0,0">
                  <w:txbxContent>
                    <w:p w:rsidR="008215A4" w:rsidRDefault="008215A4" w:rsidP="008215A4">
                      <w:pPr>
                        <w:spacing w:before="30" w:line="259" w:lineRule="exact"/>
                        <w:textAlignment w:val="baseline"/>
                        <w:rPr>
                          <w:rFonts w:eastAsia="Times New Roman"/>
                          <w:color w:val="000000"/>
                          <w:spacing w:val="10"/>
                          <w:sz w:val="24"/>
                        </w:rPr>
                      </w:pPr>
                      <w:r>
                        <w:rPr>
                          <w:rFonts w:eastAsia="Times New Roman"/>
                          <w:color w:val="000000"/>
                          <w:spacing w:val="10"/>
                          <w:sz w:val="24"/>
                        </w:rPr>
                        <w:t>511</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4560" behindDoc="0" locked="0" layoutInCell="1" allowOverlap="1">
                <wp:simplePos x="0" y="0"/>
                <wp:positionH relativeFrom="page">
                  <wp:posOffset>6703695</wp:posOffset>
                </wp:positionH>
                <wp:positionV relativeFrom="page">
                  <wp:posOffset>9559925</wp:posOffset>
                </wp:positionV>
                <wp:extent cx="503555" cy="342900"/>
                <wp:effectExtent l="0" t="0" r="3175" b="3175"/>
                <wp:wrapSquare wrapText="bothSides"/>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6" type="#_x0000_t202" style="position:absolute;left:0;text-align:left;margin-left:527.85pt;margin-top:752.75pt;width:39.65pt;height:27pt;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m1swIAALQ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" filled="f" stroked="f">
                <v:textbox inset="0,0,0,0">
                  <w:txbxContent>
                    <w:p w:rsidR="008215A4" w:rsidRDefault="008215A4" w:rsidP="008215A4">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zgHmWC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8215A4">
        <w:rPr>
          <w:rFonts w:ascii="Times New Roman" w:eastAsia="Times New Roman" w:hAnsi="Times New Roman"/>
          <w:color w:val="000000"/>
          <w:sz w:val="24"/>
          <w:lang w:val="en-US" w:eastAsia="en-US"/>
        </w:rPr>
        <w:t>clearing, counterparties should have clarity on the treatment of the not accepted transaction in order to take the status of the not accepted transaction into account when hedging their risk and continuing on with their usual activity.</w:t>
      </w:r>
    </w:p>
    <w:p w:rsidR="008215A4" w:rsidRPr="008215A4" w:rsidRDefault="008215A4" w:rsidP="008215A4">
      <w:pPr>
        <w:numPr>
          <w:ilvl w:val="0"/>
          <w:numId w:val="15"/>
        </w:numPr>
        <w:tabs>
          <w:tab w:val="left" w:pos="792"/>
        </w:tabs>
        <w:spacing w:before="257" w:line="303" w:lineRule="exact"/>
        <w:ind w:left="86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As the processing of a cleared derivative transaction executed electronically on a trading venue and submitted for clearing to a CCP requires limited time, the time for the market to move and for the value and the risk of the cleared derivative transaction to change in between the order and the non-acceptance would also be very limited, therefore there should be no or extremely limited damage suffered by the counterparties whose transactions are not accepted by the CCP. To provide certainty to counterparties, cleared derivative transactions executed electronically on a trading venue and not accepted by a CCP should be considered void.</w:t>
      </w:r>
    </w:p>
    <w:p w:rsidR="008215A4" w:rsidRPr="008215A4" w:rsidRDefault="008215A4" w:rsidP="008215A4">
      <w:pPr>
        <w:numPr>
          <w:ilvl w:val="0"/>
          <w:numId w:val="15"/>
        </w:numPr>
        <w:tabs>
          <w:tab w:val="left" w:pos="792"/>
        </w:tabs>
        <w:spacing w:before="257" w:line="303" w:lineRule="exact"/>
        <w:ind w:left="86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As the processing of cleared derivative transactions other than cleared derivative transactions executed electronically on a trading venue usually takes some time, this period of time may be sufficiently long for the market to have moved and for the value and the risk of the cleared derivative transaction to have changed significantly in the meantime, therefore the voiding of the transaction could not be applied as the appropriate treatment for all non-acceptances. To provide certainty on the treatment of such transactions not accepted by a CCP, the counterparties should still know in advance how the transaction is to be treated, relying on the rules of the trading venue or on the contractual arrangements between the counterparties where appropriate.</w:t>
      </w:r>
    </w:p>
    <w:p w:rsidR="008215A4" w:rsidRPr="008215A4" w:rsidRDefault="008215A4" w:rsidP="008215A4">
      <w:pPr>
        <w:numPr>
          <w:ilvl w:val="0"/>
          <w:numId w:val="15"/>
        </w:numPr>
        <w:tabs>
          <w:tab w:val="left" w:pos="792"/>
        </w:tabs>
        <w:spacing w:before="254" w:line="303" w:lineRule="exact"/>
        <w:ind w:left="86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When a cleared derivative transaction is not accepted for clearing for reasons other than credit reasons, the counterparties may still want to be counterparties to a cleared derivative transaction with the same economic terms and that could be accepted for clearing if not for these non-credit reasons. When both counterparties agree to re</w:t>
      </w:r>
      <w:r w:rsidRPr="008215A4">
        <w:rPr>
          <w:rFonts w:ascii="Times New Roman" w:eastAsia="Times New Roman" w:hAnsi="Times New Roman"/>
          <w:color w:val="000000"/>
          <w:sz w:val="24"/>
          <w:lang w:val="en-US" w:eastAsia="en-US"/>
        </w:rPr>
        <w:softHyphen/>
        <w:t>submit the transaction, as long as it is within a relatively short period of time from the first submission, and that it allows the investigation and the resolution of the non</w:t>
      </w:r>
      <w:r w:rsidRPr="008215A4">
        <w:rPr>
          <w:rFonts w:ascii="Times New Roman" w:eastAsia="Times New Roman" w:hAnsi="Times New Roman"/>
          <w:color w:val="000000"/>
          <w:sz w:val="24"/>
          <w:lang w:val="en-US" w:eastAsia="en-US"/>
        </w:rPr>
        <w:softHyphen/>
        <w:t>credit reasons why the transaction was not accepted, a second submission in the form of a new cleared derivative transaction with the same economic terms would still ensure proper management of operational or other risks.</w:t>
      </w:r>
    </w:p>
    <w:p w:rsidR="008215A4" w:rsidRPr="008215A4" w:rsidRDefault="008215A4" w:rsidP="008215A4">
      <w:pPr>
        <w:numPr>
          <w:ilvl w:val="0"/>
          <w:numId w:val="15"/>
        </w:numPr>
        <w:tabs>
          <w:tab w:val="left" w:pos="792"/>
        </w:tabs>
        <w:spacing w:before="253" w:after="672" w:line="303" w:lineRule="exact"/>
        <w:ind w:left="86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of the European Parliament and of the Council' applies from 3 January 2017. To ensure consistency and legal certainty, this Regulation should apply from the same date.</w:t>
      </w:r>
    </w:p>
    <w:p w:rsidR="008215A4" w:rsidRPr="008215A4" w:rsidRDefault="008215A4" w:rsidP="008215A4">
      <w:pPr>
        <w:spacing w:before="281" w:line="227" w:lineRule="exact"/>
        <w:ind w:right="144"/>
        <w:textAlignment w:val="baseline"/>
        <w:rPr>
          <w:rFonts w:ascii="Times New Roman" w:eastAsia="Times New Roman" w:hAnsi="Times New Roman"/>
          <w:color w:val="000000"/>
          <w:sz w:val="20"/>
          <w:lang w:val="en-US" w:eastAsia="en-US"/>
        </w:rPr>
      </w:pP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899160</wp:posOffset>
                </wp:positionH>
                <wp:positionV relativeFrom="page">
                  <wp:posOffset>8817610</wp:posOffset>
                </wp:positionV>
                <wp:extent cx="1832610" cy="0"/>
                <wp:effectExtent l="13335" t="6985" r="11430" b="1206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94.3pt" to="215.1pt,6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" strokeweight=".95pt">
                <w10:wrap anchorx="page" anchory="page"/>
              </v:line>
            </w:pict>
          </mc:Fallback>
        </mc:AlternateContent>
      </w:r>
      <w:r w:rsidRPr="008215A4">
        <w:rPr>
          <w:rFonts w:ascii="Times New Roman" w:eastAsia="Times New Roman" w:hAnsi="Times New Roman"/>
          <w:color w:val="000000"/>
          <w:sz w:val="20"/>
          <w:lang w:val="en-US" w:eastAsia="en-US"/>
        </w:rPr>
        <w:t>1 Regulation (EU) No 600/2014 of the European Parliament and of the Council of 15 May 2014 on markets in financial instruments and amending Regulation (EU) No 648/2012 (OJ L 173, 12.6.2014, p. 84).</w:t>
      </w:r>
    </w:p>
    <w:p w:rsidR="008215A4" w:rsidRPr="008215A4" w:rsidRDefault="008215A4" w:rsidP="008215A4">
      <w:pPr>
        <w:jc w:val="left"/>
        <w:rPr>
          <w:rFonts w:ascii="Times New Roman" w:eastAsia="PMingLiU" w:hAnsi="Times New Roman"/>
          <w:lang w:val="en-US" w:eastAsia="en-US"/>
        </w:rPr>
        <w:sectPr w:rsidR="008215A4" w:rsidRPr="008215A4">
          <w:pgSz w:w="11909" w:h="16838"/>
          <w:pgMar w:top="700" w:right="1278" w:bottom="1387" w:left="1292" w:header="720" w:footer="720" w:gutter="0"/>
          <w:cols w:space="720"/>
        </w:sectPr>
      </w:pPr>
    </w:p>
    <w:p w:rsidR="008215A4" w:rsidRPr="008215A4" w:rsidRDefault="008215A4" w:rsidP="008215A4">
      <w:pPr>
        <w:spacing w:before="1" w:after="318"/>
        <w:ind w:right="8323"/>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0BB31F55" wp14:editId="71C5A4E4">
            <wp:extent cx="563880" cy="56388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302" name="test1"/>
                    <pic:cNvPicPr preferRelativeResize="0"/>
                  </pic:nvPicPr>
                  <pic:blipFill>
                    <a:blip r:embed="rId11"/>
                    <a:stretch>
                      <a:fillRect/>
                    </a:stretch>
                  </pic:blipFill>
                  <pic:spPr>
                    <a:xfrm>
                      <a:off x="0" y="0"/>
                      <a:ext cx="563880" cy="563880"/>
                    </a:xfrm>
                    <a:prstGeom prst="rect">
                      <a:avLst/>
                    </a:prstGeom>
                  </pic:spPr>
                </pic:pic>
              </a:graphicData>
            </a:graphic>
          </wp:inline>
        </w:drawing>
      </w:r>
    </w:p>
    <w:p w:rsidR="008215A4" w:rsidRPr="008215A4" w:rsidRDefault="008215A4" w:rsidP="008215A4">
      <w:pPr>
        <w:numPr>
          <w:ilvl w:val="0"/>
          <w:numId w:val="16"/>
        </w:numPr>
        <w:tabs>
          <w:tab w:val="left" w:pos="864"/>
        </w:tabs>
        <w:spacing w:line="286" w:lineRule="exact"/>
        <w:ind w:left="792" w:right="144"/>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15584" behindDoc="0" locked="0" layoutInCell="1" allowOverlap="1">
                <wp:simplePos x="0" y="0"/>
                <wp:positionH relativeFrom="page">
                  <wp:posOffset>814705</wp:posOffset>
                </wp:positionH>
                <wp:positionV relativeFrom="page">
                  <wp:posOffset>9559925</wp:posOffset>
                </wp:positionV>
                <wp:extent cx="549910" cy="342900"/>
                <wp:effectExtent l="0" t="0" r="0" b="3175"/>
                <wp:wrapSquare wrapText="bothSides"/>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pacing w:val="1"/>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37" type="#_x0000_t202" style="position:absolute;left:0;text-align:left;margin-left:64.15pt;margin-top:752.75pt;width:43.3pt;height:27pt;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" filled="f" stroked="f">
                <v:textbox inset="0,0,0,0">
                  <w:txbxContent>
                    <w:p w:rsidR="008215A4" w:rsidRDefault="008215A4" w:rsidP="008215A4">
                      <w:pPr>
                        <w:spacing w:line="525" w:lineRule="exact"/>
                        <w:textAlignment w:val="baseline"/>
                        <w:rPr>
                          <w:rFonts w:ascii="Arial" w:eastAsia="Arial" w:hAnsi="Arial"/>
                          <w:b/>
                          <w:color w:val="000000"/>
                          <w:spacing w:val="1"/>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6608" behindDoc="0" locked="0" layoutInCell="1" allowOverlap="1">
                <wp:simplePos x="0" y="0"/>
                <wp:positionH relativeFrom="page">
                  <wp:posOffset>3609975</wp:posOffset>
                </wp:positionH>
                <wp:positionV relativeFrom="page">
                  <wp:posOffset>9693910</wp:posOffset>
                </wp:positionV>
                <wp:extent cx="342265" cy="172085"/>
                <wp:effectExtent l="0" t="0" r="635" b="1905"/>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257" w:lineRule="exact"/>
                              <w:textAlignment w:val="baseline"/>
                              <w:rPr>
                                <w:rFonts w:eastAsia="Times New Roman"/>
                                <w:color w:val="000000"/>
                                <w:spacing w:val="15"/>
                                <w:sz w:val="24"/>
                              </w:rPr>
                            </w:pPr>
                            <w:r>
                              <w:rPr>
                                <w:rFonts w:eastAsia="Times New Roman"/>
                                <w:color w:val="000000"/>
                                <w:spacing w:val="15"/>
                                <w:sz w:val="24"/>
                              </w:rPr>
                              <w:t>512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0" type="#_x0000_t202" style="position:absolute;left:0;text-align:left;margin-left:284.25pt;margin-top:763.3pt;width:26.95pt;height:13.55pt;z-index:251716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rNsQIAALQ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" filled="f" stroked="f">
                <v:textbox inset="0,0,0,0">
                  <w:txbxContent>
                    <w:p w:rsidR="008215A4" w:rsidRDefault="008215A4" w:rsidP="008215A4">
                      <w:pPr>
                        <w:spacing w:line="257" w:lineRule="exact"/>
                        <w:textAlignment w:val="baseline"/>
                        <w:rPr>
                          <w:rFonts w:eastAsia="Times New Roman"/>
                          <w:color w:val="000000"/>
                          <w:spacing w:val="15"/>
                          <w:sz w:val="24"/>
                        </w:rPr>
                      </w:pPr>
                      <w:r>
                        <w:rPr>
                          <w:rFonts w:eastAsia="Times New Roman"/>
                          <w:color w:val="000000"/>
                          <w:spacing w:val="15"/>
                          <w:sz w:val="24"/>
                        </w:rPr>
                        <w:t>512</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7632" behindDoc="0" locked="0" layoutInCell="1" allowOverlap="1">
                <wp:simplePos x="0" y="0"/>
                <wp:positionH relativeFrom="page">
                  <wp:posOffset>6703695</wp:posOffset>
                </wp:positionH>
                <wp:positionV relativeFrom="page">
                  <wp:posOffset>9559925</wp:posOffset>
                </wp:positionV>
                <wp:extent cx="503555" cy="342900"/>
                <wp:effectExtent l="0" t="0" r="3175" b="3175"/>
                <wp:wrapSquare wrapText="bothSides"/>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9" type="#_x0000_t202" style="position:absolute;left:0;text-align:left;margin-left:527.85pt;margin-top:752.75pt;width:39.65pt;height:27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rMLtAIAALQ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A03rMLtAIAALQF&#10;AAAOAAAAAAAAAAAAAAAAAC4CAABkcnMvZTJvRG9jLnhtbFBLAQItABQABgAIAAAAIQATS5qJ3wAA&#10;AA8BAAAPAAAAAAAAAAAAAAAAAA4FAABkcnMvZG93bnJldi54bWxQSwUGAAAAAAQABADzAAAAGgYA&#10;AAAA&#10;" filled="f" stroked="f">
                <v:textbox inset="0,0,0,0">
                  <w:txbxContent>
                    <w:p w:rsidR="008215A4" w:rsidRDefault="008215A4" w:rsidP="008215A4">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" strokecolor="#283583" strokeweight=".95pt">
                <w10:wrap anchorx="page" anchory="page"/>
              </v:line>
            </w:pict>
          </mc:Fallback>
        </mc:AlternateContent>
      </w:r>
      <w:r w:rsidRPr="008215A4">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8215A4" w:rsidRPr="008215A4" w:rsidRDefault="008215A4" w:rsidP="008215A4">
      <w:pPr>
        <w:numPr>
          <w:ilvl w:val="0"/>
          <w:numId w:val="16"/>
        </w:numPr>
        <w:tabs>
          <w:tab w:val="left" w:pos="864"/>
        </w:tabs>
        <w:spacing w:before="255" w:line="302" w:lineRule="exact"/>
        <w:ind w:left="792"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8215A4">
        <w:rPr>
          <w:rFonts w:ascii="Times New Roman" w:eastAsia="Times New Roman" w:hAnsi="Times New Roman"/>
          <w:color w:val="000000"/>
          <w:sz w:val="24"/>
          <w:vertAlign w:val="superscript"/>
          <w:lang w:val="en-US" w:eastAsia="en-US"/>
        </w:rPr>
        <w:t>2</w:t>
      </w:r>
      <w:r w:rsidRPr="008215A4">
        <w:rPr>
          <w:rFonts w:ascii="Times New Roman" w:eastAsia="Times New Roman" w:hAnsi="Times New Roman"/>
          <w:color w:val="000000"/>
          <w:sz w:val="24"/>
          <w:lang w:val="en-US" w:eastAsia="en-US"/>
        </w:rPr>
        <w:t>,</w:t>
      </w:r>
    </w:p>
    <w:p w:rsidR="008215A4" w:rsidRPr="008215A4" w:rsidRDefault="008215A4" w:rsidP="008215A4">
      <w:pPr>
        <w:spacing w:before="834" w:line="273"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HAS ADOPTED THIS REGULATION:</w:t>
      </w:r>
    </w:p>
    <w:p w:rsidR="008215A4" w:rsidRPr="008215A4" w:rsidRDefault="008215A4" w:rsidP="008215A4">
      <w:pPr>
        <w:spacing w:before="711" w:line="278" w:lineRule="exact"/>
        <w:jc w:val="center"/>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Article 1</w:t>
      </w:r>
    </w:p>
    <w:p w:rsidR="008215A4" w:rsidRPr="008215A4" w:rsidRDefault="008215A4" w:rsidP="008215A4">
      <w:pPr>
        <w:spacing w:before="147"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Arrangements to facilitate the transfer of information</w:t>
      </w:r>
    </w:p>
    <w:p w:rsidR="008215A4" w:rsidRPr="008215A4" w:rsidRDefault="008215A4" w:rsidP="008215A4">
      <w:pPr>
        <w:numPr>
          <w:ilvl w:val="0"/>
          <w:numId w:val="17"/>
        </w:numPr>
        <w:tabs>
          <w:tab w:val="left" w:pos="576"/>
        </w:tabs>
        <w:spacing w:before="244" w:line="304"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trading venue shall detail in its rules the information it needs from counterparties to a cleared derivative transaction in order to submit that cleared derivative transaction to a CCP for clearing and the format in which that information shall be provided.</w:t>
      </w:r>
    </w:p>
    <w:p w:rsidR="008215A4" w:rsidRPr="008215A4" w:rsidRDefault="008215A4" w:rsidP="008215A4">
      <w:pPr>
        <w:numPr>
          <w:ilvl w:val="0"/>
          <w:numId w:val="17"/>
        </w:numPr>
        <w:tabs>
          <w:tab w:val="left" w:pos="576"/>
        </w:tabs>
        <w:spacing w:before="249" w:line="303"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CCP shall detail in its rules the information it needs from counterparties to a cleared derivative transaction and from trading venues in order to clear a cleared derivative transaction submitted to it and the format in which that information shall be provided.</w:t>
      </w:r>
    </w:p>
    <w:p w:rsidR="008215A4" w:rsidRPr="008215A4" w:rsidRDefault="008215A4" w:rsidP="008215A4">
      <w:pPr>
        <w:spacing w:before="707" w:line="278" w:lineRule="exact"/>
        <w:jc w:val="center"/>
        <w:textAlignment w:val="baseline"/>
        <w:rPr>
          <w:rFonts w:ascii="Times New Roman" w:eastAsia="Times New Roman" w:hAnsi="Times New Roman"/>
          <w:i/>
          <w:color w:val="000000"/>
          <w:spacing w:val="1"/>
          <w:sz w:val="24"/>
          <w:lang w:val="en-US" w:eastAsia="en-US"/>
        </w:rPr>
      </w:pPr>
      <w:r w:rsidRPr="008215A4">
        <w:rPr>
          <w:rFonts w:ascii="Times New Roman" w:eastAsia="Times New Roman" w:hAnsi="Times New Roman"/>
          <w:i/>
          <w:color w:val="000000"/>
          <w:spacing w:val="1"/>
          <w:sz w:val="24"/>
          <w:lang w:val="en-US" w:eastAsia="en-US"/>
        </w:rPr>
        <w:t>Article 2</w:t>
      </w:r>
    </w:p>
    <w:p w:rsidR="008215A4" w:rsidRPr="008215A4" w:rsidRDefault="008215A4" w:rsidP="008215A4">
      <w:pPr>
        <w:spacing w:before="150"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Pre-trade check for cleared derivative transactions executed on a trading venue</w:t>
      </w:r>
    </w:p>
    <w:p w:rsidR="008215A4" w:rsidRPr="008215A4" w:rsidRDefault="008215A4" w:rsidP="008215A4">
      <w:pPr>
        <w:spacing w:before="240" w:line="305"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Trading venues and clearing members shall subject orders for the execution of cleared derivative transactions on a trading venue to the requirements set out in paragraphs 2 and 3, except where all the conditions set out in points (a), (b) and (c) are satisfied:</w:t>
      </w:r>
    </w:p>
    <w:p w:rsidR="008215A4" w:rsidRDefault="008215A4" w:rsidP="008215A4">
      <w:pPr>
        <w:spacing w:before="252" w:after="230"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the rules of the trading venue require that each member or participant of the trading venue, which is not a clearing member of a CCP through which the cleared derivative transaction is cleared, has a contractual arrangement with a clearing member of the CCP under which the clearing member automatically becomes counterparty to the cleared derivative transaction;</w:t>
      </w:r>
    </w:p>
    <w:p w:rsidR="00AD421B" w:rsidRPr="008215A4" w:rsidRDefault="00AD421B" w:rsidP="008215A4">
      <w:pPr>
        <w:spacing w:before="252" w:after="230" w:line="303" w:lineRule="exact"/>
        <w:ind w:right="144"/>
        <w:textAlignment w:val="baseline"/>
        <w:rPr>
          <w:rFonts w:ascii="Times New Roman" w:eastAsia="Times New Roman" w:hAnsi="Times New Roman"/>
          <w:color w:val="000000"/>
          <w:sz w:val="24"/>
          <w:lang w:val="en-US" w:eastAsia="en-US"/>
        </w:rPr>
      </w:pPr>
    </w:p>
    <w:p w:rsidR="008215A4" w:rsidRPr="008215A4" w:rsidRDefault="008215A4" w:rsidP="008215A4">
      <w:pPr>
        <w:spacing w:before="277" w:line="230" w:lineRule="exact"/>
        <w:ind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4384" behindDoc="0" locked="0" layoutInCell="1" allowOverlap="1">
                <wp:simplePos x="0" y="0"/>
                <wp:positionH relativeFrom="page">
                  <wp:posOffset>899160</wp:posOffset>
                </wp:positionH>
                <wp:positionV relativeFrom="page">
                  <wp:posOffset>8671560</wp:posOffset>
                </wp:positionV>
                <wp:extent cx="1832610" cy="0"/>
                <wp:effectExtent l="13335" t="13335" r="11430" b="1524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2.8pt" to="215.1pt,6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" strokeweight=".95pt">
                <w10:wrap anchorx="page" anchory="page"/>
              </v:line>
            </w:pict>
          </mc:Fallback>
        </mc:AlternateContent>
      </w:r>
      <w:r w:rsidRPr="008215A4">
        <w:rPr>
          <w:rFonts w:ascii="Times New Roman" w:eastAsia="Times New Roman" w:hAnsi="Times New Roman"/>
          <w:color w:val="000000"/>
          <w:sz w:val="13"/>
          <w:vertAlign w:val="superscript"/>
          <w:lang w:val="en-US" w:eastAsia="en-US"/>
        </w:rPr>
        <w:t>2</w:t>
      </w:r>
      <w:r w:rsidRPr="008215A4">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8215A4" w:rsidRPr="008215A4" w:rsidRDefault="008215A4" w:rsidP="008215A4">
      <w:pPr>
        <w:jc w:val="left"/>
        <w:rPr>
          <w:rFonts w:ascii="Times New Roman" w:eastAsia="PMingLiU" w:hAnsi="Times New Roman"/>
          <w:lang w:val="en-US" w:eastAsia="en-US"/>
        </w:rPr>
        <w:sectPr w:rsidR="008215A4" w:rsidRPr="008215A4">
          <w:pgSz w:w="11909" w:h="16838"/>
          <w:pgMar w:top="700" w:right="1287" w:bottom="1387" w:left="1283" w:header="720" w:footer="720" w:gutter="0"/>
          <w:cols w:space="720"/>
        </w:sectPr>
      </w:pPr>
    </w:p>
    <w:p w:rsidR="008215A4" w:rsidRPr="008215A4" w:rsidRDefault="008215A4" w:rsidP="008215A4">
      <w:pPr>
        <w:spacing w:before="1" w:after="319"/>
        <w:ind w:right="8325"/>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1C7F8410" wp14:editId="62FA166D">
            <wp:extent cx="563880" cy="563880"/>
            <wp:effectExtent l="0" t="0" r="0" b="0"/>
            <wp:docPr id="4" name="pic"/>
            <wp:cNvGraphicFramePr/>
            <a:graphic xmlns:a="http://schemas.openxmlformats.org/drawingml/2006/main">
              <a:graphicData uri="http://schemas.openxmlformats.org/drawingml/2006/picture">
                <pic:pic xmlns:pic="http://schemas.openxmlformats.org/drawingml/2006/picture">
                  <pic:nvPicPr>
                    <pic:cNvPr id="304" name="test1"/>
                    <pic:cNvPicPr preferRelativeResize="0"/>
                  </pic:nvPicPr>
                  <pic:blipFill>
                    <a:blip r:embed="rId11"/>
                    <a:stretch>
                      <a:fillRect/>
                    </a:stretch>
                  </pic:blipFill>
                  <pic:spPr>
                    <a:xfrm>
                      <a:off x="0" y="0"/>
                      <a:ext cx="563880" cy="563880"/>
                    </a:xfrm>
                    <a:prstGeom prst="rect">
                      <a:avLst/>
                    </a:prstGeom>
                  </pic:spPr>
                </pic:pic>
              </a:graphicData>
            </a:graphic>
          </wp:inline>
        </w:drawing>
      </w:r>
    </w:p>
    <w:p w:rsidR="008215A4" w:rsidRPr="008215A4" w:rsidRDefault="008215A4" w:rsidP="008215A4">
      <w:pPr>
        <w:numPr>
          <w:ilvl w:val="0"/>
          <w:numId w:val="18"/>
        </w:numPr>
        <w:tabs>
          <w:tab w:val="left" w:pos="720"/>
        </w:tabs>
        <w:spacing w:line="291" w:lineRule="exact"/>
        <w:ind w:right="144"/>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718656" behindDoc="0" locked="0" layoutInCell="1" allowOverlap="1">
                <wp:simplePos x="0" y="0"/>
                <wp:positionH relativeFrom="page">
                  <wp:posOffset>815975</wp:posOffset>
                </wp:positionH>
                <wp:positionV relativeFrom="page">
                  <wp:posOffset>9559925</wp:posOffset>
                </wp:positionV>
                <wp:extent cx="548640" cy="342900"/>
                <wp:effectExtent l="0" t="0" r="0" b="3175"/>
                <wp:wrapSquare wrapText="bothSides"/>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0" type="#_x0000_t202" style="position:absolute;left:0;text-align:left;margin-left:64.25pt;margin-top:752.75pt;width:43.2pt;height:27pt;z-index:251718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N2sgIAALQ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" filled="f" stroked="f">
                <v:textbox inset="0,0,0,0">
                  <w:txbxContent>
                    <w:p w:rsidR="008215A4" w:rsidRDefault="008215A4" w:rsidP="008215A4">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19680" behindDoc="0" locked="0" layoutInCell="1" allowOverlap="1">
                <wp:simplePos x="0" y="0"/>
                <wp:positionH relativeFrom="page">
                  <wp:posOffset>3609975</wp:posOffset>
                </wp:positionH>
                <wp:positionV relativeFrom="page">
                  <wp:posOffset>9697085</wp:posOffset>
                </wp:positionV>
                <wp:extent cx="335915" cy="172085"/>
                <wp:effectExtent l="0" t="635" r="0" b="0"/>
                <wp:wrapSquare wrapText="bothSides"/>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266" w:lineRule="exact"/>
                              <w:textAlignment w:val="baseline"/>
                              <w:rPr>
                                <w:rFonts w:eastAsia="Times New Roman"/>
                                <w:color w:val="000000"/>
                                <w:spacing w:val="13"/>
                                <w:sz w:val="24"/>
                              </w:rPr>
                            </w:pPr>
                            <w:r>
                              <w:rPr>
                                <w:rFonts w:eastAsia="Times New Roman"/>
                                <w:color w:val="000000"/>
                                <w:spacing w:val="13"/>
                                <w:sz w:val="24"/>
                              </w:rPr>
                              <w:t>513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43" type="#_x0000_t202" style="position:absolute;left:0;text-align:left;margin-left:284.25pt;margin-top:763.55pt;width:26.45pt;height:13.55pt;z-index:251719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3TT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" filled="f" stroked="f">
                <v:textbox inset="0,0,0,0">
                  <w:txbxContent>
                    <w:p w:rsidR="008215A4" w:rsidRDefault="008215A4" w:rsidP="008215A4">
                      <w:pPr>
                        <w:spacing w:line="266" w:lineRule="exact"/>
                        <w:textAlignment w:val="baseline"/>
                        <w:rPr>
                          <w:rFonts w:eastAsia="Times New Roman"/>
                          <w:color w:val="000000"/>
                          <w:spacing w:val="13"/>
                          <w:sz w:val="24"/>
                        </w:rPr>
                      </w:pPr>
                      <w:r>
                        <w:rPr>
                          <w:rFonts w:eastAsia="Times New Roman"/>
                          <w:color w:val="000000"/>
                          <w:spacing w:val="13"/>
                          <w:sz w:val="24"/>
                        </w:rPr>
                        <w:t>513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0704" behindDoc="0" locked="0" layoutInCell="1" allowOverlap="1">
                <wp:simplePos x="0" y="0"/>
                <wp:positionH relativeFrom="page">
                  <wp:posOffset>6703695</wp:posOffset>
                </wp:positionH>
                <wp:positionV relativeFrom="page">
                  <wp:posOffset>9559925</wp:posOffset>
                </wp:positionV>
                <wp:extent cx="503555" cy="342900"/>
                <wp:effectExtent l="0" t="0" r="3175" b="3175"/>
                <wp:wrapSquare wrapText="bothSides"/>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42" type="#_x0000_t202" style="position:absolute;left:0;text-align:left;margin-left:527.85pt;margin-top:752.75pt;width:39.65pt;height:27pt;z-index:251720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DYtAIAALQ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COK4DYtAIAALQF&#10;AAAOAAAAAAAAAAAAAAAAAC4CAABkcnMvZTJvRG9jLnhtbFBLAQItABQABgAIAAAAIQATS5qJ3wAA&#10;AA8BAAAPAAAAAAAAAAAAAAAAAA4FAABkcnMvZG93bnJldi54bWxQSwUGAAAAAAQABADzAAAAGgYA&#10;AAAA&#10;" filled="f" stroked="f">
                <v:textbox inset="0,0,0,0">
                  <w:txbxContent>
                    <w:p w:rsidR="008215A4" w:rsidRDefault="008215A4" w:rsidP="008215A4">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5408"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&#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vQZYF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8215A4">
        <w:rPr>
          <w:rFonts w:ascii="Times New Roman" w:eastAsia="Times New Roman" w:hAnsi="Times New Roman"/>
          <w:color w:val="000000"/>
          <w:sz w:val="24"/>
          <w:lang w:val="en-US" w:eastAsia="en-US"/>
        </w:rPr>
        <w:t>the rules of the CCP provide that the cleared derivative transaction executed on a trading venue is cleared automatically</w:t>
      </w:r>
      <w:r w:rsidR="00D065EC">
        <w:rPr>
          <w:rFonts w:ascii="Times New Roman" w:eastAsia="Times New Roman" w:hAnsi="Times New Roman"/>
          <w:color w:val="000000"/>
          <w:sz w:val="24"/>
          <w:lang w:val="en-US" w:eastAsia="en-US"/>
        </w:rPr>
        <w:t xml:space="preserve"> </w:t>
      </w:r>
      <w:r w:rsidRPr="008215A4">
        <w:rPr>
          <w:rFonts w:ascii="Times New Roman" w:eastAsia="Times New Roman" w:hAnsi="Times New Roman"/>
          <w:color w:val="000000"/>
          <w:sz w:val="24"/>
          <w:lang w:val="en-US" w:eastAsia="en-US"/>
        </w:rPr>
        <w:t>and immediately, with the clearing member referred to in point (a) becoming the counterparty to the CCP;</w:t>
      </w:r>
    </w:p>
    <w:p w:rsidR="008215A4" w:rsidRPr="008215A4" w:rsidRDefault="008215A4" w:rsidP="008215A4">
      <w:pPr>
        <w:numPr>
          <w:ilvl w:val="0"/>
          <w:numId w:val="18"/>
        </w:numPr>
        <w:tabs>
          <w:tab w:val="left" w:pos="720"/>
        </w:tabs>
        <w:spacing w:before="250" w:line="304"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rules of the trading venue provide that the member or participant of the trading venue or its client becomes counterparty to the cleared derivative transaction, pursuant to direct or indirect clearing arrangements.</w:t>
      </w:r>
    </w:p>
    <w:p w:rsidR="008215A4" w:rsidRPr="008215A4" w:rsidRDefault="008215A4" w:rsidP="008215A4">
      <w:pPr>
        <w:numPr>
          <w:ilvl w:val="0"/>
          <w:numId w:val="19"/>
        </w:numPr>
        <w:tabs>
          <w:tab w:val="left" w:pos="648"/>
        </w:tabs>
        <w:spacing w:before="251" w:line="303"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trading venue shall provide tools to ensure pre-execution screening on an order-by-order basis by each clearing member of the limits set and maintained by that clearing member for its client pursuant to Commission Delegated Regulation (EU) xxx (MiFIR RTS 6 Regulation number OJ L [...], [...], p. [...])).</w:t>
      </w:r>
    </w:p>
    <w:p w:rsidR="008215A4" w:rsidRPr="008215A4" w:rsidRDefault="008215A4" w:rsidP="008215A4">
      <w:pPr>
        <w:numPr>
          <w:ilvl w:val="0"/>
          <w:numId w:val="19"/>
        </w:numPr>
        <w:tabs>
          <w:tab w:val="left" w:pos="648"/>
        </w:tabs>
        <w:spacing w:before="249" w:line="305"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trading venue shall ensure before the execution of the order that the order of the client is within the limits applicable to this client in accordance with paragraph 2:</w:t>
      </w:r>
    </w:p>
    <w:p w:rsidR="008215A4" w:rsidRPr="008215A4" w:rsidRDefault="008215A4" w:rsidP="008215A4">
      <w:pPr>
        <w:numPr>
          <w:ilvl w:val="0"/>
          <w:numId w:val="20"/>
        </w:numPr>
        <w:tabs>
          <w:tab w:val="left" w:pos="720"/>
        </w:tabs>
        <w:spacing w:before="253" w:line="301"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within 60 seconds from the receipt of the order when the order is entered into electronically;</w:t>
      </w:r>
    </w:p>
    <w:p w:rsidR="008215A4" w:rsidRPr="008215A4" w:rsidRDefault="008215A4" w:rsidP="008215A4">
      <w:pPr>
        <w:numPr>
          <w:ilvl w:val="0"/>
          <w:numId w:val="20"/>
        </w:numPr>
        <w:tabs>
          <w:tab w:val="left" w:pos="720"/>
        </w:tabs>
        <w:spacing w:before="249" w:line="305"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within 10 minutes from the receipt of the order when the order is not entered into electronically.</w:t>
      </w:r>
    </w:p>
    <w:p w:rsidR="008215A4" w:rsidRPr="008215A4" w:rsidRDefault="008215A4" w:rsidP="008215A4">
      <w:pPr>
        <w:spacing w:before="248" w:line="305"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When the order is not within the limits applicable to the client in accordance with paragraph 2, the trading venue shall inform the client and the clearing member that the order cannot be executed:</w:t>
      </w:r>
    </w:p>
    <w:p w:rsidR="008215A4" w:rsidRPr="008215A4" w:rsidRDefault="008215A4" w:rsidP="008215A4">
      <w:pPr>
        <w:numPr>
          <w:ilvl w:val="0"/>
          <w:numId w:val="20"/>
        </w:numPr>
        <w:tabs>
          <w:tab w:val="left" w:pos="720"/>
        </w:tabs>
        <w:spacing w:before="279"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on a real time basis when the order is entered into electronically;</w:t>
      </w:r>
    </w:p>
    <w:p w:rsidR="008215A4" w:rsidRPr="008215A4" w:rsidRDefault="008215A4" w:rsidP="008215A4">
      <w:pPr>
        <w:numPr>
          <w:ilvl w:val="0"/>
          <w:numId w:val="20"/>
        </w:numPr>
        <w:tabs>
          <w:tab w:val="left" w:pos="720"/>
        </w:tabs>
        <w:spacing w:before="244" w:line="308"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within 5 minutes from when the order was checked against the applicable limits as per the first sub paragraph, when the order is not entered into electronically.</w:t>
      </w:r>
    </w:p>
    <w:p w:rsidR="008215A4" w:rsidRPr="008215A4" w:rsidRDefault="008215A4" w:rsidP="008215A4">
      <w:pPr>
        <w:spacing w:before="700" w:line="278" w:lineRule="exact"/>
        <w:jc w:val="center"/>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Article 3</w:t>
      </w:r>
    </w:p>
    <w:p w:rsidR="008215A4" w:rsidRPr="008215A4" w:rsidRDefault="008215A4" w:rsidP="008215A4">
      <w:pPr>
        <w:spacing w:before="113" w:line="309"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 xml:space="preserve">Timeframes for the transfer of information for cleared derivative transactions executed </w:t>
      </w:r>
      <w:r w:rsidRPr="008215A4">
        <w:rPr>
          <w:rFonts w:ascii="Times New Roman" w:eastAsia="Times New Roman" w:hAnsi="Times New Roman"/>
          <w:b/>
          <w:color w:val="000000"/>
          <w:sz w:val="24"/>
          <w:lang w:val="en-US" w:eastAsia="en-US"/>
        </w:rPr>
        <w:br/>
        <w:t>on a trading venue</w:t>
      </w:r>
    </w:p>
    <w:p w:rsidR="008215A4" w:rsidRPr="008215A4" w:rsidRDefault="008215A4" w:rsidP="008215A4">
      <w:pPr>
        <w:numPr>
          <w:ilvl w:val="0"/>
          <w:numId w:val="21"/>
        </w:numPr>
        <w:tabs>
          <w:tab w:val="left" w:pos="648"/>
        </w:tabs>
        <w:spacing w:before="247" w:line="301"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trading venue, the CCP and the clearing member shall be subject to the requirements set out in paragraphs 2 to 5 of this Article except where all the requirements of Article 2(1) are met.</w:t>
      </w:r>
    </w:p>
    <w:p w:rsidR="008215A4" w:rsidRPr="008215A4" w:rsidRDefault="008215A4" w:rsidP="008215A4">
      <w:pPr>
        <w:numPr>
          <w:ilvl w:val="0"/>
          <w:numId w:val="21"/>
        </w:numPr>
        <w:tabs>
          <w:tab w:val="left" w:pos="648"/>
        </w:tabs>
        <w:spacing w:before="257" w:line="302"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For cleared derivative transactions that are executed on a trading venue electronically, the trading venue shall send the information related to each transaction to the CCP within 10 seconds from the execution of the transaction.</w:t>
      </w:r>
    </w:p>
    <w:p w:rsidR="008215A4" w:rsidRPr="008215A4" w:rsidRDefault="008215A4" w:rsidP="008215A4">
      <w:pPr>
        <w:jc w:val="left"/>
        <w:rPr>
          <w:rFonts w:ascii="Times New Roman" w:eastAsia="PMingLiU" w:hAnsi="Times New Roman"/>
          <w:lang w:val="en-US" w:eastAsia="en-US"/>
        </w:rPr>
        <w:sectPr w:rsidR="008215A4" w:rsidRPr="008215A4">
          <w:pgSz w:w="11909" w:h="16838"/>
          <w:pgMar w:top="700" w:right="1285" w:bottom="1387" w:left="1285" w:header="720" w:footer="720" w:gutter="0"/>
          <w:cols w:space="720"/>
        </w:sectPr>
      </w:pPr>
    </w:p>
    <w:p w:rsidR="00D065EC" w:rsidRDefault="00D065EC" w:rsidP="00D065EC">
      <w:pPr>
        <w:tabs>
          <w:tab w:val="left" w:pos="432"/>
          <w:tab w:val="left" w:pos="576"/>
        </w:tabs>
        <w:spacing w:before="295" w:line="301" w:lineRule="exact"/>
        <w:ind w:left="144" w:right="144"/>
        <w:jc w:val="left"/>
        <w:textAlignment w:val="baseline"/>
        <w:rPr>
          <w:rFonts w:ascii="Times New Roman" w:eastAsia="Times New Roman" w:hAnsi="Times New Roman"/>
          <w:color w:val="000000"/>
          <w:sz w:val="24"/>
          <w:lang w:val="en-US" w:eastAsia="en-US"/>
        </w:rPr>
      </w:pPr>
    </w:p>
    <w:p w:rsidR="00D065EC" w:rsidRDefault="00D065EC" w:rsidP="00D065EC">
      <w:pPr>
        <w:tabs>
          <w:tab w:val="left" w:pos="432"/>
          <w:tab w:val="left" w:pos="576"/>
        </w:tabs>
        <w:spacing w:before="295" w:line="301" w:lineRule="exact"/>
        <w:ind w:left="144" w:right="144"/>
        <w:jc w:val="left"/>
        <w:textAlignment w:val="baseline"/>
        <w:rPr>
          <w:rFonts w:ascii="Times New Roman" w:eastAsia="Times New Roman" w:hAnsi="Times New Roman"/>
          <w:color w:val="000000"/>
          <w:sz w:val="24"/>
          <w:lang w:val="en-US" w:eastAsia="en-US"/>
        </w:rPr>
      </w:pPr>
    </w:p>
    <w:p w:rsidR="008215A4" w:rsidRPr="008215A4" w:rsidRDefault="008215A4" w:rsidP="008215A4">
      <w:pPr>
        <w:numPr>
          <w:ilvl w:val="0"/>
          <w:numId w:val="22"/>
        </w:numPr>
        <w:tabs>
          <w:tab w:val="left" w:pos="576"/>
        </w:tabs>
        <w:spacing w:before="295" w:line="301"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For cleared derivative transactions that are executed on a trading venue non-electronically, the trading venue shall send the information related to each transaction to the CCP within 10 minutes from the execution of the transaction.</w:t>
      </w:r>
    </w:p>
    <w:p w:rsidR="008215A4" w:rsidRPr="008215A4" w:rsidRDefault="008215A4" w:rsidP="008215A4">
      <w:pPr>
        <w:numPr>
          <w:ilvl w:val="0"/>
          <w:numId w:val="22"/>
        </w:numPr>
        <w:tabs>
          <w:tab w:val="left" w:pos="576"/>
        </w:tabs>
        <w:spacing w:before="250" w:line="304"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CCP shall accept or not accept the clearing of a cleared derivative transaction executed on a trading venue within 10 seconds from receiving the information from the trading venue and inform the clearing member and the trading venue of a non-acceptance on a real time basis.</w:t>
      </w:r>
    </w:p>
    <w:p w:rsidR="008215A4" w:rsidRPr="008215A4" w:rsidRDefault="008215A4" w:rsidP="008215A4">
      <w:pPr>
        <w:numPr>
          <w:ilvl w:val="0"/>
          <w:numId w:val="22"/>
        </w:numPr>
        <w:tabs>
          <w:tab w:val="left" w:pos="576"/>
        </w:tabs>
        <w:spacing w:before="254" w:line="302" w:lineRule="exact"/>
        <w:ind w:left="144"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clearing member and the trading venue shall inform the counterparty that executed the cleared derivative transaction on the trading venue of the non-acceptance as soon as the CCP has informed them of a non-acceptance.</w:t>
      </w:r>
    </w:p>
    <w:p w:rsidR="008215A4" w:rsidRPr="008215A4" w:rsidRDefault="008215A4" w:rsidP="008215A4">
      <w:pPr>
        <w:spacing w:before="706" w:line="278" w:lineRule="exact"/>
        <w:jc w:val="center"/>
        <w:textAlignment w:val="baseline"/>
        <w:rPr>
          <w:rFonts w:ascii="Times New Roman" w:eastAsia="Times New Roman" w:hAnsi="Times New Roman"/>
          <w:i/>
          <w:color w:val="000000"/>
          <w:spacing w:val="1"/>
          <w:sz w:val="24"/>
          <w:lang w:val="en-US" w:eastAsia="en-US"/>
        </w:rPr>
      </w:pPr>
      <w:r w:rsidRPr="008215A4">
        <w:rPr>
          <w:rFonts w:ascii="Times New Roman" w:eastAsia="Times New Roman" w:hAnsi="Times New Roman"/>
          <w:i/>
          <w:color w:val="000000"/>
          <w:spacing w:val="1"/>
          <w:sz w:val="24"/>
          <w:lang w:val="en-US" w:eastAsia="en-US"/>
        </w:rPr>
        <w:t>Article 4</w:t>
      </w:r>
    </w:p>
    <w:p w:rsidR="008215A4" w:rsidRPr="008215A4" w:rsidRDefault="008215A4" w:rsidP="008215A4">
      <w:pPr>
        <w:spacing w:before="121" w:line="305"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 xml:space="preserve">Timeframes for the transfer of information for cleared derivative transactions executed </w:t>
      </w:r>
      <w:r w:rsidRPr="008215A4">
        <w:rPr>
          <w:rFonts w:ascii="Times New Roman" w:eastAsia="Times New Roman" w:hAnsi="Times New Roman"/>
          <w:b/>
          <w:color w:val="000000"/>
          <w:sz w:val="24"/>
          <w:lang w:val="en-US" w:eastAsia="en-US"/>
        </w:rPr>
        <w:br/>
        <w:t>on a bilateral basis</w:t>
      </w:r>
    </w:p>
    <w:p w:rsidR="008215A4" w:rsidRPr="008215A4" w:rsidRDefault="008215A4" w:rsidP="008215A4">
      <w:pPr>
        <w:spacing w:before="239"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For cleared derivative transactions executed by counterparties on a bilateral basis, the clearing member shall:</w:t>
      </w:r>
    </w:p>
    <w:p w:rsidR="008215A4" w:rsidRPr="008215A4" w:rsidRDefault="008215A4" w:rsidP="008215A4">
      <w:pPr>
        <w:numPr>
          <w:ilvl w:val="0"/>
          <w:numId w:val="23"/>
        </w:numPr>
        <w:tabs>
          <w:tab w:val="left" w:pos="648"/>
        </w:tabs>
        <w:spacing w:before="283" w:line="274" w:lineRule="exact"/>
        <w:ind w:left="576"/>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obtain evidence from its client of the execution timeframe of the transaction they clear;</w:t>
      </w:r>
    </w:p>
    <w:p w:rsidR="008215A4" w:rsidRPr="008215A4" w:rsidRDefault="008215A4" w:rsidP="008215A4">
      <w:pPr>
        <w:numPr>
          <w:ilvl w:val="0"/>
          <w:numId w:val="23"/>
        </w:numPr>
        <w:tabs>
          <w:tab w:val="left" w:pos="648"/>
        </w:tabs>
        <w:spacing w:before="241" w:line="309" w:lineRule="exact"/>
        <w:ind w:left="576"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ensure that the counterparties send to the CCP the information referred to in Article 1(2) related to the transaction within 30 minutes from the execution of the transaction.</w:t>
      </w:r>
    </w:p>
    <w:p w:rsidR="008215A4" w:rsidRPr="008215A4" w:rsidRDefault="008215A4" w:rsidP="008215A4">
      <w:pPr>
        <w:spacing w:before="250"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 For cleared derivative transactions executed by counterparties on a bilateral basis, the CCP shall send to its clearing member the information referred to in point (b) of paragraph 1 related to the transaction within 60 seconds from receiving this information from the counterparties. The clearing member shall accept or not accept the transaction within 60 seconds from receiving the information from the CCP.</w:t>
      </w:r>
    </w:p>
    <w:p w:rsidR="008215A4" w:rsidRPr="008215A4" w:rsidRDefault="008215A4" w:rsidP="008215A4">
      <w:pPr>
        <w:spacing w:before="251" w:line="304"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3. The CCP shall accept or not accept the clearing of a cleared derivative transaction executed on a bilateral basis within 10 seconds from the receipt of the clearing member's acceptance or non-acceptance.</w:t>
      </w:r>
    </w:p>
    <w:p w:rsidR="008215A4" w:rsidRPr="008215A4" w:rsidRDefault="008215A4" w:rsidP="008215A4">
      <w:pPr>
        <w:spacing w:before="245" w:line="305"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4. However, paragraphs 2 and 3 of this Article shall not apply where all the following conditions are met:</w:t>
      </w:r>
    </w:p>
    <w:p w:rsidR="008215A4" w:rsidRPr="008215A4" w:rsidRDefault="008215A4" w:rsidP="008215A4">
      <w:pPr>
        <w:spacing w:before="256" w:line="301"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(a) the rules of the CCP ensure the setting and the maintenance on a regular basis of limits by a clearing member for its client pursuant to Commission Delegated Regulation (EU) xxx (MiFIR RTS 6 Regulation number OJ L [...], [...], p. [...]);</w:t>
      </w:r>
    </w:p>
    <w:p w:rsidR="008215A4" w:rsidRPr="008215A4" w:rsidRDefault="008215A4" w:rsidP="008215A4">
      <w:pPr>
        <w:jc w:val="left"/>
        <w:rPr>
          <w:rFonts w:ascii="Times New Roman" w:eastAsia="PMingLiU" w:hAnsi="Times New Roman"/>
          <w:lang w:val="en-US" w:eastAsia="en-US"/>
        </w:rPr>
        <w:sectPr w:rsidR="008215A4" w:rsidRPr="008215A4">
          <w:pgSz w:w="11909" w:h="16838"/>
          <w:pgMar w:top="540" w:right="1285" w:bottom="1387" w:left="1285" w:header="720" w:footer="720" w:gutter="0"/>
          <w:cols w:space="720"/>
        </w:sectPr>
      </w:pPr>
    </w:p>
    <w:p w:rsidR="008215A4" w:rsidRPr="008215A4" w:rsidRDefault="008215A4" w:rsidP="008215A4">
      <w:pPr>
        <w:spacing w:before="1" w:after="319"/>
        <w:ind w:right="8325"/>
        <w:jc w:val="left"/>
        <w:textAlignment w:val="baseline"/>
        <w:rPr>
          <w:rFonts w:ascii="Times New Roman" w:eastAsia="PMingLiU" w:hAnsi="Times New Roman"/>
          <w:lang w:val="en-US" w:eastAsia="en-US"/>
        </w:rPr>
      </w:pPr>
      <w:r w:rsidRPr="008215A4">
        <w:rPr>
          <w:rFonts w:ascii="Times New Roman" w:eastAsia="PMingLiU" w:hAnsi="Times New Roman"/>
          <w:noProof/>
        </w:rPr>
        <w:lastRenderedPageBreak/>
        <w:drawing>
          <wp:inline distT="0" distB="0" distL="0" distR="0" wp14:anchorId="63B709DC" wp14:editId="00022DFE">
            <wp:extent cx="563880" cy="56388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306" name="test1"/>
                    <pic:cNvPicPr preferRelativeResize="0"/>
                  </pic:nvPicPr>
                  <pic:blipFill>
                    <a:blip r:embed="rId11"/>
                    <a:stretch>
                      <a:fillRect/>
                    </a:stretch>
                  </pic:blipFill>
                  <pic:spPr>
                    <a:xfrm>
                      <a:off x="0" y="0"/>
                      <a:ext cx="563880" cy="563880"/>
                    </a:xfrm>
                    <a:prstGeom prst="rect">
                      <a:avLst/>
                    </a:prstGeom>
                  </pic:spPr>
                </pic:pic>
              </a:graphicData>
            </a:graphic>
          </wp:inline>
        </w:drawing>
      </w:r>
    </w:p>
    <w:p w:rsidR="008215A4" w:rsidRPr="008215A4" w:rsidRDefault="008215A4" w:rsidP="008215A4">
      <w:pPr>
        <w:spacing w:line="294" w:lineRule="exact"/>
        <w:ind w:right="144"/>
        <w:textAlignment w:val="baseline"/>
        <w:rPr>
          <w:rFonts w:ascii="Times New Roman" w:eastAsia="Times New Roman" w:hAnsi="Times New Roman"/>
          <w:color w:val="000000"/>
          <w:spacing w:val="1"/>
          <w:sz w:val="24"/>
          <w:lang w:val="en-US" w:eastAsia="en-US"/>
        </w:rPr>
      </w:pPr>
      <w:r>
        <w:rPr>
          <w:rFonts w:ascii="Times New Roman" w:eastAsia="PMingLiU" w:hAnsi="Times New Roman"/>
          <w:noProof/>
        </w:rPr>
        <mc:AlternateContent>
          <mc:Choice Requires="wps">
            <w:drawing>
              <wp:anchor distT="0" distB="0" distL="0" distR="0" simplePos="0" relativeHeight="251724800" behindDoc="0" locked="0" layoutInCell="1" allowOverlap="1">
                <wp:simplePos x="0" y="0"/>
                <wp:positionH relativeFrom="page">
                  <wp:posOffset>815975</wp:posOffset>
                </wp:positionH>
                <wp:positionV relativeFrom="page">
                  <wp:posOffset>9559925</wp:posOffset>
                </wp:positionV>
                <wp:extent cx="548640" cy="342900"/>
                <wp:effectExtent l="0" t="0" r="0" b="3175"/>
                <wp:wrapSquare wrapText="bothSides"/>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43" type="#_x0000_t202" style="position:absolute;left:0;text-align:left;margin-left:64.25pt;margin-top:752.75pt;width:43.2pt;height:27pt;z-index:251724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vxsgIAALQ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" filled="f" stroked="f">
                <v:textbox inset="0,0,0,0">
                  <w:txbxContent>
                    <w:p w:rsidR="008215A4" w:rsidRDefault="008215A4" w:rsidP="008215A4">
                      <w:pPr>
                        <w:spacing w:line="525" w:lineRule="exact"/>
                        <w:textAlignment w:val="baseline"/>
                        <w:rPr>
                          <w:rFonts w:ascii="Arial" w:eastAsia="Arial" w:hAnsi="Arial"/>
                          <w:b/>
                          <w:color w:val="000000"/>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5824" behindDoc="0" locked="0" layoutInCell="1" allowOverlap="1">
                <wp:simplePos x="0" y="0"/>
                <wp:positionH relativeFrom="page">
                  <wp:posOffset>3609975</wp:posOffset>
                </wp:positionH>
                <wp:positionV relativeFrom="page">
                  <wp:posOffset>9697085</wp:posOffset>
                </wp:positionV>
                <wp:extent cx="339090" cy="172085"/>
                <wp:effectExtent l="0" t="635" r="3810" b="0"/>
                <wp:wrapSquare wrapText="bothSides"/>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266" w:lineRule="exact"/>
                              <w:textAlignment w:val="baseline"/>
                              <w:rPr>
                                <w:rFonts w:eastAsia="Times New Roman"/>
                                <w:color w:val="000000"/>
                                <w:spacing w:val="14"/>
                                <w:sz w:val="24"/>
                              </w:rPr>
                            </w:pPr>
                            <w:r>
                              <w:rPr>
                                <w:rFonts w:eastAsia="Times New Roman"/>
                                <w:color w:val="000000"/>
                                <w:spacing w:val="14"/>
                                <w:sz w:val="24"/>
                              </w:rPr>
                              <w:t>515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49" type="#_x0000_t202" style="position:absolute;left:0;text-align:left;margin-left:284.25pt;margin-top:763.55pt;width:26.7pt;height:13.55pt;z-index:251725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HeIsQIAALQ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" filled="f" stroked="f">
                <v:textbox inset="0,0,0,0">
                  <w:txbxContent>
                    <w:p w:rsidR="008215A4" w:rsidRDefault="008215A4" w:rsidP="008215A4">
                      <w:pPr>
                        <w:spacing w:line="266" w:lineRule="exact"/>
                        <w:textAlignment w:val="baseline"/>
                        <w:rPr>
                          <w:rFonts w:eastAsia="Times New Roman"/>
                          <w:color w:val="000000"/>
                          <w:spacing w:val="14"/>
                          <w:sz w:val="24"/>
                        </w:rPr>
                      </w:pPr>
                      <w:r>
                        <w:rPr>
                          <w:rFonts w:eastAsia="Times New Roman"/>
                          <w:color w:val="000000"/>
                          <w:spacing w:val="14"/>
                          <w:sz w:val="24"/>
                        </w:rPr>
                        <w:t>515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726848" behindDoc="0" locked="0" layoutInCell="1" allowOverlap="1">
                <wp:simplePos x="0" y="0"/>
                <wp:positionH relativeFrom="page">
                  <wp:posOffset>6703695</wp:posOffset>
                </wp:positionH>
                <wp:positionV relativeFrom="page">
                  <wp:posOffset>9559925</wp:posOffset>
                </wp:positionV>
                <wp:extent cx="503555" cy="342900"/>
                <wp:effectExtent l="0" t="0" r="3175" b="3175"/>
                <wp:wrapSquare wrapText="bothSides"/>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5A4" w:rsidRDefault="008215A4" w:rsidP="008215A4">
                            <w:pPr>
                              <w:spacing w:line="525" w:lineRule="exact"/>
                              <w:textAlignment w:val="baseline"/>
                              <w:rPr>
                                <w:rFonts w:ascii="Arial" w:eastAsia="Arial" w:hAnsi="Arial"/>
                                <w:b/>
                                <w:color w:val="000000"/>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45" type="#_x0000_t202" style="position:absolute;left:0;text-align:left;margin-left:527.85pt;margin-top:752.75pt;width:39.65pt;height:27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" filled="f" stroked="f">
                <v:textbox inset="0,0,0,0">
                  <w:txbxContent>
                    <w:p w:rsidR="008215A4" w:rsidRDefault="008215A4" w:rsidP="008215A4">
                      <w:pPr>
                        <w:spacing w:line="525" w:lineRule="exact"/>
                        <w:textAlignment w:val="baseline"/>
                        <w:rPr>
                          <w:rFonts w:ascii="Arial" w:eastAsia="Arial" w:hAnsi="Arial"/>
                          <w:b/>
                          <w:color w:val="000000"/>
                          <w:sz w:val="47"/>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745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AQyd2zIQIAADo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8215A4">
        <w:rPr>
          <w:rFonts w:ascii="Times New Roman" w:eastAsia="Times New Roman" w:hAnsi="Times New Roman"/>
          <w:color w:val="000000"/>
          <w:spacing w:val="1"/>
          <w:sz w:val="24"/>
          <w:lang w:val="en-US" w:eastAsia="en-US"/>
        </w:rPr>
        <w:t>(b) the rules of the CCP provide that a cleared derivative transaction that is within the limits in accordance with point (a) is cleared automatically by the CCP within 60 seconds from receiving the information on the cleared derivative transaction from the counterparties.</w:t>
      </w:r>
    </w:p>
    <w:p w:rsidR="008215A4" w:rsidRPr="008215A4" w:rsidRDefault="008215A4" w:rsidP="008215A4">
      <w:pPr>
        <w:spacing w:before="258"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5. The CCP that does not accept the clearing of a cleared derivative transaction executed on a bilateral basis shall inform the clearing member of the non-acceptance on a real time basis. The clearing member shall inform of the non-acceptance the counterparty that executed the transaction as soon as it is informed by the CCP.</w:t>
      </w:r>
    </w:p>
    <w:p w:rsidR="008215A4" w:rsidRPr="008215A4" w:rsidRDefault="008215A4" w:rsidP="008215A4">
      <w:pPr>
        <w:spacing w:before="701" w:line="278" w:lineRule="exact"/>
        <w:jc w:val="center"/>
        <w:textAlignment w:val="baseline"/>
        <w:rPr>
          <w:rFonts w:ascii="Times New Roman" w:eastAsia="Times New Roman" w:hAnsi="Times New Roman"/>
          <w:i/>
          <w:color w:val="000000"/>
          <w:spacing w:val="1"/>
          <w:sz w:val="24"/>
          <w:lang w:val="en-US" w:eastAsia="en-US"/>
        </w:rPr>
      </w:pPr>
      <w:r w:rsidRPr="008215A4">
        <w:rPr>
          <w:rFonts w:ascii="Times New Roman" w:eastAsia="Times New Roman" w:hAnsi="Times New Roman"/>
          <w:i/>
          <w:color w:val="000000"/>
          <w:spacing w:val="1"/>
          <w:sz w:val="24"/>
          <w:lang w:val="en-US" w:eastAsia="en-US"/>
        </w:rPr>
        <w:t>Article 5</w:t>
      </w:r>
    </w:p>
    <w:p w:rsidR="008215A4" w:rsidRPr="008215A4" w:rsidRDefault="008215A4" w:rsidP="008215A4">
      <w:pPr>
        <w:spacing w:before="150"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Treatment of cleared derivative transactions not accepted for clearing</w:t>
      </w:r>
    </w:p>
    <w:p w:rsidR="008215A4" w:rsidRPr="008215A4" w:rsidRDefault="008215A4" w:rsidP="008215A4">
      <w:pPr>
        <w:spacing w:before="248"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1. Where a cleared derivative transaction that is executed on a trading venue electronically is not accepted by the CCP, the trading venue shall void such contract.</w:t>
      </w:r>
    </w:p>
    <w:p w:rsidR="008215A4" w:rsidRPr="008215A4" w:rsidRDefault="008215A4" w:rsidP="008215A4">
      <w:pPr>
        <w:spacing w:before="249" w:line="304"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2. Where a cleared derivative transaction, other than cleared derivative transactions that are executed on a trading venue electronically, is not accepted by the CCP, the treatment of the transaction shall be governed by:</w:t>
      </w:r>
    </w:p>
    <w:p w:rsidR="008215A4" w:rsidRPr="008215A4" w:rsidRDefault="008215A4" w:rsidP="008215A4">
      <w:pPr>
        <w:numPr>
          <w:ilvl w:val="0"/>
          <w:numId w:val="24"/>
        </w:numPr>
        <w:tabs>
          <w:tab w:val="left" w:pos="648"/>
        </w:tabs>
        <w:spacing w:before="249" w:line="303" w:lineRule="exact"/>
        <w:ind w:right="144"/>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rules of the trading venue when the contract is submitted to clearing in accordance with the rules of the trading venue;</w:t>
      </w:r>
    </w:p>
    <w:p w:rsidR="008215A4" w:rsidRPr="008215A4" w:rsidRDefault="008215A4" w:rsidP="008215A4">
      <w:pPr>
        <w:numPr>
          <w:ilvl w:val="0"/>
          <w:numId w:val="24"/>
        </w:numPr>
        <w:tabs>
          <w:tab w:val="left" w:pos="648"/>
        </w:tabs>
        <w:spacing w:before="282" w:line="273" w:lineRule="exact"/>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the agreement between the counterparties in the other situations.</w:t>
      </w:r>
    </w:p>
    <w:p w:rsidR="008215A4" w:rsidRPr="008215A4" w:rsidRDefault="008215A4" w:rsidP="008215A4">
      <w:pPr>
        <w:spacing w:before="252" w:line="303"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3. Without prejudice to paragraphs 1 and 2 of this Article, when the non-acceptance is due to a technical or clerical problem, the cleared derivative transaction can be submitted for clearing once more within one hour from the previous submission in the form of a new transaction but with the same economic terms, provided that both counterparties have agreed to this second submission. The trading venue, on which the cleared derivative transaction was initially executed shall not be subject to the requirements of Article 8 of Regulation (EU) No 600/2014 for the submission to clearing of the new cleared derivative transaction.</w:t>
      </w:r>
    </w:p>
    <w:p w:rsidR="008215A4" w:rsidRPr="008215A4" w:rsidRDefault="008215A4" w:rsidP="008215A4">
      <w:pPr>
        <w:spacing w:before="705" w:line="278" w:lineRule="exact"/>
        <w:jc w:val="center"/>
        <w:textAlignment w:val="baseline"/>
        <w:rPr>
          <w:rFonts w:ascii="Times New Roman" w:eastAsia="Times New Roman" w:hAnsi="Times New Roman"/>
          <w:i/>
          <w:color w:val="000000"/>
          <w:spacing w:val="2"/>
          <w:sz w:val="24"/>
          <w:lang w:val="en-US" w:eastAsia="en-US"/>
        </w:rPr>
      </w:pPr>
      <w:r w:rsidRPr="008215A4">
        <w:rPr>
          <w:rFonts w:ascii="Times New Roman" w:eastAsia="Times New Roman" w:hAnsi="Times New Roman"/>
          <w:i/>
          <w:color w:val="000000"/>
          <w:spacing w:val="2"/>
          <w:sz w:val="24"/>
          <w:lang w:val="en-US" w:eastAsia="en-US"/>
        </w:rPr>
        <w:t>Article 6</w:t>
      </w:r>
    </w:p>
    <w:p w:rsidR="008215A4" w:rsidRPr="008215A4" w:rsidRDefault="008215A4" w:rsidP="008215A4">
      <w:pPr>
        <w:spacing w:before="147" w:line="274" w:lineRule="exact"/>
        <w:jc w:val="center"/>
        <w:textAlignment w:val="baseline"/>
        <w:rPr>
          <w:rFonts w:ascii="Times New Roman" w:eastAsia="Times New Roman" w:hAnsi="Times New Roman"/>
          <w:b/>
          <w:color w:val="000000"/>
          <w:sz w:val="24"/>
          <w:lang w:val="en-US" w:eastAsia="en-US"/>
        </w:rPr>
      </w:pPr>
      <w:r w:rsidRPr="008215A4">
        <w:rPr>
          <w:rFonts w:ascii="Times New Roman" w:eastAsia="Times New Roman" w:hAnsi="Times New Roman"/>
          <w:b/>
          <w:color w:val="000000"/>
          <w:sz w:val="24"/>
          <w:lang w:val="en-US" w:eastAsia="en-US"/>
        </w:rPr>
        <w:t>Entry into force and application</w:t>
      </w:r>
    </w:p>
    <w:p w:rsidR="008215A4" w:rsidRPr="008215A4" w:rsidRDefault="008215A4" w:rsidP="008215A4">
      <w:pPr>
        <w:spacing w:before="240" w:line="307" w:lineRule="exact"/>
        <w:ind w:right="144"/>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8215A4" w:rsidRPr="008215A4" w:rsidRDefault="008215A4" w:rsidP="008215A4">
      <w:pPr>
        <w:spacing w:before="278" w:line="273" w:lineRule="exact"/>
        <w:jc w:val="left"/>
        <w:textAlignment w:val="baseline"/>
        <w:rPr>
          <w:rFonts w:ascii="Times New Roman" w:eastAsia="Times New Roman" w:hAnsi="Times New Roman"/>
          <w:color w:val="000000"/>
          <w:spacing w:val="-1"/>
          <w:sz w:val="24"/>
          <w:lang w:val="en-US" w:eastAsia="en-US"/>
        </w:rPr>
      </w:pPr>
      <w:r w:rsidRPr="008215A4">
        <w:rPr>
          <w:rFonts w:ascii="Times New Roman" w:eastAsia="Times New Roman" w:hAnsi="Times New Roman"/>
          <w:color w:val="000000"/>
          <w:spacing w:val="-1"/>
          <w:sz w:val="24"/>
          <w:lang w:val="en-US" w:eastAsia="en-US"/>
        </w:rPr>
        <w:t>It shall apply from 3 January 2017.</w:t>
      </w:r>
    </w:p>
    <w:p w:rsidR="008215A4" w:rsidRPr="008215A4" w:rsidRDefault="008215A4" w:rsidP="008215A4">
      <w:pPr>
        <w:jc w:val="left"/>
        <w:rPr>
          <w:rFonts w:ascii="Times New Roman" w:eastAsia="PMingLiU" w:hAnsi="Times New Roman"/>
          <w:lang w:val="en-US" w:eastAsia="en-US"/>
        </w:rPr>
        <w:sectPr w:rsidR="008215A4" w:rsidRPr="008215A4">
          <w:pgSz w:w="11909" w:h="16838"/>
          <w:pgMar w:top="700" w:right="1285" w:bottom="1387" w:left="1285" w:header="720" w:footer="720" w:gutter="0"/>
          <w:cols w:space="720"/>
        </w:sectPr>
      </w:pPr>
    </w:p>
    <w:p w:rsidR="008215A4" w:rsidRPr="008215A4" w:rsidRDefault="008215A4" w:rsidP="008215A4">
      <w:pPr>
        <w:spacing w:before="671" w:line="424" w:lineRule="exact"/>
        <w:ind w:right="288"/>
        <w:jc w:val="left"/>
        <w:textAlignment w:val="baseline"/>
        <w:rPr>
          <w:rFonts w:ascii="Times New Roman" w:eastAsia="Times New Roman" w:hAnsi="Times New Roman"/>
          <w:color w:val="000000"/>
          <w:sz w:val="24"/>
          <w:lang w:val="en-US" w:eastAsia="en-US"/>
        </w:rPr>
      </w:pPr>
      <w:r w:rsidRPr="008215A4">
        <w:rPr>
          <w:rFonts w:ascii="Times New Roman" w:eastAsia="Times New Roman" w:hAnsi="Times New Roman"/>
          <w:color w:val="000000"/>
          <w:sz w:val="24"/>
          <w:lang w:val="en-US" w:eastAsia="en-US"/>
        </w:rPr>
        <w:lastRenderedPageBreak/>
        <w:t>This Regulation shall be binding in its entirety and directly applicable in all Member States. Done at Brussels,</w:t>
      </w:r>
    </w:p>
    <w:p w:rsidR="008215A4" w:rsidRPr="008215A4" w:rsidRDefault="008215A4" w:rsidP="008215A4">
      <w:pPr>
        <w:spacing w:before="712" w:line="276" w:lineRule="exact"/>
        <w:ind w:right="2880"/>
        <w:jc w:val="left"/>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For the Commission The President</w:t>
      </w:r>
    </w:p>
    <w:p w:rsidR="008215A4" w:rsidRPr="008215A4" w:rsidRDefault="008215A4" w:rsidP="008215A4">
      <w:pPr>
        <w:spacing w:before="1003" w:line="271" w:lineRule="exact"/>
        <w:jc w:val="left"/>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[For the Commission</w:t>
      </w:r>
    </w:p>
    <w:p w:rsidR="008215A4" w:rsidRPr="008215A4" w:rsidRDefault="008215A4" w:rsidP="008215A4">
      <w:pPr>
        <w:spacing w:before="3" w:line="271" w:lineRule="exact"/>
        <w:jc w:val="left"/>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On behalf of the President</w:t>
      </w:r>
    </w:p>
    <w:p w:rsidR="008215A4" w:rsidRPr="008215A4" w:rsidRDefault="008215A4" w:rsidP="008215A4">
      <w:pPr>
        <w:spacing w:before="280" w:line="271" w:lineRule="exact"/>
        <w:jc w:val="left"/>
        <w:textAlignment w:val="baseline"/>
        <w:rPr>
          <w:rFonts w:ascii="Times New Roman" w:eastAsia="Times New Roman" w:hAnsi="Times New Roman"/>
          <w:i/>
          <w:color w:val="000000"/>
          <w:sz w:val="24"/>
          <w:lang w:val="en-US" w:eastAsia="en-US"/>
        </w:rPr>
      </w:pPr>
      <w:r w:rsidRPr="008215A4">
        <w:rPr>
          <w:rFonts w:ascii="Times New Roman" w:eastAsia="Times New Roman" w:hAnsi="Times New Roman"/>
          <w:i/>
          <w:color w:val="000000"/>
          <w:sz w:val="24"/>
          <w:lang w:val="en-US" w:eastAsia="en-US"/>
        </w:rPr>
        <w:t>[Position]</w:t>
      </w:r>
    </w:p>
    <w:p w:rsidR="008215A4" w:rsidRPr="008215A4" w:rsidRDefault="008215A4" w:rsidP="008215A4">
      <w:pPr>
        <w:spacing w:before="231" w:line="288" w:lineRule="exact"/>
        <w:jc w:val="left"/>
        <w:textAlignment w:val="baseline"/>
        <w:rPr>
          <w:rFonts w:ascii="Times New Roman" w:eastAsia="Times New Roman" w:hAnsi="Times New Roman"/>
          <w:b/>
          <w:color w:val="6971B0"/>
          <w:spacing w:val="-5"/>
          <w:sz w:val="31"/>
          <w:lang w:val="en-US" w:eastAsia="en-US"/>
        </w:rPr>
      </w:pPr>
    </w:p>
    <w:sectPr w:rsidR="008215A4" w:rsidRPr="008215A4" w:rsidSect="008215A4">
      <w:headerReference w:type="even" r:id="rId12"/>
      <w:headerReference w:type="default" r:id="rId13"/>
      <w:footerReference w:type="even" r:id="rId14"/>
      <w:footerReference w:type="default" r:id="rId15"/>
      <w:headerReference w:type="first" r:id="rId16"/>
      <w:footerReference w:type="first" r:id="rId17"/>
      <w:pgSz w:w="11909" w:h="16838"/>
      <w:pgMar w:top="720" w:right="1290" w:bottom="1387" w:left="12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BD" w:rsidRDefault="009B79BD" w:rsidP="002145F3">
      <w:r>
        <w:separator/>
      </w:r>
    </w:p>
  </w:endnote>
  <w:endnote w:type="continuationSeparator" w:id="0">
    <w:p w:rsidR="009B79BD" w:rsidRDefault="009B79BD"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C9" w:rsidRDefault="001A6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DD6FA3"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Pr>
        <w:rStyle w:val="PageNumber"/>
        <w:noProof/>
      </w:rPr>
      <w:t>9</w:t>
    </w:r>
    <w:r w:rsidR="002145F3" w:rsidRPr="00FA6CFE">
      <w:rPr>
        <w:rStyle w:val="PageNumber"/>
      </w:rPr>
      <w:fldChar w:fldCharType="end"/>
    </w:r>
    <w:r w:rsidR="002145F3" w:rsidRPr="00FA6CFE">
      <w:tab/>
      <w:t xml:space="preserve"> </w:t>
    </w:r>
    <w:bookmarkStart w:id="4" w:name="bmkDocIDContinuation"/>
    <w:r>
      <w:t>L_LIVE_EMEA1:29437941v1</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DD6FA3">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L_LIVE_EMEA1:29437941v1</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BD" w:rsidRDefault="009B79BD" w:rsidP="002145F3">
      <w:r>
        <w:separator/>
      </w:r>
    </w:p>
  </w:footnote>
  <w:footnote w:type="continuationSeparator" w:id="0">
    <w:p w:rsidR="009B79BD" w:rsidRDefault="009B79BD"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C9" w:rsidRDefault="001A6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C9" w:rsidRDefault="001A69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C9" w:rsidRDefault="001A6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E3E"/>
    <w:multiLevelType w:val="multilevel"/>
    <w:tmpl w:val="93D0337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77E6772"/>
    <w:multiLevelType w:val="multilevel"/>
    <w:tmpl w:val="C01C6D0E"/>
    <w:lvl w:ilvl="0">
      <w:start w:val="10"/>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D55B5E"/>
    <w:multiLevelType w:val="multilevel"/>
    <w:tmpl w:val="BDCAA5A0"/>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E6515E"/>
    <w:multiLevelType w:val="multilevel"/>
    <w:tmpl w:val="B120A772"/>
    <w:lvl w:ilvl="0">
      <w:start w:val="1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FF5230"/>
    <w:multiLevelType w:val="multilevel"/>
    <w:tmpl w:val="A590F4CA"/>
    <w:lvl w:ilvl="0">
      <w:start w:val="3"/>
      <w:numFmt w:val="decimal"/>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BB1787"/>
    <w:multiLevelType w:val="multilevel"/>
    <w:tmpl w:val="751C3342"/>
    <w:lvl w:ilvl="0">
      <w:start w:val="2"/>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BD31EE"/>
    <w:multiLevelType w:val="multilevel"/>
    <w:tmpl w:val="65BE878A"/>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B76895"/>
    <w:multiLevelType w:val="multilevel"/>
    <w:tmpl w:val="CA20CCC6"/>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2D5649B"/>
    <w:multiLevelType w:val="multilevel"/>
    <w:tmpl w:val="E7229E7C"/>
    <w:numStyleLink w:val="ExhibitNumbering"/>
  </w:abstractNum>
  <w:abstractNum w:abstractNumId="12">
    <w:nsid w:val="34281940"/>
    <w:multiLevelType w:val="multilevel"/>
    <w:tmpl w:val="71CADD9C"/>
    <w:numStyleLink w:val="AppendixNumbering"/>
  </w:abstractNum>
  <w:abstractNum w:abstractNumId="13">
    <w:nsid w:val="355E0BB2"/>
    <w:multiLevelType w:val="multilevel"/>
    <w:tmpl w:val="54D02D98"/>
    <w:numStyleLink w:val="PartNumbering"/>
  </w:abstractNum>
  <w:abstractNum w:abstractNumId="14">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E224F1D"/>
    <w:multiLevelType w:val="multilevel"/>
    <w:tmpl w:val="A0D6BFF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400737D"/>
    <w:multiLevelType w:val="multilevel"/>
    <w:tmpl w:val="C8D6362C"/>
    <w:numStyleLink w:val="ListHeadings"/>
  </w:abstractNum>
  <w:abstractNum w:abstractNumId="18">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D7724A3"/>
    <w:multiLevelType w:val="multilevel"/>
    <w:tmpl w:val="7C9A8C56"/>
    <w:lvl w:ilvl="0">
      <w:start w:val="2"/>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7F1B56"/>
    <w:multiLevelType w:val="multilevel"/>
    <w:tmpl w:val="DCF2D7A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8E29CB"/>
    <w:multiLevelType w:val="multilevel"/>
    <w:tmpl w:val="06E2487A"/>
    <w:numStyleLink w:val="ScheduleNumbering"/>
  </w:abstractNum>
  <w:abstractNum w:abstractNumId="22">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23">
    <w:nsid w:val="7D4F0495"/>
    <w:multiLevelType w:val="multilevel"/>
    <w:tmpl w:val="E29277A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7618A8"/>
    <w:multiLevelType w:val="multilevel"/>
    <w:tmpl w:val="1130A0CA"/>
    <w:numStyleLink w:val="SectionNumbering"/>
  </w:abstractNum>
  <w:num w:numId="1">
    <w:abstractNumId w:val="18"/>
  </w:num>
  <w:num w:numId="2">
    <w:abstractNumId w:val="1"/>
  </w:num>
  <w:num w:numId="3">
    <w:abstractNumId w:val="10"/>
  </w:num>
  <w:num w:numId="4">
    <w:abstractNumId w:val="4"/>
  </w:num>
  <w:num w:numId="5">
    <w:abstractNumId w:val="14"/>
  </w:num>
  <w:num w:numId="6">
    <w:abstractNumId w:val="17"/>
  </w:num>
  <w:num w:numId="7">
    <w:abstractNumId w:val="21"/>
  </w:num>
  <w:num w:numId="8">
    <w:abstractNumId w:val="12"/>
  </w:num>
  <w:num w:numId="9">
    <w:abstractNumId w:val="11"/>
  </w:num>
  <w:num w:numId="10">
    <w:abstractNumId w:val="13"/>
  </w:num>
  <w:num w:numId="11">
    <w:abstractNumId w:val="15"/>
  </w:num>
  <w:num w:numId="12">
    <w:abstractNumId w:val="24"/>
  </w:num>
  <w:num w:numId="13">
    <w:abstractNumId w:val="23"/>
  </w:num>
  <w:num w:numId="14">
    <w:abstractNumId w:val="8"/>
  </w:num>
  <w:num w:numId="15">
    <w:abstractNumId w:val="2"/>
  </w:num>
  <w:num w:numId="16">
    <w:abstractNumId w:val="5"/>
  </w:num>
  <w:num w:numId="17">
    <w:abstractNumId w:val="3"/>
  </w:num>
  <w:num w:numId="18">
    <w:abstractNumId w:val="19"/>
  </w:num>
  <w:num w:numId="19">
    <w:abstractNumId w:val="7"/>
  </w:num>
  <w:num w:numId="20">
    <w:abstractNumId w:val="20"/>
  </w:num>
  <w:num w:numId="21">
    <w:abstractNumId w:val="9"/>
  </w:num>
  <w:num w:numId="22">
    <w:abstractNumId w:val="6"/>
  </w:num>
  <w:num w:numId="23">
    <w:abstractNumId w:val="16"/>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9B79BD"/>
    <w:rsid w:val="0003545D"/>
    <w:rsid w:val="00044E5C"/>
    <w:rsid w:val="00101241"/>
    <w:rsid w:val="001060FD"/>
    <w:rsid w:val="001138DB"/>
    <w:rsid w:val="00116C4D"/>
    <w:rsid w:val="00134261"/>
    <w:rsid w:val="001570C6"/>
    <w:rsid w:val="00176254"/>
    <w:rsid w:val="00191C60"/>
    <w:rsid w:val="00193306"/>
    <w:rsid w:val="00194B5A"/>
    <w:rsid w:val="001A69C9"/>
    <w:rsid w:val="00206333"/>
    <w:rsid w:val="002068C6"/>
    <w:rsid w:val="002145F3"/>
    <w:rsid w:val="002172F2"/>
    <w:rsid w:val="0024268B"/>
    <w:rsid w:val="00260099"/>
    <w:rsid w:val="002A6353"/>
    <w:rsid w:val="002B301D"/>
    <w:rsid w:val="00362631"/>
    <w:rsid w:val="00373FD4"/>
    <w:rsid w:val="004078CF"/>
    <w:rsid w:val="00414ED0"/>
    <w:rsid w:val="004357E6"/>
    <w:rsid w:val="00455A1A"/>
    <w:rsid w:val="00457E41"/>
    <w:rsid w:val="00465953"/>
    <w:rsid w:val="004928A1"/>
    <w:rsid w:val="00493ADC"/>
    <w:rsid w:val="004A360E"/>
    <w:rsid w:val="004D760D"/>
    <w:rsid w:val="004D78CD"/>
    <w:rsid w:val="004E3F51"/>
    <w:rsid w:val="0050793D"/>
    <w:rsid w:val="00566B4A"/>
    <w:rsid w:val="00600524"/>
    <w:rsid w:val="00614675"/>
    <w:rsid w:val="006330D1"/>
    <w:rsid w:val="00665A99"/>
    <w:rsid w:val="006D01F6"/>
    <w:rsid w:val="006E4E77"/>
    <w:rsid w:val="00703EDF"/>
    <w:rsid w:val="0072141D"/>
    <w:rsid w:val="0072322D"/>
    <w:rsid w:val="00724DEA"/>
    <w:rsid w:val="00732881"/>
    <w:rsid w:val="0073359A"/>
    <w:rsid w:val="007344D2"/>
    <w:rsid w:val="00761BF6"/>
    <w:rsid w:val="007A33BD"/>
    <w:rsid w:val="007D6E17"/>
    <w:rsid w:val="008215A4"/>
    <w:rsid w:val="008353F9"/>
    <w:rsid w:val="00851935"/>
    <w:rsid w:val="008C0FC8"/>
    <w:rsid w:val="008E2CB9"/>
    <w:rsid w:val="008F46B3"/>
    <w:rsid w:val="00903624"/>
    <w:rsid w:val="00923465"/>
    <w:rsid w:val="009B79BD"/>
    <w:rsid w:val="009D4EB0"/>
    <w:rsid w:val="009F102B"/>
    <w:rsid w:val="00A74E44"/>
    <w:rsid w:val="00A87ADC"/>
    <w:rsid w:val="00AD421B"/>
    <w:rsid w:val="00B00EC2"/>
    <w:rsid w:val="00B04590"/>
    <w:rsid w:val="00B147B4"/>
    <w:rsid w:val="00B25E0D"/>
    <w:rsid w:val="00B31F8B"/>
    <w:rsid w:val="00B53B05"/>
    <w:rsid w:val="00C31756"/>
    <w:rsid w:val="00C45AC9"/>
    <w:rsid w:val="00CD2DD3"/>
    <w:rsid w:val="00D065EC"/>
    <w:rsid w:val="00D10B49"/>
    <w:rsid w:val="00D2677F"/>
    <w:rsid w:val="00D60D03"/>
    <w:rsid w:val="00D8197C"/>
    <w:rsid w:val="00D87CAA"/>
    <w:rsid w:val="00DD6FA3"/>
    <w:rsid w:val="00DE4ACA"/>
    <w:rsid w:val="00E147B9"/>
    <w:rsid w:val="00E23D22"/>
    <w:rsid w:val="00E51D18"/>
    <w:rsid w:val="00E85890"/>
    <w:rsid w:val="00E95447"/>
    <w:rsid w:val="00E966B2"/>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8215A4"/>
  </w:style>
  <w:style w:type="paragraph" w:styleId="ListParagraph">
    <w:name w:val="List Paragraph"/>
    <w:basedOn w:val="Normal"/>
    <w:uiPriority w:val="34"/>
    <w:qFormat/>
    <w:rsid w:val="008215A4"/>
    <w:pPr>
      <w:ind w:left="720"/>
      <w:contextualSpacing/>
      <w:jc w:val="left"/>
    </w:pPr>
    <w:rPr>
      <w:rFonts w:ascii="Times New Roman" w:eastAsia="PMingLiU"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6"/>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6"/>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6"/>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6"/>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6"/>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8"/>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9"/>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10"/>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7"/>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8"/>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9"/>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6"/>
      </w:numPr>
    </w:pPr>
    <w:rPr>
      <w:rFonts w:eastAsia="Times New Roman"/>
      <w:color w:val="FF0000"/>
    </w:rPr>
  </w:style>
  <w:style w:type="paragraph" w:customStyle="1" w:styleId="ssRestartPart">
    <w:name w:val="ssRestartPart"/>
    <w:basedOn w:val="Normal"/>
    <w:next w:val="ssPara1"/>
    <w:uiPriority w:val="44"/>
    <w:rsid w:val="00614675"/>
    <w:pPr>
      <w:numPr>
        <w:numId w:val="10"/>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7"/>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11"/>
      </w:numPr>
    </w:pPr>
  </w:style>
  <w:style w:type="paragraph" w:customStyle="1" w:styleId="ssqSection">
    <w:name w:val="ssqSection"/>
    <w:basedOn w:val="ssPara1"/>
    <w:next w:val="ssPara1"/>
    <w:uiPriority w:val="45"/>
    <w:qFormat/>
    <w:rsid w:val="008353F9"/>
    <w:pPr>
      <w:numPr>
        <w:ilvl w:val="1"/>
        <w:numId w:val="12"/>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12"/>
      </w:numPr>
    </w:pPr>
    <w:rPr>
      <w:rFonts w:eastAsiaTheme="minorHAnsi" w:cstheme="minorBidi"/>
      <w:color w:val="FF0000"/>
      <w:lang w:eastAsia="en-US"/>
    </w:rPr>
  </w:style>
  <w:style w:type="numbering" w:customStyle="1" w:styleId="NoList1">
    <w:name w:val="No List1"/>
    <w:next w:val="NoList"/>
    <w:uiPriority w:val="99"/>
    <w:semiHidden/>
    <w:unhideWhenUsed/>
    <w:rsid w:val="008215A4"/>
  </w:style>
  <w:style w:type="paragraph" w:styleId="ListParagraph">
    <w:name w:val="List Paragraph"/>
    <w:basedOn w:val="Normal"/>
    <w:uiPriority w:val="34"/>
    <w:qFormat/>
    <w:rsid w:val="008215A4"/>
    <w:pPr>
      <w:ind w:left="720"/>
      <w:contextualSpacing/>
      <w:jc w:val="left"/>
    </w:pPr>
    <w:rPr>
      <w:rFonts w:ascii="Times New Roman" w:eastAsia="PMingLiU"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C868-8168-4812-A8B1-91E5952A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5</TotalTime>
  <Pages>9</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6</cp:revision>
  <dcterms:created xsi:type="dcterms:W3CDTF">2015-11-16T18:01:00Z</dcterms:created>
  <dcterms:modified xsi:type="dcterms:W3CDTF">2015-11-19T15:55:00Z</dcterms:modified>
</cp:coreProperties>
</file>