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2F0" w:rsidRDefault="009A32F0" w:rsidP="009A32F0">
      <w:pPr>
        <w:tabs>
          <w:tab w:val="left" w:pos="720"/>
        </w:tabs>
        <w:spacing w:line="231" w:lineRule="exact"/>
        <w:ind w:left="288"/>
        <w:jc w:val="left"/>
        <w:textAlignment w:val="baseline"/>
        <w:rPr>
          <w:rFonts w:ascii="Times New Roman" w:eastAsia="Times New Roman" w:hAnsi="Times New Roman"/>
          <w:b/>
          <w:color w:val="6177A8"/>
          <w:spacing w:val="-5"/>
          <w:sz w:val="24"/>
          <w:lang w:val="en-US" w:eastAsia="en-US"/>
        </w:rPr>
      </w:pPr>
    </w:p>
    <w:p w:rsidR="00A44644" w:rsidRDefault="00A44644" w:rsidP="009A32F0">
      <w:pPr>
        <w:tabs>
          <w:tab w:val="left" w:pos="720"/>
        </w:tabs>
        <w:spacing w:line="231" w:lineRule="exact"/>
        <w:ind w:left="288"/>
        <w:jc w:val="left"/>
        <w:textAlignment w:val="baseline"/>
        <w:rPr>
          <w:rFonts w:ascii="Times New Roman" w:eastAsia="Times New Roman" w:hAnsi="Times New Roman"/>
          <w:b/>
          <w:color w:val="6177A8"/>
          <w:spacing w:val="-5"/>
          <w:sz w:val="24"/>
          <w:lang w:val="en-US" w:eastAsia="en-US"/>
        </w:rPr>
      </w:pPr>
    </w:p>
    <w:p w:rsidR="00A44644" w:rsidRPr="009A32F0" w:rsidRDefault="00A44644" w:rsidP="009A32F0">
      <w:pPr>
        <w:tabs>
          <w:tab w:val="left" w:pos="720"/>
        </w:tabs>
        <w:spacing w:line="231" w:lineRule="exact"/>
        <w:ind w:left="288"/>
        <w:jc w:val="left"/>
        <w:textAlignment w:val="baseline"/>
        <w:rPr>
          <w:rFonts w:ascii="Times New Roman" w:eastAsia="Times New Roman" w:hAnsi="Times New Roman"/>
          <w:b/>
          <w:color w:val="6177A8"/>
          <w:spacing w:val="-5"/>
          <w:sz w:val="24"/>
          <w:lang w:val="en-US" w:eastAsia="en-US"/>
        </w:rPr>
      </w:pPr>
    </w:p>
    <w:p w:rsidR="00A44644" w:rsidRPr="00085694" w:rsidRDefault="00A44644" w:rsidP="00A44644">
      <w:pPr>
        <w:spacing w:line="265" w:lineRule="exact"/>
        <w:textAlignment w:val="baseline"/>
        <w:rPr>
          <w:rFonts w:eastAsia="Times New Roman"/>
          <w:b/>
          <w:color w:val="6177A8"/>
          <w:spacing w:val="10"/>
          <w:sz w:val="20"/>
        </w:rPr>
      </w:pPr>
      <w:r w:rsidRPr="00085694">
        <w:rPr>
          <w:rFonts w:ascii="Garamond" w:eastAsia="Garamond" w:hAnsi="Garamond"/>
          <w:color w:val="000000"/>
          <w:spacing w:val="-4"/>
          <w:sz w:val="25"/>
        </w:rPr>
        <w:t>28 September 2015 I ESMA/2015/1464</w:t>
      </w:r>
      <w:r w:rsidRPr="00085694">
        <w:rPr>
          <w:noProof/>
        </w:rPr>
        <mc:AlternateContent>
          <mc:Choice Requires="wps">
            <w:drawing>
              <wp:anchor distT="0" distB="0" distL="0" distR="0" simplePos="0" relativeHeight="251691008" behindDoc="1" locked="0" layoutInCell="1" allowOverlap="1" wp14:anchorId="799D4E57" wp14:editId="22D361C2">
                <wp:simplePos x="0" y="0"/>
                <wp:positionH relativeFrom="page">
                  <wp:posOffset>851535</wp:posOffset>
                </wp:positionH>
                <wp:positionV relativeFrom="page">
                  <wp:posOffset>9995535</wp:posOffset>
                </wp:positionV>
                <wp:extent cx="168275" cy="172720"/>
                <wp:effectExtent l="3810" t="3810" r="0" b="4445"/>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644" w:rsidRDefault="00A44644" w:rsidP="00A44644">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tl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Q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BYem2W0AgAAtAUA&#10;AA4AAAAAAAAAAAAAAAAALgIAAGRycy9lMm9Eb2MueG1sUEsBAi0AFAAGAAgAAAAhAIlqjMzeAAAA&#10;DQEAAA8AAAAAAAAAAAAAAAAADgUAAGRycy9kb3ducmV2LnhtbFBLBQYAAAAABAAEAPMAAAAZBgAA&#10;AAA=&#10;" filled="f" stroked="f">
                <v:textbox inset="0,0,0,0">
                  <w:txbxContent>
                    <w:p w:rsidR="00A44644" w:rsidRDefault="00A44644" w:rsidP="00A44644">
                      <w:pPr>
                        <w:spacing w:line="271" w:lineRule="exact"/>
                        <w:textAlignment w:val="baseline"/>
                        <w:rPr>
                          <w:rFonts w:eastAsia="Times New Roman"/>
                          <w:color w:val="000000"/>
                          <w:sz w:val="24"/>
                        </w:rPr>
                      </w:pPr>
                    </w:p>
                  </w:txbxContent>
                </v:textbox>
                <w10:wrap type="square" anchorx="page" anchory="page"/>
              </v:shape>
            </w:pict>
          </mc:Fallback>
        </mc:AlternateContent>
      </w:r>
      <w:r w:rsidRPr="00085694">
        <w:rPr>
          <w:rFonts w:eastAsia="Times New Roman"/>
          <w:b/>
          <w:color w:val="6177A8"/>
          <w:spacing w:val="10"/>
          <w:sz w:val="20"/>
        </w:rPr>
        <w:t>* * *</w:t>
      </w:r>
    </w:p>
    <w:p w:rsidR="009A32F0" w:rsidRPr="009A32F0" w:rsidRDefault="009A32F0" w:rsidP="009A32F0">
      <w:pPr>
        <w:spacing w:before="292" w:after="2052" w:line="404" w:lineRule="exact"/>
        <w:ind w:left="72" w:right="72"/>
        <w:jc w:val="left"/>
        <w:textAlignment w:val="baseline"/>
        <w:rPr>
          <w:rFonts w:ascii="Times New Roman" w:eastAsia="Times New Roman" w:hAnsi="Times New Roman"/>
          <w:b/>
          <w:color w:val="000000"/>
          <w:sz w:val="32"/>
          <w:lang w:val="en-US" w:eastAsia="en-US"/>
        </w:rPr>
      </w:pPr>
      <w:r w:rsidRPr="009A32F0">
        <w:rPr>
          <w:rFonts w:ascii="Times New Roman" w:eastAsia="Times New Roman" w:hAnsi="Times New Roman"/>
          <w:b/>
          <w:color w:val="000000"/>
          <w:sz w:val="32"/>
          <w:lang w:val="en-US" w:eastAsia="en-US"/>
        </w:rPr>
        <w:t>RTS 4: Draft regulatory technical standards on criteria for determining whether derivatives should be subject to the trading obligation (Article 32(6) of MiFIR)</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580" w:right="1297" w:bottom="960" w:left="1287" w:header="720" w:footer="720" w:gutter="0"/>
          <w:cols w:space="720"/>
        </w:sectPr>
      </w:pPr>
    </w:p>
    <w:p w:rsidR="009A32F0" w:rsidRPr="009A32F0" w:rsidRDefault="009A32F0" w:rsidP="009A32F0">
      <w:pPr>
        <w:spacing w:line="288" w:lineRule="exact"/>
        <w:jc w:val="left"/>
        <w:textAlignment w:val="baseline"/>
        <w:rPr>
          <w:rFonts w:ascii="Times New Roman" w:eastAsia="Times New Roman" w:hAnsi="Times New Roman"/>
          <w:color w:val="000000"/>
          <w:sz w:val="24"/>
          <w:lang w:val="en-US" w:eastAsia="en-US"/>
        </w:rPr>
      </w:pPr>
      <w:r w:rsidRPr="009A32F0">
        <w:rPr>
          <w:rFonts w:ascii="Times New Roman" w:eastAsia="PMingLiU" w:hAnsi="Times New Roman"/>
          <w:noProof/>
        </w:rPr>
        <w:lastRenderedPageBreak/>
        <mc:AlternateContent>
          <mc:Choice Requires="wps">
            <w:drawing>
              <wp:anchor distT="0" distB="0" distL="0" distR="0" simplePos="0" relativeHeight="251667456" behindDoc="1" locked="0" layoutInCell="1" allowOverlap="1" wp14:anchorId="5D67625B" wp14:editId="623535D7">
                <wp:simplePos x="0" y="0"/>
                <wp:positionH relativeFrom="column">
                  <wp:posOffset>197485</wp:posOffset>
                </wp:positionH>
                <wp:positionV relativeFrom="paragraph">
                  <wp:posOffset>0</wp:posOffset>
                </wp:positionV>
                <wp:extent cx="2953385" cy="647065"/>
                <wp:effectExtent l="0" t="0" r="1905" b="635"/>
                <wp:wrapNone/>
                <wp:docPr id="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A32F0">
                              <w:trPr>
                                <w:trHeight w:hRule="exact" w:val="1019"/>
                              </w:trPr>
                              <w:tc>
                                <w:tcPr>
                                  <w:tcW w:w="1507" w:type="dxa"/>
                                  <w:tcBorders>
                                    <w:top w:val="nil"/>
                                    <w:left w:val="nil"/>
                                    <w:bottom w:val="nil"/>
                                    <w:right w:val="nil"/>
                                  </w:tcBorders>
                                  <w:hideMark/>
                                </w:tcPr>
                                <w:p w:rsidR="009A32F0" w:rsidRDefault="009A32F0">
                                  <w:pPr>
                                    <w:spacing w:before="16"/>
                                    <w:jc w:val="center"/>
                                    <w:textAlignment w:val="baseline"/>
                                    <w:rPr>
                                      <w:lang w:val="en-US" w:eastAsia="en-US"/>
                                    </w:rPr>
                                  </w:pPr>
                                  <w:r>
                                    <w:rPr>
                                      <w:noProof/>
                                      <w:sz w:val="20"/>
                                      <w:szCs w:val="20"/>
                                    </w:rPr>
                                    <w:drawing>
                                      <wp:inline distT="0" distB="0" distL="0" distR="0" wp14:anchorId="4E35795A" wp14:editId="747D5319">
                                        <wp:extent cx="951230" cy="642620"/>
                                        <wp:effectExtent l="0" t="0" r="1270" b="5080"/>
                                        <wp:docPr id="4"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p>
                              </w:tc>
                              <w:tc>
                                <w:tcPr>
                                  <w:tcW w:w="3144" w:type="dxa"/>
                                  <w:tcBorders>
                                    <w:top w:val="nil"/>
                                    <w:left w:val="nil"/>
                                    <w:bottom w:val="nil"/>
                                    <w:right w:val="nil"/>
                                  </w:tcBorders>
                                  <w:hideMark/>
                                </w:tcPr>
                                <w:p w:rsidR="009A32F0" w:rsidRDefault="009A32F0">
                                  <w:pPr>
                                    <w:spacing w:after="737"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A32F0" w:rsidRDefault="009A32F0" w:rsidP="009A32F0">
                            <w:pPr>
                              <w:rPr>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15.55pt;margin-top:0;width:232.55pt;height:50.9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EVrwIAAKs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9A32F0">
                        <w:trPr>
                          <w:trHeight w:hRule="exact" w:val="1019"/>
                        </w:trPr>
                        <w:tc>
                          <w:tcPr>
                            <w:tcW w:w="1507" w:type="dxa"/>
                            <w:tcBorders>
                              <w:top w:val="nil"/>
                              <w:left w:val="nil"/>
                              <w:bottom w:val="nil"/>
                              <w:right w:val="nil"/>
                            </w:tcBorders>
                            <w:hideMark/>
                          </w:tcPr>
                          <w:p w:rsidR="009A32F0" w:rsidRDefault="009A32F0">
                            <w:pPr>
                              <w:spacing w:before="16"/>
                              <w:jc w:val="center"/>
                              <w:textAlignment w:val="baseline"/>
                              <w:rPr>
                                <w:lang w:val="en-US" w:eastAsia="en-US"/>
                              </w:rPr>
                            </w:pPr>
                            <w:r>
                              <w:rPr>
                                <w:noProof/>
                                <w:sz w:val="20"/>
                                <w:szCs w:val="20"/>
                              </w:rPr>
                              <w:drawing>
                                <wp:inline distT="0" distB="0" distL="0" distR="0" wp14:anchorId="4E35795A" wp14:editId="747D5319">
                                  <wp:extent cx="951230" cy="642620"/>
                                  <wp:effectExtent l="0" t="0" r="1270" b="5080"/>
                                  <wp:docPr id="4"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642620"/>
                                          </a:xfrm>
                                          <a:prstGeom prst="rect">
                                            <a:avLst/>
                                          </a:prstGeom>
                                          <a:noFill/>
                                          <a:ln>
                                            <a:noFill/>
                                          </a:ln>
                                        </pic:spPr>
                                      </pic:pic>
                                    </a:graphicData>
                                  </a:graphic>
                                </wp:inline>
                              </w:drawing>
                            </w:r>
                          </w:p>
                        </w:tc>
                        <w:tc>
                          <w:tcPr>
                            <w:tcW w:w="3144" w:type="dxa"/>
                            <w:tcBorders>
                              <w:top w:val="nil"/>
                              <w:left w:val="nil"/>
                              <w:bottom w:val="nil"/>
                              <w:right w:val="nil"/>
                            </w:tcBorders>
                            <w:hideMark/>
                          </w:tcPr>
                          <w:p w:rsidR="009A32F0" w:rsidRDefault="009A32F0">
                            <w:pPr>
                              <w:spacing w:after="737" w:line="269" w:lineRule="exact"/>
                              <w:ind w:right="5"/>
                              <w:jc w:val="right"/>
                              <w:textAlignment w:val="baseline"/>
                              <w:rPr>
                                <w:rFonts w:eastAsia="Times New Roman"/>
                                <w:color w:val="000000"/>
                                <w:sz w:val="24"/>
                                <w:lang w:val="en-US" w:eastAsia="en-US"/>
                              </w:rPr>
                            </w:pPr>
                            <w:r>
                              <w:rPr>
                                <w:rFonts w:eastAsia="Times New Roman"/>
                                <w:color w:val="000000"/>
                                <w:sz w:val="24"/>
                              </w:rPr>
                              <w:t>EUROPEAN COMMISSION</w:t>
                            </w:r>
                          </w:p>
                        </w:tc>
                      </w:tr>
                    </w:tbl>
                    <w:p w:rsidR="009A32F0" w:rsidRDefault="009A32F0" w:rsidP="009A32F0">
                      <w:pPr>
                        <w:rPr>
                          <w:lang w:val="en-US" w:eastAsia="en-US"/>
                        </w:rPr>
                      </w:pPr>
                    </w:p>
                  </w:txbxContent>
                </v:textbox>
              </v:shape>
            </w:pict>
          </mc:Fallback>
        </mc:AlternateContent>
      </w:r>
    </w:p>
    <w:p w:rsidR="009A32F0" w:rsidRPr="009A32F0" w:rsidRDefault="009A32F0" w:rsidP="009A32F0">
      <w:pPr>
        <w:jc w:val="left"/>
        <w:rPr>
          <w:rFonts w:ascii="Times New Roman" w:eastAsia="PMingLiU" w:hAnsi="Times New Roman"/>
          <w:lang w:val="en-US" w:eastAsia="en-US"/>
        </w:rPr>
        <w:sectPr w:rsidR="009A32F0" w:rsidRPr="009A32F0">
          <w:type w:val="continuous"/>
          <w:pgSz w:w="11909" w:h="16838"/>
          <w:pgMar w:top="580" w:right="1297" w:bottom="960" w:left="1163" w:header="720" w:footer="720" w:gutter="0"/>
          <w:cols w:space="720"/>
        </w:sectPr>
      </w:pPr>
    </w:p>
    <w:p w:rsidR="009A32F0" w:rsidRPr="009A32F0" w:rsidRDefault="009A32F0" w:rsidP="009A32F0">
      <w:pPr>
        <w:spacing w:before="3" w:line="269" w:lineRule="exact"/>
        <w:ind w:left="5328"/>
        <w:jc w:val="left"/>
        <w:textAlignment w:val="baseline"/>
        <w:rPr>
          <w:rFonts w:ascii="Times New Roman" w:eastAsia="Times New Roman" w:hAnsi="Times New Roman"/>
          <w:color w:val="000000"/>
          <w:sz w:val="24"/>
          <w:lang w:val="en-US" w:eastAsia="en-US"/>
        </w:rPr>
      </w:pPr>
      <w:r w:rsidRPr="009A32F0">
        <w:rPr>
          <w:rFonts w:ascii="Times New Roman" w:eastAsia="PMingLiU" w:hAnsi="Times New Roman"/>
          <w:noProof/>
        </w:rPr>
        <w:lastRenderedPageBreak/>
        <mc:AlternateContent>
          <mc:Choice Requires="wps">
            <w:drawing>
              <wp:anchor distT="0" distB="0" distL="0" distR="0" simplePos="0" relativeHeight="251668480" behindDoc="1" locked="0" layoutInCell="1" allowOverlap="1" wp14:anchorId="2E5F71D1" wp14:editId="1E9E2A4E">
                <wp:simplePos x="0" y="0"/>
                <wp:positionH relativeFrom="page">
                  <wp:posOffset>738505</wp:posOffset>
                </wp:positionH>
                <wp:positionV relativeFrom="page">
                  <wp:posOffset>9831070</wp:posOffset>
                </wp:positionV>
                <wp:extent cx="626110" cy="342900"/>
                <wp:effectExtent l="0" t="1270" r="0" b="0"/>
                <wp:wrapSquare wrapText="bothSides"/>
                <wp:docPr id="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58.15pt;margin-top:774.1pt;width:49.3pt;height:2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4zsQIAALE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" filled="f" stroked="f">
                <v:textbox inset="0,0,0,0">
                  <w:txbxContent>
                    <w:p w:rsidR="009A32F0" w:rsidRDefault="009A32F0" w:rsidP="009A32F0">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69504" behindDoc="1" locked="0" layoutInCell="1" allowOverlap="1" wp14:anchorId="34C9C1D6" wp14:editId="3B1DFDDE">
                <wp:simplePos x="0" y="0"/>
                <wp:positionH relativeFrom="page">
                  <wp:posOffset>3618865</wp:posOffset>
                </wp:positionH>
                <wp:positionV relativeFrom="page">
                  <wp:posOffset>9968230</wp:posOffset>
                </wp:positionV>
                <wp:extent cx="336550" cy="172720"/>
                <wp:effectExtent l="0" t="0" r="0" b="3175"/>
                <wp:wrapSquare wrapText="bothSides"/>
                <wp:docPr id="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before="3" w:line="268" w:lineRule="exact"/>
                              <w:textAlignment w:val="baseline"/>
                              <w:rPr>
                                <w:rFonts w:eastAsia="Times New Roman"/>
                                <w:color w:val="000000"/>
                                <w:spacing w:val="9"/>
                                <w:sz w:val="24"/>
                              </w:rPr>
                            </w:pPr>
                            <w:r>
                              <w:rPr>
                                <w:rFonts w:eastAsia="Times New Roman"/>
                                <w:color w:val="000000"/>
                                <w:spacing w:val="9"/>
                                <w:sz w:val="24"/>
                              </w:rPr>
                              <w:t>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left:0;text-align:left;margin-left:284.95pt;margin-top:784.9pt;width:26.5pt;height:13.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uX7sw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" filled="f" stroked="f">
                <v:textbox inset="0,0,0,0">
                  <w:txbxContent>
                    <w:p w:rsidR="009A32F0" w:rsidRDefault="009A32F0" w:rsidP="009A32F0">
                      <w:pPr>
                        <w:spacing w:before="3" w:line="268" w:lineRule="exact"/>
                        <w:textAlignment w:val="baseline"/>
                        <w:rPr>
                          <w:rFonts w:eastAsia="Times New Roman"/>
                          <w:color w:val="000000"/>
                          <w:spacing w:val="9"/>
                          <w:sz w:val="24"/>
                        </w:rPr>
                      </w:pPr>
                      <w:r>
                        <w:rPr>
                          <w:rFonts w:eastAsia="Times New Roman"/>
                          <w:color w:val="000000"/>
                          <w:spacing w:val="9"/>
                          <w:sz w:val="24"/>
                        </w:rPr>
                        <w:t>186</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70528" behindDoc="1" locked="0" layoutInCell="1" allowOverlap="1" wp14:anchorId="08A1004C" wp14:editId="23952480">
                <wp:simplePos x="0" y="0"/>
                <wp:positionH relativeFrom="page">
                  <wp:posOffset>6194425</wp:posOffset>
                </wp:positionH>
                <wp:positionV relativeFrom="page">
                  <wp:posOffset>9831070</wp:posOffset>
                </wp:positionV>
                <wp:extent cx="506730" cy="342900"/>
                <wp:effectExtent l="3175" t="1270" r="4445" b="0"/>
                <wp:wrapSquare wrapText="bothSides"/>
                <wp:docPr id="6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487.75pt;margin-top:774.1pt;width:39.9pt;height:2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rW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GuUWtazAgAA&#10;sQUAAA4AAAAAAAAAAAAAAAAALgIAAGRycy9lMm9Eb2MueG1sUEsBAi0AFAAGAAgAAAAhANNvGvHi&#10;AAAADgEAAA8AAAAAAAAAAAAAAAAADQUAAGRycy9kb3ducmV2LnhtbFBLBQYAAAAABAAEAPMAAAAc&#10;Bg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Times New Roman" w:hAnsi="Times New Roman"/>
          <w:color w:val="000000"/>
          <w:sz w:val="24"/>
          <w:lang w:val="en-US" w:eastAsia="en-US"/>
        </w:rPr>
        <w:t>Brussels, XXX</w:t>
      </w:r>
    </w:p>
    <w:p w:rsidR="009A32F0" w:rsidRPr="009A32F0" w:rsidRDefault="009A32F0" w:rsidP="009A32F0">
      <w:pPr>
        <w:spacing w:before="5" w:line="269" w:lineRule="exact"/>
        <w:ind w:left="5328"/>
        <w:jc w:val="left"/>
        <w:textAlignment w:val="baseline"/>
        <w:rPr>
          <w:rFonts w:ascii="Times New Roman" w:eastAsia="Times New Roman" w:hAnsi="Times New Roman"/>
          <w:color w:val="000000"/>
          <w:spacing w:val="1"/>
          <w:sz w:val="24"/>
          <w:lang w:val="en-US" w:eastAsia="en-US"/>
        </w:rPr>
      </w:pPr>
      <w:r w:rsidRPr="009A32F0">
        <w:rPr>
          <w:rFonts w:ascii="Times New Roman" w:eastAsia="Times New Roman" w:hAnsi="Times New Roman"/>
          <w:color w:val="000000"/>
          <w:spacing w:val="1"/>
          <w:sz w:val="24"/>
          <w:lang w:val="en-US" w:eastAsia="en-US"/>
        </w:rPr>
        <w:t>[...](2012) XXX draft</w:t>
      </w:r>
    </w:p>
    <w:p w:rsidR="009A32F0" w:rsidRPr="009A32F0" w:rsidRDefault="009A32F0" w:rsidP="009A32F0">
      <w:pPr>
        <w:spacing w:before="1463" w:line="269" w:lineRule="exact"/>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COMMISSION DELEGATED REGULATION (EU) No .../..</w:t>
      </w:r>
    </w:p>
    <w:p w:rsidR="009A32F0" w:rsidRPr="009A32F0" w:rsidRDefault="009A32F0" w:rsidP="009A32F0">
      <w:pPr>
        <w:spacing w:before="365" w:line="269" w:lineRule="exact"/>
        <w:ind w:left="439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of XXX</w:t>
      </w:r>
    </w:p>
    <w:p w:rsidR="009A32F0" w:rsidRPr="009A32F0" w:rsidRDefault="009A32F0" w:rsidP="009A32F0">
      <w:pPr>
        <w:spacing w:before="417" w:line="269" w:lineRule="exact"/>
        <w:jc w:val="center"/>
        <w:textAlignment w:val="baseline"/>
        <w:rPr>
          <w:rFonts w:ascii="Times New Roman" w:eastAsia="Times New Roman" w:hAnsi="Times New Roman"/>
          <w:color w:val="000000"/>
          <w:spacing w:val="-8"/>
          <w:sz w:val="24"/>
          <w:lang w:val="en-US" w:eastAsia="en-US"/>
        </w:rPr>
      </w:pPr>
      <w:r w:rsidRPr="009A32F0">
        <w:rPr>
          <w:rFonts w:ascii="Times New Roman" w:eastAsia="Times New Roman" w:hAnsi="Times New Roman"/>
          <w:color w:val="000000"/>
          <w:spacing w:val="-8"/>
          <w:sz w:val="24"/>
          <w:lang w:val="en-US" w:eastAsia="en-US"/>
        </w:rPr>
        <w:t>[—]</w:t>
      </w:r>
    </w:p>
    <w:p w:rsidR="009A32F0" w:rsidRPr="009A32F0" w:rsidRDefault="009A32F0" w:rsidP="009A32F0">
      <w:pPr>
        <w:jc w:val="left"/>
        <w:rPr>
          <w:rFonts w:ascii="Times New Roman" w:eastAsia="PMingLiU" w:hAnsi="Times New Roman"/>
          <w:lang w:val="en-US" w:eastAsia="en-US"/>
        </w:rPr>
        <w:sectPr w:rsidR="009A32F0" w:rsidRPr="009A32F0">
          <w:type w:val="continuous"/>
          <w:pgSz w:w="11909" w:h="16838"/>
          <w:pgMar w:top="580" w:right="1421" w:bottom="960" w:left="1163" w:header="720" w:footer="720" w:gutter="0"/>
          <w:cols w:space="720"/>
        </w:sectPr>
      </w:pPr>
    </w:p>
    <w:p w:rsidR="009A32F0" w:rsidRDefault="009A32F0"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A44644" w:rsidRPr="009A32F0" w:rsidRDefault="00A44644" w:rsidP="009A32F0">
      <w:pPr>
        <w:spacing w:line="107" w:lineRule="exact"/>
        <w:ind w:left="432"/>
        <w:jc w:val="left"/>
        <w:textAlignment w:val="baseline"/>
        <w:rPr>
          <w:rFonts w:ascii="Bookman Old Style" w:eastAsia="Bookman Old Style" w:hAnsi="Bookman Old Style"/>
          <w:color w:val="6177A8"/>
          <w:sz w:val="14"/>
          <w:lang w:val="en-US" w:eastAsia="en-US"/>
        </w:rPr>
      </w:pPr>
    </w:p>
    <w:p w:rsidR="009A32F0" w:rsidRPr="009A32F0" w:rsidRDefault="009A32F0" w:rsidP="009A32F0">
      <w:pPr>
        <w:spacing w:before="284" w:line="271" w:lineRule="exact"/>
        <w:jc w:val="center"/>
        <w:textAlignment w:val="baseline"/>
        <w:rPr>
          <w:rFonts w:ascii="Times New Roman" w:eastAsia="Times New Roman" w:hAnsi="Times New Roman"/>
          <w:b/>
          <w:color w:val="000000"/>
          <w:sz w:val="24"/>
          <w:lang w:val="en-US" w:eastAsia="en-US"/>
        </w:rPr>
      </w:pPr>
      <w:r w:rsidRPr="009A32F0">
        <w:rPr>
          <w:rFonts w:ascii="Times New Roman" w:eastAsia="Times New Roman" w:hAnsi="Times New Roman"/>
          <w:b/>
          <w:color w:val="000000"/>
          <w:sz w:val="24"/>
          <w:lang w:val="en-US" w:eastAsia="en-US"/>
        </w:rPr>
        <w:t>COMMISSION DELEGATED REGULATION (EU) No .../..</w:t>
      </w:r>
    </w:p>
    <w:p w:rsidR="009A32F0" w:rsidRPr="009A32F0" w:rsidRDefault="009A32F0" w:rsidP="009A32F0">
      <w:pPr>
        <w:spacing w:before="151" w:line="271" w:lineRule="exact"/>
        <w:jc w:val="center"/>
        <w:textAlignment w:val="baseline"/>
        <w:rPr>
          <w:rFonts w:ascii="Times New Roman" w:eastAsia="Times New Roman" w:hAnsi="Times New Roman"/>
          <w:b/>
          <w:color w:val="000000"/>
          <w:spacing w:val="-1"/>
          <w:sz w:val="24"/>
          <w:lang w:val="en-US" w:eastAsia="en-US"/>
        </w:rPr>
      </w:pPr>
      <w:r w:rsidRPr="009A32F0">
        <w:rPr>
          <w:rFonts w:ascii="Times New Roman" w:eastAsia="Times New Roman" w:hAnsi="Times New Roman"/>
          <w:b/>
          <w:color w:val="000000"/>
          <w:spacing w:val="-1"/>
          <w:sz w:val="24"/>
          <w:lang w:val="en-US" w:eastAsia="en-US"/>
        </w:rPr>
        <w:t>of XXX</w:t>
      </w:r>
    </w:p>
    <w:p w:rsidR="009A32F0" w:rsidRPr="009A32F0" w:rsidRDefault="009A32F0" w:rsidP="009A32F0">
      <w:pPr>
        <w:spacing w:before="156" w:line="271" w:lineRule="exact"/>
        <w:jc w:val="center"/>
        <w:textAlignment w:val="baseline"/>
        <w:rPr>
          <w:rFonts w:ascii="Times New Roman" w:eastAsia="Times New Roman" w:hAnsi="Times New Roman"/>
          <w:b/>
          <w:color w:val="000000"/>
          <w:spacing w:val="-8"/>
          <w:sz w:val="24"/>
          <w:lang w:val="en-US" w:eastAsia="en-US"/>
        </w:rPr>
      </w:pPr>
      <w:r w:rsidRPr="009A32F0">
        <w:rPr>
          <w:rFonts w:ascii="Times New Roman" w:eastAsia="Times New Roman" w:hAnsi="Times New Roman"/>
          <w:b/>
          <w:color w:val="000000"/>
          <w:spacing w:val="-8"/>
          <w:sz w:val="24"/>
          <w:lang w:val="en-US" w:eastAsia="en-US"/>
        </w:rPr>
        <w:t>F...]</w:t>
      </w:r>
    </w:p>
    <w:p w:rsidR="009A32F0" w:rsidRPr="009A32F0" w:rsidRDefault="009A32F0" w:rsidP="009A32F0">
      <w:pPr>
        <w:spacing w:before="117" w:line="356" w:lineRule="exact"/>
        <w:jc w:val="center"/>
        <w:textAlignment w:val="baseline"/>
        <w:rPr>
          <w:rFonts w:ascii="Times New Roman" w:eastAsia="Times New Roman" w:hAnsi="Times New Roman"/>
          <w:b/>
          <w:color w:val="000000"/>
          <w:sz w:val="28"/>
          <w:lang w:val="en-US" w:eastAsia="en-US"/>
        </w:rPr>
      </w:pPr>
      <w:r w:rsidRPr="009A32F0">
        <w:rPr>
          <w:rFonts w:ascii="Times New Roman" w:eastAsia="Times New Roman" w:hAnsi="Times New Roman"/>
          <w:b/>
          <w:color w:val="000000"/>
          <w:sz w:val="28"/>
          <w:lang w:val="en-US" w:eastAsia="en-US"/>
        </w:rPr>
        <w:t xml:space="preserve">supplementing Regulation (EU) No 600/2014 of the European Parliament </w:t>
      </w:r>
      <w:r w:rsidRPr="009A32F0">
        <w:rPr>
          <w:rFonts w:ascii="Times New Roman" w:eastAsia="Times New Roman" w:hAnsi="Times New Roman"/>
          <w:b/>
          <w:color w:val="000000"/>
          <w:sz w:val="28"/>
          <w:lang w:val="en-US" w:eastAsia="en-US"/>
        </w:rPr>
        <w:br/>
        <w:t xml:space="preserve">and of the Council with regard to regulatory technical standards on criteria </w:t>
      </w:r>
      <w:r w:rsidRPr="009A32F0">
        <w:rPr>
          <w:rFonts w:ascii="Times New Roman" w:eastAsia="Times New Roman" w:hAnsi="Times New Roman"/>
          <w:b/>
          <w:color w:val="000000"/>
          <w:sz w:val="28"/>
          <w:lang w:val="en-US" w:eastAsia="en-US"/>
        </w:rPr>
        <w:br/>
        <w:t xml:space="preserve">for determining whether derivatives subject to the clearing obligation </w:t>
      </w:r>
      <w:r w:rsidRPr="009A32F0">
        <w:rPr>
          <w:rFonts w:ascii="Times New Roman" w:eastAsia="Times New Roman" w:hAnsi="Times New Roman"/>
          <w:b/>
          <w:color w:val="000000"/>
          <w:sz w:val="28"/>
          <w:lang w:val="en-US" w:eastAsia="en-US"/>
        </w:rPr>
        <w:br/>
        <w:t>should be subject to the trading obligation</w:t>
      </w:r>
    </w:p>
    <w:p w:rsidR="009A32F0" w:rsidRPr="009A32F0" w:rsidRDefault="009A32F0" w:rsidP="009A32F0">
      <w:pPr>
        <w:spacing w:before="1118" w:line="273" w:lineRule="exact"/>
        <w:ind w:left="144"/>
        <w:jc w:val="left"/>
        <w:textAlignment w:val="baseline"/>
        <w:rPr>
          <w:rFonts w:ascii="Times New Roman" w:eastAsia="Times New Roman" w:hAnsi="Times New Roman"/>
          <w:color w:val="000000"/>
          <w:spacing w:val="-1"/>
          <w:sz w:val="24"/>
          <w:lang w:val="en-US" w:eastAsia="en-US"/>
        </w:rPr>
      </w:pPr>
      <w:r w:rsidRPr="009A32F0">
        <w:rPr>
          <w:rFonts w:ascii="Times New Roman" w:eastAsia="Times New Roman" w:hAnsi="Times New Roman"/>
          <w:color w:val="000000"/>
          <w:spacing w:val="-1"/>
          <w:sz w:val="24"/>
          <w:lang w:val="en-US" w:eastAsia="en-US"/>
        </w:rPr>
        <w:t>THE EUROPEAN COMMISSION,</w:t>
      </w:r>
    </w:p>
    <w:p w:rsidR="009A32F0" w:rsidRPr="009A32F0" w:rsidRDefault="009A32F0" w:rsidP="009A32F0">
      <w:pPr>
        <w:spacing w:before="286" w:line="273" w:lineRule="exact"/>
        <w:ind w:left="144"/>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Having regard to the Treaty on the Functioning of the European Union,</w:t>
      </w:r>
    </w:p>
    <w:p w:rsidR="009A32F0" w:rsidRPr="009A32F0" w:rsidRDefault="009A32F0" w:rsidP="009A32F0">
      <w:pPr>
        <w:spacing w:before="250" w:line="304" w:lineRule="exact"/>
        <w:ind w:left="144"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Having regard to Regulation (EU) No 600/2014 of the European Parliament and of the Council of 15 May 2014 on markets in financial instruments and amending Regulation (EU) No 648/2012</w:t>
      </w:r>
      <w:r w:rsidRPr="009A32F0">
        <w:rPr>
          <w:rFonts w:ascii="Times New Roman" w:eastAsia="Times New Roman" w:hAnsi="Times New Roman"/>
          <w:color w:val="000000"/>
          <w:sz w:val="24"/>
          <w:vertAlign w:val="superscript"/>
          <w:lang w:val="en-US" w:eastAsia="en-US"/>
        </w:rPr>
        <w:t>1</w:t>
      </w:r>
      <w:r w:rsidRPr="009A32F0">
        <w:rPr>
          <w:rFonts w:ascii="Times New Roman" w:eastAsia="Times New Roman" w:hAnsi="Times New Roman"/>
          <w:color w:val="000000"/>
          <w:sz w:val="24"/>
          <w:lang w:val="en-US" w:eastAsia="en-US"/>
        </w:rPr>
        <w:t>, and in particular Article 32(6) thereof,</w:t>
      </w:r>
    </w:p>
    <w:p w:rsidR="009A32F0" w:rsidRPr="009A32F0" w:rsidRDefault="009A32F0" w:rsidP="009A32F0">
      <w:pPr>
        <w:spacing w:before="701" w:line="273" w:lineRule="exact"/>
        <w:ind w:left="144"/>
        <w:jc w:val="left"/>
        <w:textAlignment w:val="baseline"/>
        <w:rPr>
          <w:rFonts w:ascii="Times New Roman" w:eastAsia="Times New Roman" w:hAnsi="Times New Roman"/>
          <w:color w:val="000000"/>
          <w:spacing w:val="-5"/>
          <w:sz w:val="24"/>
          <w:lang w:val="en-US" w:eastAsia="en-US"/>
        </w:rPr>
      </w:pPr>
      <w:r w:rsidRPr="009A32F0">
        <w:rPr>
          <w:rFonts w:ascii="Times New Roman" w:eastAsia="Times New Roman" w:hAnsi="Times New Roman"/>
          <w:color w:val="000000"/>
          <w:spacing w:val="-5"/>
          <w:sz w:val="24"/>
          <w:lang w:val="en-US" w:eastAsia="en-US"/>
        </w:rPr>
        <w:t>Whereas:</w:t>
      </w:r>
    </w:p>
    <w:p w:rsidR="009A32F0" w:rsidRPr="009A32F0" w:rsidRDefault="009A32F0" w:rsidP="009A32F0">
      <w:pPr>
        <w:numPr>
          <w:ilvl w:val="0"/>
          <w:numId w:val="27"/>
        </w:numPr>
        <w:tabs>
          <w:tab w:val="left" w:pos="864"/>
        </w:tabs>
        <w:spacing w:before="255" w:line="303" w:lineRule="exact"/>
        <w:ind w:left="864" w:right="144" w:hanging="720"/>
        <w:jc w:val="left"/>
        <w:textAlignment w:val="baseline"/>
        <w:rPr>
          <w:rFonts w:ascii="Times New Roman" w:eastAsia="Times New Roman" w:hAnsi="Times New Roman"/>
          <w:color w:val="000000"/>
          <w:spacing w:val="-1"/>
          <w:sz w:val="24"/>
          <w:lang w:val="en-US" w:eastAsia="en-US"/>
        </w:rPr>
      </w:pPr>
      <w:r w:rsidRPr="009A32F0">
        <w:rPr>
          <w:rFonts w:ascii="Times New Roman" w:eastAsia="Times New Roman" w:hAnsi="Times New Roman"/>
          <w:color w:val="000000"/>
          <w:spacing w:val="-1"/>
          <w:sz w:val="24"/>
          <w:lang w:val="en-US" w:eastAsia="en-US"/>
        </w:rPr>
        <w:t>This Regulation contributes to the specification of the criteria for the determination of sufficient third-party buying and selling interest in a class of derivatives or a relevant subset of a class of derivatives. Where European Securities and Markets Authority (ESMA) has established that a class of derivatives should be subject to the clearing obligation under Regulation (EU) No 648/2012 of the European Parliament and of the Council</w:t>
      </w:r>
      <w:r w:rsidRPr="009A32F0">
        <w:rPr>
          <w:rFonts w:ascii="Times New Roman" w:eastAsia="Times New Roman" w:hAnsi="Times New Roman"/>
          <w:color w:val="000000"/>
          <w:spacing w:val="-1"/>
          <w:sz w:val="24"/>
          <w:vertAlign w:val="superscript"/>
          <w:lang w:val="en-US" w:eastAsia="en-US"/>
        </w:rPr>
        <w:t>2</w:t>
      </w:r>
      <w:r w:rsidRPr="009A32F0">
        <w:rPr>
          <w:rFonts w:ascii="Times New Roman" w:eastAsia="Times New Roman" w:hAnsi="Times New Roman"/>
          <w:color w:val="000000"/>
          <w:spacing w:val="-1"/>
          <w:sz w:val="24"/>
          <w:lang w:val="en-US" w:eastAsia="en-US"/>
        </w:rPr>
        <w:t xml:space="preserve"> and that they are admitted to trading or traded on a trading venue, ESMA should follow the criteria in this Regulation to determine whether the derivatives or subset thereof is considered sufficiently liquid to trade exclusively on trading venues.</w:t>
      </w:r>
    </w:p>
    <w:p w:rsidR="009A32F0" w:rsidRDefault="009A32F0" w:rsidP="009A32F0">
      <w:pPr>
        <w:numPr>
          <w:ilvl w:val="0"/>
          <w:numId w:val="27"/>
        </w:numPr>
        <w:tabs>
          <w:tab w:val="left" w:pos="864"/>
        </w:tabs>
        <w:spacing w:before="252" w:after="206" w:line="303" w:lineRule="exact"/>
        <w:ind w:left="864" w:right="144" w:hanging="720"/>
        <w:jc w:val="left"/>
        <w:textAlignment w:val="baseline"/>
        <w:rPr>
          <w:rFonts w:ascii="Times New Roman" w:eastAsia="Times New Roman" w:hAnsi="Times New Roman"/>
          <w:color w:val="000000"/>
          <w:spacing w:val="-1"/>
          <w:sz w:val="24"/>
          <w:lang w:val="en-US" w:eastAsia="en-US"/>
        </w:rPr>
      </w:pPr>
      <w:r w:rsidRPr="009A32F0">
        <w:rPr>
          <w:rFonts w:ascii="Times New Roman" w:eastAsia="Times New Roman" w:hAnsi="Times New Roman"/>
          <w:color w:val="000000"/>
          <w:spacing w:val="-1"/>
          <w:sz w:val="24"/>
          <w:lang w:val="en-US" w:eastAsia="en-US"/>
        </w:rPr>
        <w:t>Regulation (EU) No 648/2012 sets out that derivatives are considered to be executed on an OTC basis when they are not traded on, or not subject to the rules of, a regulated market whereas the definition of derivatives executed on an over-the-counter (OTC) under Directive 2014/65/EU of the European Parliament and of the Council</w:t>
      </w:r>
      <w:r w:rsidRPr="009A32F0">
        <w:rPr>
          <w:rFonts w:ascii="Times New Roman" w:eastAsia="Times New Roman" w:hAnsi="Times New Roman"/>
          <w:color w:val="000000"/>
          <w:spacing w:val="-1"/>
          <w:sz w:val="24"/>
          <w:vertAlign w:val="superscript"/>
          <w:lang w:val="en-US" w:eastAsia="en-US"/>
        </w:rPr>
        <w:t>3</w:t>
      </w:r>
      <w:r w:rsidRPr="009A32F0">
        <w:rPr>
          <w:rFonts w:ascii="Times New Roman" w:eastAsia="Times New Roman" w:hAnsi="Times New Roman"/>
          <w:color w:val="000000"/>
          <w:spacing w:val="-1"/>
          <w:sz w:val="24"/>
          <w:lang w:val="en-US" w:eastAsia="en-US"/>
        </w:rPr>
        <w:t xml:space="preserve"> is narrower, comprising derivatives not traded on, or not subject to the rules of, a regulated market, multilateral trading facility (MTF) or organised trading facility</w:t>
      </w:r>
    </w:p>
    <w:p w:rsidR="00A44644" w:rsidRDefault="00A44644" w:rsidP="009A32F0">
      <w:pPr>
        <w:spacing w:line="231" w:lineRule="exact"/>
        <w:ind w:left="144"/>
        <w:jc w:val="left"/>
        <w:textAlignment w:val="baseline"/>
        <w:rPr>
          <w:rFonts w:ascii="Times New Roman" w:eastAsia="Times New Roman" w:hAnsi="Times New Roman"/>
          <w:color w:val="000000"/>
          <w:spacing w:val="-2"/>
          <w:sz w:val="13"/>
          <w:vertAlign w:val="superscript"/>
          <w:lang w:val="en-US" w:eastAsia="en-US"/>
        </w:rPr>
      </w:pPr>
    </w:p>
    <w:p w:rsidR="009A32F0" w:rsidRPr="009A32F0" w:rsidRDefault="009A32F0" w:rsidP="009A32F0">
      <w:pPr>
        <w:spacing w:line="231" w:lineRule="exact"/>
        <w:ind w:left="144"/>
        <w:jc w:val="left"/>
        <w:textAlignment w:val="baseline"/>
        <w:rPr>
          <w:rFonts w:ascii="Times New Roman" w:eastAsia="Times New Roman" w:hAnsi="Times New Roman"/>
          <w:color w:val="000000"/>
          <w:spacing w:val="-2"/>
          <w:sz w:val="13"/>
          <w:vertAlign w:val="superscript"/>
          <w:lang w:val="en-US" w:eastAsia="en-US"/>
        </w:rPr>
      </w:pPr>
      <w:r w:rsidRPr="009A32F0">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404B3040" wp14:editId="1F86EFC7">
                <wp:simplePos x="0" y="0"/>
                <wp:positionH relativeFrom="page">
                  <wp:posOffset>899160</wp:posOffset>
                </wp:positionH>
                <wp:positionV relativeFrom="page">
                  <wp:posOffset>8649970</wp:posOffset>
                </wp:positionV>
                <wp:extent cx="1832610" cy="0"/>
                <wp:effectExtent l="13335" t="10795" r="11430" b="8255"/>
                <wp:wrapNone/>
                <wp:docPr id="6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PIEwIAACo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" strokeweight=".7pt">
                <w10:wrap anchorx="page" anchory="page"/>
              </v:line>
            </w:pict>
          </mc:Fallback>
        </mc:AlternateContent>
      </w:r>
      <w:r w:rsidRPr="009A32F0">
        <w:rPr>
          <w:rFonts w:ascii="Times New Roman" w:eastAsia="Times New Roman" w:hAnsi="Times New Roman"/>
          <w:color w:val="000000"/>
          <w:spacing w:val="-2"/>
          <w:sz w:val="13"/>
          <w:vertAlign w:val="superscript"/>
          <w:lang w:val="en-US" w:eastAsia="en-US"/>
        </w:rPr>
        <w:t>1</w:t>
      </w:r>
      <w:r w:rsidRPr="009A32F0">
        <w:rPr>
          <w:rFonts w:ascii="Times New Roman" w:eastAsia="Times New Roman" w:hAnsi="Times New Roman"/>
          <w:color w:val="000000"/>
          <w:spacing w:val="-2"/>
          <w:sz w:val="20"/>
          <w:lang w:val="en-US" w:eastAsia="en-US"/>
        </w:rPr>
        <w:t xml:space="preserve"> OJ L 173, 12.6.2014, p. 84.</w:t>
      </w:r>
    </w:p>
    <w:p w:rsidR="009A32F0" w:rsidRPr="009A32F0" w:rsidRDefault="009A32F0" w:rsidP="009A32F0">
      <w:pPr>
        <w:spacing w:before="2" w:line="231" w:lineRule="exact"/>
        <w:ind w:left="144" w:right="144"/>
        <w:textAlignment w:val="baseline"/>
        <w:rPr>
          <w:rFonts w:ascii="Times New Roman" w:eastAsia="Times New Roman" w:hAnsi="Times New Roman"/>
          <w:color w:val="000000"/>
          <w:sz w:val="13"/>
          <w:vertAlign w:val="superscript"/>
          <w:lang w:val="en-US" w:eastAsia="en-US"/>
        </w:rPr>
      </w:pPr>
      <w:r w:rsidRPr="009A32F0">
        <w:rPr>
          <w:rFonts w:ascii="Times New Roman" w:eastAsia="Times New Roman" w:hAnsi="Times New Roman"/>
          <w:color w:val="000000"/>
          <w:sz w:val="13"/>
          <w:vertAlign w:val="superscript"/>
          <w:lang w:val="en-US" w:eastAsia="en-US"/>
        </w:rPr>
        <w:t>2</w:t>
      </w:r>
      <w:r w:rsidRPr="009A32F0">
        <w:rPr>
          <w:rFonts w:ascii="Times New Roman" w:eastAsia="Times New Roman" w:hAnsi="Times New Roman"/>
          <w:color w:val="000000"/>
          <w:sz w:val="20"/>
          <w:lang w:val="en-US" w:eastAsia="en-US"/>
        </w:rPr>
        <w:t xml:space="preserve"> Regulation (EU) No 648/2012 of the European Parliament and of the Council of 4 July 2012 on OTC derivatives, central counterparties and trade repositories (OJ L 201, 27.7.2012, p.1)</w:t>
      </w:r>
    </w:p>
    <w:p w:rsidR="009A32F0" w:rsidRPr="009A32F0" w:rsidRDefault="009A32F0" w:rsidP="009A32F0">
      <w:pPr>
        <w:spacing w:line="230" w:lineRule="exact"/>
        <w:ind w:left="144" w:right="144"/>
        <w:textAlignment w:val="baseline"/>
        <w:rPr>
          <w:rFonts w:ascii="Times New Roman" w:eastAsia="Times New Roman" w:hAnsi="Times New Roman"/>
          <w:color w:val="000000"/>
          <w:sz w:val="13"/>
          <w:vertAlign w:val="superscript"/>
          <w:lang w:val="en-US" w:eastAsia="en-US"/>
        </w:rPr>
      </w:pPr>
      <w:r w:rsidRPr="009A32F0">
        <w:rPr>
          <w:rFonts w:ascii="Times New Roman" w:eastAsia="Times New Roman" w:hAnsi="Times New Roman"/>
          <w:color w:val="000000"/>
          <w:sz w:val="13"/>
          <w:vertAlign w:val="superscript"/>
          <w:lang w:val="en-US" w:eastAsia="en-US"/>
        </w:rPr>
        <w:t>3</w:t>
      </w:r>
      <w:r w:rsidRPr="009A32F0">
        <w:rPr>
          <w:rFonts w:ascii="Times New Roman" w:eastAsia="Times New Roman" w:hAnsi="Times New Roman"/>
          <w:color w:val="000000"/>
          <w:sz w:val="20"/>
          <w:lang w:val="en-US" w:eastAsia="en-US"/>
        </w:rPr>
        <w:t xml:space="preserve"> Directive 2014/65/EU of the European Parliament and of the Council of 15 May 2014 on markets in financial instruments and amending Directive 2002/92/EC and Directive 2011/61/EU , OJ L 173, 12.6.2014, p. 349.</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500" w:right="1282" w:bottom="960" w:left="1302" w:header="720" w:footer="720" w:gutter="0"/>
          <w:cols w:space="720"/>
        </w:sectPr>
      </w:pPr>
    </w:p>
    <w:p w:rsidR="009A32F0" w:rsidRPr="009A32F0" w:rsidRDefault="009A32F0" w:rsidP="00A44644">
      <w:pPr>
        <w:spacing w:line="255" w:lineRule="exact"/>
        <w:ind w:left="288"/>
        <w:jc w:val="left"/>
        <w:textAlignment w:val="baseline"/>
        <w:rPr>
          <w:rFonts w:ascii="Times New Roman" w:eastAsia="Times New Roman" w:hAnsi="Times New Roman"/>
          <w:color w:val="6177A8"/>
          <w:sz w:val="21"/>
          <w:lang w:val="en-US" w:eastAsia="en-US"/>
        </w:rPr>
      </w:pPr>
      <w:r w:rsidRPr="009A32F0">
        <w:rPr>
          <w:rFonts w:ascii="Times New Roman" w:eastAsia="PMingLiU" w:hAnsi="Times New Roman"/>
          <w:noProof/>
        </w:rPr>
        <w:lastRenderedPageBreak/>
        <mc:AlternateContent>
          <mc:Choice Requires="wps">
            <w:drawing>
              <wp:anchor distT="0" distB="0" distL="0" distR="0" simplePos="0" relativeHeight="251674624" behindDoc="1" locked="0" layoutInCell="1" allowOverlap="1" wp14:anchorId="16A967AF" wp14:editId="7BFB5580">
                <wp:simplePos x="0" y="0"/>
                <wp:positionH relativeFrom="page">
                  <wp:posOffset>857885</wp:posOffset>
                </wp:positionH>
                <wp:positionV relativeFrom="page">
                  <wp:posOffset>9831070</wp:posOffset>
                </wp:positionV>
                <wp:extent cx="506730" cy="342900"/>
                <wp:effectExtent l="635" t="1270" r="0" b="0"/>
                <wp:wrapSquare wrapText="bothSides"/>
                <wp:docPr id="5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67.55pt;margin-top:774.1pt;width:39.9pt;height:2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Nrsg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EBODa7ICAACx&#10;BQAADgAAAAAAAAAAAAAAAAAuAgAAZHJzL2Uyb0RvYy54bWxQSwECLQAUAAYACAAAACEAPpXU6OIA&#10;AAANAQAADwAAAAAAAAAAAAAAAAAMBQAAZHJzL2Rvd25yZXYueG1sUEsFBgAAAAAEAAQA8wAAABsG&#10;A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75648" behindDoc="1" locked="0" layoutInCell="1" allowOverlap="1" wp14:anchorId="740C00CA" wp14:editId="0B8737CD">
                <wp:simplePos x="0" y="0"/>
                <wp:positionH relativeFrom="page">
                  <wp:posOffset>3618865</wp:posOffset>
                </wp:positionH>
                <wp:positionV relativeFrom="page">
                  <wp:posOffset>9947275</wp:posOffset>
                </wp:positionV>
                <wp:extent cx="333375" cy="193040"/>
                <wp:effectExtent l="0" t="3175" r="635" b="3810"/>
                <wp:wrapSquare wrapText="bothSides"/>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before="31" w:line="259" w:lineRule="exact"/>
                              <w:textAlignment w:val="baseline"/>
                              <w:rPr>
                                <w:rFonts w:eastAsia="Times New Roman"/>
                                <w:color w:val="000000"/>
                                <w:spacing w:val="8"/>
                                <w:sz w:val="24"/>
                              </w:rPr>
                            </w:pPr>
                            <w:r>
                              <w:rPr>
                                <w:rFonts w:eastAsia="Times New Roman"/>
                                <w:color w:val="000000"/>
                                <w:spacing w:val="8"/>
                                <w:sz w:val="24"/>
                              </w:rPr>
                              <w:t>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2" type="#_x0000_t202" style="position:absolute;left:0;text-align:left;margin-left:284.95pt;margin-top:783.25pt;width:26.25pt;height:15.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6sg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" filled="f" stroked="f">
                <v:textbox inset="0,0,0,0">
                  <w:txbxContent>
                    <w:p w:rsidR="009A32F0" w:rsidRDefault="009A32F0" w:rsidP="009A32F0">
                      <w:pPr>
                        <w:spacing w:before="31" w:line="259" w:lineRule="exact"/>
                        <w:textAlignment w:val="baseline"/>
                        <w:rPr>
                          <w:rFonts w:eastAsia="Times New Roman"/>
                          <w:color w:val="000000"/>
                          <w:spacing w:val="8"/>
                          <w:sz w:val="24"/>
                        </w:rPr>
                      </w:pPr>
                      <w:r>
                        <w:rPr>
                          <w:rFonts w:eastAsia="Times New Roman"/>
                          <w:color w:val="000000"/>
                          <w:spacing w:val="8"/>
                          <w:sz w:val="24"/>
                        </w:rPr>
                        <w:t>188</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76672" behindDoc="1" locked="0" layoutInCell="1" allowOverlap="1" wp14:anchorId="5D747509" wp14:editId="57BAB1A3">
                <wp:simplePos x="0" y="0"/>
                <wp:positionH relativeFrom="page">
                  <wp:posOffset>6194425</wp:posOffset>
                </wp:positionH>
                <wp:positionV relativeFrom="page">
                  <wp:posOffset>9831070</wp:posOffset>
                </wp:positionV>
                <wp:extent cx="506730" cy="342900"/>
                <wp:effectExtent l="3175" t="1270" r="4445" b="0"/>
                <wp:wrapSquare wrapText="bothSides"/>
                <wp:docPr id="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left:0;text-align:left;margin-left:487.75pt;margin-top:774.1pt;width:39.9pt;height:2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Sjsg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T9W0o7ICAACx&#10;BQAADgAAAAAAAAAAAAAAAAAuAgAAZHJzL2Uyb0RvYy54bWxQSwECLQAUAAYACAAAACEA028a8eIA&#10;AAAOAQAADwAAAAAAAAAAAAAAAAAMBQAAZHJzL2Rvd25yZXYueG1sUEsFBgAAAAAEAAQA8wAAABsG&#10;A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A44644" w:rsidRDefault="00A44644" w:rsidP="009A32F0">
      <w:pPr>
        <w:spacing w:before="233" w:line="304" w:lineRule="exact"/>
        <w:ind w:left="792" w:right="144"/>
        <w:textAlignment w:val="baseline"/>
        <w:rPr>
          <w:rFonts w:ascii="Times New Roman" w:eastAsia="Times New Roman" w:hAnsi="Times New Roman"/>
          <w:color w:val="000000"/>
          <w:sz w:val="24"/>
          <w:lang w:val="en-US" w:eastAsia="en-US"/>
        </w:rPr>
      </w:pPr>
    </w:p>
    <w:p w:rsidR="009A32F0" w:rsidRPr="009A32F0" w:rsidRDefault="009A32F0" w:rsidP="009A32F0">
      <w:pPr>
        <w:spacing w:before="233" w:line="304" w:lineRule="exact"/>
        <w:ind w:left="792"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(OTF). ESMA should therefore assess the extent to which trades are executed already on trading venues in a class of derivatives or a relevant subset thereof and compare to the level of trading not executed on a trading venue. The prevalence of trading outside a trading venue should not, however, automatically establish that a class of derivatives or a relevant subset thereof is not suitable for the trading obligation. ESMA should have regard also to the anticipated impact of the trading obligation considering both the possibility to promote liquidity and market integrity through increased transparency and availability of the financial instruments, as well as the potential negative consequences of such decision.</w:t>
      </w:r>
    </w:p>
    <w:p w:rsidR="009A32F0" w:rsidRPr="009A32F0" w:rsidRDefault="009A32F0" w:rsidP="009A32F0">
      <w:pPr>
        <w:numPr>
          <w:ilvl w:val="0"/>
          <w:numId w:val="28"/>
        </w:numPr>
        <w:tabs>
          <w:tab w:val="left" w:pos="792"/>
        </w:tabs>
        <w:spacing w:before="245" w:line="304" w:lineRule="exact"/>
        <w:ind w:left="792"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Given the similarity of the definition of liquid market for non-equities under Article </w:t>
      </w:r>
      <w:r w:rsidRPr="009A32F0">
        <w:rPr>
          <w:rFonts w:ascii="Times New Roman" w:eastAsia="Times New Roman" w:hAnsi="Times New Roman"/>
          <w:color w:val="000000"/>
          <w:sz w:val="24"/>
          <w:lang w:val="en-US" w:eastAsia="en-US"/>
        </w:rPr>
        <w:br/>
        <w:t>2(17)(a) of Regulation (EU) No 600/2014 to the criteria for determining whether a class of derivatives or subset thereof is sufficiently liquid under Article 32(3) of that Regulation, the assessment undertaken for one should be taken into consideration for the other to promote consistency of treatment of instruments. However, a class of derivatives or subset thereof deemed to have a liquid market for transparency purposes should not be deemed automatically to be sufficiently liquid for the trading obligation. The quantitative thresholds and qualitative weightings may differ, taking into account the different objectives of the assessments.</w:t>
      </w:r>
    </w:p>
    <w:p w:rsidR="009A32F0" w:rsidRPr="009A32F0" w:rsidRDefault="009A32F0" w:rsidP="009A32F0">
      <w:pPr>
        <w:numPr>
          <w:ilvl w:val="0"/>
          <w:numId w:val="28"/>
        </w:numPr>
        <w:tabs>
          <w:tab w:val="left" w:pos="792"/>
        </w:tabs>
        <w:spacing w:before="249" w:line="304" w:lineRule="exact"/>
        <w:ind w:left="792"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Given the wide range of instruments potentially affected by the trading obligation for derivatives and their specific characteristics, the constant evolution of financial markets and the variety of national markets involved it is not possible to determine for each and every derivative type an exhaustive list specifying the elements relevant to an assessment of third-party buying and selling interest or the weighting to be given to any particular element.</w:t>
      </w:r>
    </w:p>
    <w:p w:rsidR="009A32F0" w:rsidRPr="009A32F0" w:rsidRDefault="009A32F0" w:rsidP="009A32F0">
      <w:pPr>
        <w:numPr>
          <w:ilvl w:val="0"/>
          <w:numId w:val="28"/>
        </w:numPr>
        <w:tabs>
          <w:tab w:val="left" w:pos="792"/>
          <w:tab w:val="right" w:pos="9144"/>
        </w:tabs>
        <w:spacing w:before="247" w:line="304" w:lineRule="exact"/>
        <w:ind w:left="792"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However, a degree of clarity should be provided for the determination of a class of </w:t>
      </w:r>
      <w:r w:rsidRPr="009A32F0">
        <w:rPr>
          <w:rFonts w:ascii="Times New Roman" w:eastAsia="Times New Roman" w:hAnsi="Times New Roman"/>
          <w:color w:val="000000"/>
          <w:sz w:val="24"/>
          <w:lang w:val="en-US" w:eastAsia="en-US"/>
        </w:rPr>
        <w:br/>
        <w:t>derivatives or relevant subset thereof which is sufficiently liquid, in particular, through specifying the criteria with respect to average frequency of trades, average size of trades, number and type of active market participants and average size of spreads which together indicate the level of third-party buying and selling interest.</w:t>
      </w:r>
    </w:p>
    <w:p w:rsidR="009A32F0" w:rsidRPr="009A32F0" w:rsidRDefault="009A32F0" w:rsidP="009A32F0">
      <w:pPr>
        <w:numPr>
          <w:ilvl w:val="0"/>
          <w:numId w:val="28"/>
        </w:numPr>
        <w:tabs>
          <w:tab w:val="left" w:pos="792"/>
        </w:tabs>
        <w:spacing w:before="250" w:line="304" w:lineRule="exact"/>
        <w:ind w:left="792"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observation period for determining whether a class of derivatives or relevant subset thereof is sufficiently liquid to trade exclusively on trading venues should vary depending on the class of derivatives or relevant subset thereof concerned. It should be sufficiently long to ensure that the data collected is not skewed by any type of events that may cause unusual trading patterns. In any circumstance the observation period should not be shorter than three months.</w:t>
      </w:r>
    </w:p>
    <w:p w:rsidR="009A32F0" w:rsidRPr="009A32F0" w:rsidRDefault="009A32F0" w:rsidP="009A32F0">
      <w:pPr>
        <w:numPr>
          <w:ilvl w:val="0"/>
          <w:numId w:val="28"/>
        </w:numPr>
        <w:tabs>
          <w:tab w:val="left" w:pos="792"/>
        </w:tabs>
        <w:spacing w:before="245" w:line="304" w:lineRule="exact"/>
        <w:ind w:left="792"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The criteria described in this Regulation should be designed so that the assessment of </w:t>
      </w:r>
      <w:r w:rsidRPr="009A32F0">
        <w:rPr>
          <w:rFonts w:ascii="Times New Roman" w:eastAsia="Times New Roman" w:hAnsi="Times New Roman"/>
          <w:color w:val="000000"/>
          <w:sz w:val="24"/>
          <w:lang w:val="en-US" w:eastAsia="en-US"/>
        </w:rPr>
        <w:br/>
        <w:t>one derivative or classes of derivatives may be compared with other derivatives or classes of derivatives with similar characteristics. The identification of classes of derivatives with similar characteristics may include a number of elements such as the currency in which they are traded, maturity dates, the starting term of the contracts</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540" w:right="1277" w:bottom="960" w:left="1307" w:header="720" w:footer="720" w:gutter="0"/>
          <w:cols w:space="720"/>
        </w:sectPr>
      </w:pPr>
    </w:p>
    <w:p w:rsidR="009A32F0" w:rsidRPr="009A32F0" w:rsidRDefault="009A32F0" w:rsidP="009A32F0">
      <w:pPr>
        <w:spacing w:before="1" w:after="287"/>
        <w:ind w:left="119" w:right="8318"/>
        <w:jc w:val="left"/>
        <w:textAlignment w:val="baseline"/>
        <w:rPr>
          <w:rFonts w:ascii="Times New Roman" w:eastAsia="PMingLiU" w:hAnsi="Times New Roman"/>
          <w:lang w:val="en-US" w:eastAsia="en-US"/>
        </w:rPr>
      </w:pPr>
      <w:r w:rsidRPr="009A32F0">
        <w:rPr>
          <w:rFonts w:ascii="Times New Roman" w:eastAsia="PMingLiU" w:hAnsi="Times New Roman"/>
          <w:noProof/>
        </w:rPr>
        <w:lastRenderedPageBreak/>
        <w:drawing>
          <wp:inline distT="0" distB="0" distL="0" distR="0" wp14:anchorId="676CEAD6" wp14:editId="587A14B1">
            <wp:extent cx="556260" cy="5562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A32F0" w:rsidRPr="009A32F0" w:rsidRDefault="009A32F0" w:rsidP="009A32F0">
      <w:pPr>
        <w:spacing w:line="301" w:lineRule="exact"/>
        <w:ind w:left="864" w:right="144"/>
        <w:textAlignment w:val="baseline"/>
        <w:rPr>
          <w:rFonts w:ascii="Times New Roman" w:eastAsia="Times New Roman" w:hAnsi="Times New Roman"/>
          <w:color w:val="000000"/>
          <w:sz w:val="24"/>
          <w:lang w:val="en-US" w:eastAsia="en-US"/>
        </w:rPr>
      </w:pPr>
      <w:r w:rsidRPr="009A32F0">
        <w:rPr>
          <w:rFonts w:ascii="Times New Roman" w:eastAsia="PMingLiU" w:hAnsi="Times New Roman"/>
          <w:noProof/>
        </w:rPr>
        <mc:AlternateContent>
          <mc:Choice Requires="wps">
            <w:drawing>
              <wp:anchor distT="0" distB="0" distL="0" distR="0" simplePos="0" relativeHeight="251677696" behindDoc="1" locked="0" layoutInCell="1" allowOverlap="1" wp14:anchorId="5E78BB4B" wp14:editId="58B602C9">
                <wp:simplePos x="0" y="0"/>
                <wp:positionH relativeFrom="page">
                  <wp:posOffset>857885</wp:posOffset>
                </wp:positionH>
                <wp:positionV relativeFrom="page">
                  <wp:posOffset>9831070</wp:posOffset>
                </wp:positionV>
                <wp:extent cx="506730" cy="342900"/>
                <wp:effectExtent l="635" t="1270" r="0" b="0"/>
                <wp:wrapSquare wrapText="bothSides"/>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left:0;text-align:left;margin-left:67.55pt;margin-top:774.1pt;width:39.9pt;height:2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78720" behindDoc="1" locked="0" layoutInCell="1" allowOverlap="1" wp14:anchorId="5995D15A" wp14:editId="638D5EF5">
                <wp:simplePos x="0" y="0"/>
                <wp:positionH relativeFrom="page">
                  <wp:posOffset>3618865</wp:posOffset>
                </wp:positionH>
                <wp:positionV relativeFrom="page">
                  <wp:posOffset>9947275</wp:posOffset>
                </wp:positionV>
                <wp:extent cx="333375" cy="193040"/>
                <wp:effectExtent l="0" t="3175" r="635" b="3810"/>
                <wp:wrapSquare wrapText="bothSides"/>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before="31" w:line="259" w:lineRule="exact"/>
                              <w:textAlignment w:val="baseline"/>
                              <w:rPr>
                                <w:rFonts w:eastAsia="Times New Roman"/>
                                <w:color w:val="000000"/>
                                <w:spacing w:val="7"/>
                                <w:sz w:val="24"/>
                              </w:rPr>
                            </w:pPr>
                            <w:r>
                              <w:rPr>
                                <w:rFonts w:eastAsia="Times New Roman"/>
                                <w:color w:val="000000"/>
                                <w:spacing w:val="7"/>
                                <w:sz w:val="24"/>
                              </w:rPr>
                              <w:t>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left:0;text-align:left;margin-left:284.95pt;margin-top:783.25pt;width:26.25pt;height:15.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" filled="f" stroked="f">
                <v:textbox inset="0,0,0,0">
                  <w:txbxContent>
                    <w:p w:rsidR="009A32F0" w:rsidRDefault="009A32F0" w:rsidP="009A32F0">
                      <w:pPr>
                        <w:spacing w:before="31" w:line="259" w:lineRule="exact"/>
                        <w:textAlignment w:val="baseline"/>
                        <w:rPr>
                          <w:rFonts w:eastAsia="Times New Roman"/>
                          <w:color w:val="000000"/>
                          <w:spacing w:val="7"/>
                          <w:sz w:val="24"/>
                        </w:rPr>
                      </w:pPr>
                      <w:r>
                        <w:rPr>
                          <w:rFonts w:eastAsia="Times New Roman"/>
                          <w:color w:val="000000"/>
                          <w:spacing w:val="7"/>
                          <w:sz w:val="24"/>
                        </w:rPr>
                        <w:t>189</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79744" behindDoc="1" locked="0" layoutInCell="1" allowOverlap="1" wp14:anchorId="4180C11C" wp14:editId="037D1C6D">
                <wp:simplePos x="0" y="0"/>
                <wp:positionH relativeFrom="page">
                  <wp:posOffset>6194425</wp:posOffset>
                </wp:positionH>
                <wp:positionV relativeFrom="page">
                  <wp:posOffset>9831070</wp:posOffset>
                </wp:positionV>
                <wp:extent cx="506730" cy="342900"/>
                <wp:effectExtent l="3175" t="1270" r="4445" b="0"/>
                <wp:wrapSquare wrapText="bothSides"/>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left:0;text-align:left;margin-left:487.75pt;margin-top:774.1pt;width:39.9pt;height:2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oqsw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SGSiqzAgAA&#10;sgUAAA4AAAAAAAAAAAAAAAAALgIAAGRycy9lMm9Eb2MueG1sUEsBAi0AFAAGAAgAAAAhANNvGvHi&#10;AAAADgEAAA8AAAAAAAAAAAAAAAAADQUAAGRycy9kb3ducmV2LnhtbFBLBQYAAAAABAAEAPMAAAAc&#10;Bg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71B83F7C" wp14:editId="44687999">
                <wp:simplePos x="0" y="0"/>
                <wp:positionH relativeFrom="page">
                  <wp:posOffset>1591310</wp:posOffset>
                </wp:positionH>
                <wp:positionV relativeFrom="page">
                  <wp:posOffset>460375</wp:posOffset>
                </wp:positionV>
                <wp:extent cx="0" cy="561340"/>
                <wp:effectExtent l="10160" t="12700" r="8890" b="6985"/>
                <wp:wrapNone/>
                <wp:docPr id="5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" strokecolor="#283583" strokeweight=".95pt">
                <w10:wrap anchorx="page" anchory="page"/>
              </v:line>
            </w:pict>
          </mc:Fallback>
        </mc:AlternateContent>
      </w:r>
      <w:r w:rsidRPr="009A32F0">
        <w:rPr>
          <w:rFonts w:ascii="Times New Roman" w:eastAsia="Times New Roman" w:hAnsi="Times New Roman"/>
          <w:color w:val="000000"/>
          <w:sz w:val="24"/>
          <w:lang w:val="en-US" w:eastAsia="en-US"/>
        </w:rPr>
        <w:t>tenor, whether they follow a standard convention or not, and whether they are on-the-run contracts.</w:t>
      </w:r>
    </w:p>
    <w:p w:rsidR="009A32F0" w:rsidRPr="009A32F0" w:rsidRDefault="009A32F0" w:rsidP="009A32F0">
      <w:pPr>
        <w:numPr>
          <w:ilvl w:val="0"/>
          <w:numId w:val="29"/>
        </w:numPr>
        <w:tabs>
          <w:tab w:val="left" w:pos="792"/>
          <w:tab w:val="right" w:pos="9216"/>
        </w:tabs>
        <w:spacing w:before="249"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ESMA should refer to historical data indicating shifts in liquidity to determine both </w:t>
      </w:r>
      <w:r w:rsidRPr="009A32F0">
        <w:rPr>
          <w:rFonts w:ascii="Times New Roman" w:eastAsia="Times New Roman" w:hAnsi="Times New Roman"/>
          <w:color w:val="000000"/>
          <w:sz w:val="24"/>
          <w:lang w:val="en-US" w:eastAsia="en-US"/>
        </w:rPr>
        <w:br/>
        <w:t>whether the class of derivatives or subset thereof is sufficiently liquid to trade only on venues and whether it is only sufficiently liquid in transactions below a certain size. The thresholds for these assessments may vary between classes of derivatives or subsets thereof where the characteristics and the notional size of the classes or subsets vary. In its assessment of spreads, ESMA should have regard to both the average size and the availability of spreads, balancing the consideration that a lack of, or wide, spreads indicates insufficient liquidity against the possibility that spreads may become narrower through increased transparency and availability of the financial instruments if the trading obligation is introduced.</w:t>
      </w:r>
    </w:p>
    <w:p w:rsidR="009A32F0" w:rsidRPr="009A32F0" w:rsidRDefault="009A32F0" w:rsidP="009A32F0">
      <w:pPr>
        <w:numPr>
          <w:ilvl w:val="0"/>
          <w:numId w:val="29"/>
        </w:numPr>
        <w:tabs>
          <w:tab w:val="left" w:pos="792"/>
          <w:tab w:val="right" w:pos="9216"/>
        </w:tabs>
        <w:spacing w:before="246"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In its assessment, ESMA should remove from its calculations those trades which are </w:t>
      </w:r>
      <w:r w:rsidRPr="009A32F0">
        <w:rPr>
          <w:rFonts w:ascii="Times New Roman" w:eastAsia="Times New Roman" w:hAnsi="Times New Roman"/>
          <w:color w:val="000000"/>
          <w:sz w:val="24"/>
          <w:lang w:val="en-US" w:eastAsia="en-US"/>
        </w:rPr>
        <w:br/>
        <w:t>clearly identifiable as post-trade risk reduction trades which reduce non-market risks in derivatives portfolios. To include such transactions in the assessment for the trading obligation may otherwise result in an inflated view of the level of third level buying and selling interest.</w:t>
      </w:r>
    </w:p>
    <w:p w:rsidR="009A32F0" w:rsidRPr="009A32F0" w:rsidRDefault="009A32F0" w:rsidP="009A32F0">
      <w:pPr>
        <w:numPr>
          <w:ilvl w:val="0"/>
          <w:numId w:val="29"/>
        </w:numPr>
        <w:tabs>
          <w:tab w:val="left" w:pos="792"/>
        </w:tabs>
        <w:spacing w:before="246"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ESMA should also take into consideration the need or otherwise to permit package transactions during its assessment. Investment firms often conduct, on their own account or on behalf of clients, transactions in derivatives and other financial instruments that comprise a number of interlinked trades which are contingent on one another. Given package transactions enable investment firms and their clients to manage their risks and improve the resiliency of </w:t>
      </w:r>
      <w:r w:rsidR="00A44644">
        <w:rPr>
          <w:rFonts w:ascii="Times New Roman" w:eastAsia="Times New Roman" w:hAnsi="Times New Roman"/>
          <w:color w:val="000000"/>
          <w:sz w:val="24"/>
          <w:lang w:val="en-US" w:eastAsia="en-US"/>
        </w:rPr>
        <w:t>financial</w:t>
      </w:r>
      <w:r w:rsidRPr="009A32F0">
        <w:rPr>
          <w:rFonts w:ascii="Times New Roman" w:eastAsia="Times New Roman" w:hAnsi="Times New Roman"/>
          <w:color w:val="000000"/>
          <w:sz w:val="24"/>
          <w:lang w:val="en-US" w:eastAsia="en-US"/>
        </w:rPr>
        <w:t xml:space="preserve"> markets, it may be desirable to continue to permit the execution of some package transactions which comprise one or more derivatives subject to the trading obligation to be executed, on a bilateral basis, outside a trading venue.</w:t>
      </w:r>
    </w:p>
    <w:p w:rsidR="009A32F0" w:rsidRPr="009A32F0" w:rsidRDefault="009A32F0" w:rsidP="009A32F0">
      <w:pPr>
        <w:numPr>
          <w:ilvl w:val="0"/>
          <w:numId w:val="29"/>
        </w:numPr>
        <w:tabs>
          <w:tab w:val="left" w:pos="792"/>
        </w:tabs>
        <w:spacing w:before="248"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Criteria should also be set out to enable ESMA to determine whether an existing trading obligation for a class of derivatives or a relevant subset thereof should be amended, suspended or revoked, unless the class of derivatives or a relevant subset thereof is no longer traded on at least one trading venue.</w:t>
      </w:r>
    </w:p>
    <w:p w:rsidR="009A32F0" w:rsidRPr="009A32F0" w:rsidRDefault="009A32F0" w:rsidP="009A32F0">
      <w:pPr>
        <w:numPr>
          <w:ilvl w:val="0"/>
          <w:numId w:val="29"/>
        </w:numPr>
        <w:tabs>
          <w:tab w:val="left" w:pos="792"/>
        </w:tabs>
        <w:spacing w:before="247"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9A32F0" w:rsidRPr="009A32F0" w:rsidRDefault="009A32F0" w:rsidP="009A32F0">
      <w:pPr>
        <w:numPr>
          <w:ilvl w:val="0"/>
          <w:numId w:val="29"/>
        </w:numPr>
        <w:tabs>
          <w:tab w:val="left" w:pos="792"/>
        </w:tabs>
        <w:spacing w:before="250"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This Regulation is based on the draft regulatory technical standards submitted by the ESMA to the Commission.</w:t>
      </w:r>
    </w:p>
    <w:p w:rsidR="009A32F0" w:rsidRPr="009A32F0" w:rsidRDefault="009A32F0" w:rsidP="009A32F0">
      <w:pPr>
        <w:numPr>
          <w:ilvl w:val="0"/>
          <w:numId w:val="29"/>
        </w:numPr>
        <w:tabs>
          <w:tab w:val="left" w:pos="792"/>
        </w:tabs>
        <w:spacing w:before="254" w:line="304" w:lineRule="exact"/>
        <w:ind w:left="864" w:right="144" w:hanging="72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700" w:right="1292" w:bottom="960" w:left="1292" w:header="720" w:footer="720" w:gutter="0"/>
          <w:cols w:space="720"/>
        </w:sectPr>
      </w:pPr>
    </w:p>
    <w:p w:rsidR="009A32F0" w:rsidRPr="009A32F0" w:rsidRDefault="009A32F0" w:rsidP="009A32F0">
      <w:pPr>
        <w:spacing w:before="1" w:after="319"/>
        <w:ind w:left="109" w:right="8328"/>
        <w:jc w:val="left"/>
        <w:textAlignment w:val="baseline"/>
        <w:rPr>
          <w:rFonts w:ascii="Times New Roman" w:eastAsia="PMingLiU" w:hAnsi="Times New Roman"/>
          <w:lang w:val="en-US" w:eastAsia="en-US"/>
        </w:rPr>
      </w:pPr>
      <w:r w:rsidRPr="009A32F0">
        <w:rPr>
          <w:rFonts w:ascii="Times New Roman" w:eastAsia="PMingLiU" w:hAnsi="Times New Roman"/>
          <w:noProof/>
        </w:rPr>
        <w:lastRenderedPageBreak/>
        <w:drawing>
          <wp:inline distT="0" distB="0" distL="0" distR="0" wp14:anchorId="7800DEA4" wp14:editId="546A20AE">
            <wp:extent cx="556260" cy="5562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A32F0" w:rsidRPr="009A32F0" w:rsidRDefault="009A32F0" w:rsidP="009A32F0">
      <w:pPr>
        <w:spacing w:line="291" w:lineRule="exact"/>
        <w:ind w:left="720" w:right="144"/>
        <w:textAlignment w:val="baseline"/>
        <w:rPr>
          <w:rFonts w:ascii="Times New Roman" w:eastAsia="Times New Roman" w:hAnsi="Times New Roman"/>
          <w:color w:val="000000"/>
          <w:sz w:val="24"/>
          <w:lang w:val="en-US" w:eastAsia="en-US"/>
        </w:rPr>
      </w:pPr>
      <w:r w:rsidRPr="009A32F0">
        <w:rPr>
          <w:rFonts w:ascii="Times New Roman" w:eastAsia="PMingLiU" w:hAnsi="Times New Roman"/>
          <w:noProof/>
        </w:rPr>
        <mc:AlternateContent>
          <mc:Choice Requires="wps">
            <w:drawing>
              <wp:anchor distT="0" distB="0" distL="0" distR="0" simplePos="0" relativeHeight="251680768" behindDoc="1" locked="0" layoutInCell="1" allowOverlap="1" wp14:anchorId="06748AA8" wp14:editId="3FF80189">
                <wp:simplePos x="0" y="0"/>
                <wp:positionH relativeFrom="page">
                  <wp:posOffset>826770</wp:posOffset>
                </wp:positionH>
                <wp:positionV relativeFrom="page">
                  <wp:posOffset>9831070</wp:posOffset>
                </wp:positionV>
                <wp:extent cx="537845" cy="342900"/>
                <wp:effectExtent l="0" t="1270" r="0" b="0"/>
                <wp:wrapSquare wrapText="bothSides"/>
                <wp:docPr id="5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ind w:left="72"/>
                              <w:textAlignment w:val="baseline"/>
                              <w:rPr>
                                <w:rFonts w:ascii="Arial" w:eastAsia="Arial" w:hAnsi="Arial"/>
                                <w:b/>
                                <w:color w:val="000000"/>
                                <w:spacing w:val="-5"/>
                                <w:sz w:val="47"/>
                              </w:rPr>
                            </w:pPr>
                            <w:r>
                              <w:rPr>
                                <w:rFonts w:ascii="Arial" w:eastAsia="Arial" w:hAnsi="Arial"/>
                                <w:b/>
                                <w:color w:val="000000"/>
                                <w:spacing w:val="-5"/>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left:0;text-align:left;margin-left:65.1pt;margin-top:774.1pt;width:42.35pt;height:2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JftAIAALI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" filled="f" stroked="f">
                <v:textbox inset="0,0,0,0">
                  <w:txbxContent>
                    <w:p w:rsidR="009A32F0" w:rsidRDefault="009A32F0" w:rsidP="009A32F0">
                      <w:pPr>
                        <w:spacing w:line="530" w:lineRule="exact"/>
                        <w:ind w:left="72"/>
                        <w:textAlignment w:val="baseline"/>
                        <w:rPr>
                          <w:rFonts w:ascii="Arial" w:eastAsia="Arial" w:hAnsi="Arial"/>
                          <w:b/>
                          <w:color w:val="000000"/>
                          <w:spacing w:val="-5"/>
                          <w:sz w:val="47"/>
                        </w:rPr>
                      </w:pPr>
                      <w:r>
                        <w:rPr>
                          <w:rFonts w:ascii="Arial" w:eastAsia="Arial" w:hAnsi="Arial"/>
                          <w:b/>
                          <w:color w:val="000000"/>
                          <w:spacing w:val="-5"/>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81792" behindDoc="1" locked="0" layoutInCell="1" allowOverlap="1" wp14:anchorId="285FA895" wp14:editId="78D31E5D">
                <wp:simplePos x="0" y="0"/>
                <wp:positionH relativeFrom="page">
                  <wp:posOffset>3618865</wp:posOffset>
                </wp:positionH>
                <wp:positionV relativeFrom="page">
                  <wp:posOffset>9968230</wp:posOffset>
                </wp:positionV>
                <wp:extent cx="336550" cy="172720"/>
                <wp:effectExtent l="0" t="0" r="0" b="3175"/>
                <wp:wrapSquare wrapText="bothSides"/>
                <wp:docPr id="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271" w:lineRule="exact"/>
                              <w:textAlignment w:val="baseline"/>
                              <w:rPr>
                                <w:rFonts w:eastAsia="Times New Roman"/>
                                <w:color w:val="000000"/>
                                <w:spacing w:val="9"/>
                                <w:sz w:val="24"/>
                              </w:rPr>
                            </w:pPr>
                            <w:r>
                              <w:rPr>
                                <w:rFonts w:eastAsia="Times New Roman"/>
                                <w:color w:val="000000"/>
                                <w:spacing w:val="9"/>
                                <w:sz w:val="24"/>
                              </w:rPr>
                              <w:t>190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left:0;text-align:left;margin-left:284.95pt;margin-top:784.9pt;width:26.5pt;height:13.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oswIAALI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" filled="f" stroked="f">
                <v:textbox inset="0,0,0,0">
                  <w:txbxContent>
                    <w:p w:rsidR="009A32F0" w:rsidRDefault="009A32F0" w:rsidP="009A32F0">
                      <w:pPr>
                        <w:spacing w:line="271" w:lineRule="exact"/>
                        <w:textAlignment w:val="baseline"/>
                        <w:rPr>
                          <w:rFonts w:eastAsia="Times New Roman"/>
                          <w:color w:val="000000"/>
                          <w:spacing w:val="9"/>
                          <w:sz w:val="24"/>
                        </w:rPr>
                      </w:pPr>
                      <w:r>
                        <w:rPr>
                          <w:rFonts w:eastAsia="Times New Roman"/>
                          <w:color w:val="000000"/>
                          <w:spacing w:val="9"/>
                          <w:sz w:val="24"/>
                        </w:rPr>
                        <w:t>190</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82816" behindDoc="1" locked="0" layoutInCell="1" allowOverlap="1" wp14:anchorId="5640C581" wp14:editId="0DE5B91D">
                <wp:simplePos x="0" y="0"/>
                <wp:positionH relativeFrom="page">
                  <wp:posOffset>6194425</wp:posOffset>
                </wp:positionH>
                <wp:positionV relativeFrom="page">
                  <wp:posOffset>9831070</wp:posOffset>
                </wp:positionV>
                <wp:extent cx="506730" cy="342900"/>
                <wp:effectExtent l="3175" t="1270" r="4445" b="0"/>
                <wp:wrapSquare wrapText="bothSides"/>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9" type="#_x0000_t202" style="position:absolute;left:0;text-align:left;margin-left:487.75pt;margin-top:774.1pt;width:39.9pt;height:2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Alsw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OAsgCWzAgAA&#10;sgUAAA4AAAAAAAAAAAAAAAAALgIAAGRycy9lMm9Eb2MueG1sUEsBAi0AFAAGAAgAAAAhANNvGvHi&#10;AAAADgEAAA8AAAAAAAAAAAAAAAAADQUAAGRycy9kb3ducmV2LnhtbFBLBQYAAAAABAAEAPMAAAAc&#10;Bg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40FB3972" wp14:editId="00D78ED4">
                <wp:simplePos x="0" y="0"/>
                <wp:positionH relativeFrom="page">
                  <wp:posOffset>1591310</wp:posOffset>
                </wp:positionH>
                <wp:positionV relativeFrom="page">
                  <wp:posOffset>460375</wp:posOffset>
                </wp:positionV>
                <wp:extent cx="0" cy="561340"/>
                <wp:effectExtent l="10160" t="12700" r="8890" b="6985"/>
                <wp:wrapNone/>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ksDo/B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A32F0">
        <w:rPr>
          <w:rFonts w:ascii="Times New Roman" w:eastAsia="Times New Roman" w:hAnsi="Times New Roman"/>
          <w:color w:val="000000"/>
          <w:sz w:val="24"/>
          <w:lang w:val="en-US" w:eastAsia="en-US"/>
        </w:rPr>
        <w:t>benefits and requested the opinion of the Securities and Markets Stakeholder Group established by Article 37 of Regulation (EU) No 1095/2010 of the European Parliament and of the Council</w:t>
      </w:r>
      <w:r w:rsidRPr="009A32F0">
        <w:rPr>
          <w:rFonts w:ascii="Times New Roman" w:eastAsia="Times New Roman" w:hAnsi="Times New Roman"/>
          <w:color w:val="000000"/>
          <w:sz w:val="24"/>
          <w:vertAlign w:val="superscript"/>
          <w:lang w:val="en-US" w:eastAsia="en-US"/>
        </w:rPr>
        <w:t>4</w:t>
      </w:r>
      <w:r w:rsidRPr="009A32F0">
        <w:rPr>
          <w:rFonts w:ascii="Times New Roman" w:eastAsia="Times New Roman" w:hAnsi="Times New Roman"/>
          <w:color w:val="000000"/>
          <w:sz w:val="24"/>
          <w:lang w:val="en-US" w:eastAsia="en-US"/>
        </w:rPr>
        <w:t>,</w:t>
      </w:r>
    </w:p>
    <w:p w:rsidR="009A32F0" w:rsidRPr="009A32F0" w:rsidRDefault="009A32F0" w:rsidP="009A32F0">
      <w:pPr>
        <w:spacing w:before="832" w:line="274" w:lineRule="exact"/>
        <w:ind w:left="7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HAS ADOPTED THIS REGULATION:</w:t>
      </w:r>
    </w:p>
    <w:p w:rsidR="009A32F0" w:rsidRPr="009A32F0" w:rsidRDefault="009A32F0" w:rsidP="009A32F0">
      <w:pPr>
        <w:spacing w:before="710" w:line="278" w:lineRule="exact"/>
        <w:ind w:left="72"/>
        <w:jc w:val="center"/>
        <w:textAlignment w:val="baseline"/>
        <w:rPr>
          <w:rFonts w:ascii="Times New Roman" w:eastAsia="Times New Roman" w:hAnsi="Times New Roman"/>
          <w:i/>
          <w:color w:val="000000"/>
          <w:sz w:val="24"/>
          <w:lang w:val="en-US" w:eastAsia="en-US"/>
        </w:rPr>
      </w:pPr>
      <w:r w:rsidRPr="009A32F0">
        <w:rPr>
          <w:rFonts w:ascii="Times New Roman" w:eastAsia="Times New Roman" w:hAnsi="Times New Roman"/>
          <w:i/>
          <w:color w:val="000000"/>
          <w:sz w:val="24"/>
          <w:lang w:val="en-US" w:eastAsia="en-US"/>
        </w:rPr>
        <w:t>Article 1</w:t>
      </w:r>
    </w:p>
    <w:p w:rsidR="009A32F0" w:rsidRPr="009A32F0" w:rsidRDefault="009A32F0" w:rsidP="009A32F0">
      <w:pPr>
        <w:spacing w:line="423" w:lineRule="exact"/>
        <w:ind w:left="72"/>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(Article 32(2)(b) of Regulation (EU) No 600/2014) </w:t>
      </w:r>
      <w:r w:rsidRPr="009A32F0">
        <w:rPr>
          <w:rFonts w:ascii="Times New Roman" w:eastAsia="Times New Roman" w:hAnsi="Times New Roman"/>
          <w:color w:val="000000"/>
          <w:sz w:val="24"/>
          <w:lang w:val="en-US" w:eastAsia="en-US"/>
        </w:rPr>
        <w:br/>
      </w:r>
      <w:r w:rsidRPr="009A32F0">
        <w:rPr>
          <w:rFonts w:ascii="Times New Roman" w:eastAsia="Times New Roman" w:hAnsi="Times New Roman"/>
          <w:b/>
          <w:color w:val="000000"/>
          <w:sz w:val="24"/>
          <w:lang w:val="en-US" w:eastAsia="en-US"/>
        </w:rPr>
        <w:t>Sufficient third party buying and selling interest</w:t>
      </w:r>
    </w:p>
    <w:p w:rsidR="009A32F0" w:rsidRPr="009A32F0" w:rsidRDefault="009A32F0" w:rsidP="009A32F0">
      <w:pPr>
        <w:spacing w:before="243" w:line="304" w:lineRule="exact"/>
        <w:ind w:left="72"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1. When establishing whether a class of derivatives or relevant subset thereof has sufficient third-party buying and selling interest to be considered sufficiently liquid for the trading obligation, ESMA shall apply the criteria in Article 32(3) of Regulation (EU) No 600/2014, as further specified in Articles 2 to 5 below.</w:t>
      </w:r>
    </w:p>
    <w:p w:rsidR="009A32F0" w:rsidRPr="009A32F0" w:rsidRDefault="009A32F0" w:rsidP="009A32F0">
      <w:pPr>
        <w:spacing w:before="705" w:line="278" w:lineRule="exact"/>
        <w:ind w:left="72"/>
        <w:jc w:val="center"/>
        <w:textAlignment w:val="baseline"/>
        <w:rPr>
          <w:rFonts w:ascii="Times New Roman" w:eastAsia="Times New Roman" w:hAnsi="Times New Roman"/>
          <w:i/>
          <w:color w:val="000000"/>
          <w:spacing w:val="1"/>
          <w:sz w:val="24"/>
          <w:lang w:val="en-US" w:eastAsia="en-US"/>
        </w:rPr>
      </w:pPr>
      <w:r w:rsidRPr="009A32F0">
        <w:rPr>
          <w:rFonts w:ascii="Times New Roman" w:eastAsia="Times New Roman" w:hAnsi="Times New Roman"/>
          <w:i/>
          <w:color w:val="000000"/>
          <w:spacing w:val="1"/>
          <w:sz w:val="24"/>
          <w:lang w:val="en-US" w:eastAsia="en-US"/>
        </w:rPr>
        <w:t>Article 2</w:t>
      </w:r>
    </w:p>
    <w:p w:rsidR="009A32F0" w:rsidRPr="009A32F0" w:rsidRDefault="009A32F0" w:rsidP="009A32F0">
      <w:pPr>
        <w:spacing w:line="422" w:lineRule="exact"/>
        <w:ind w:left="72"/>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(Article 32(3)(a) of Regulation (EU) No 600/2014) </w:t>
      </w:r>
      <w:r w:rsidRPr="009A32F0">
        <w:rPr>
          <w:rFonts w:ascii="Times New Roman" w:eastAsia="Times New Roman" w:hAnsi="Times New Roman"/>
          <w:color w:val="000000"/>
          <w:sz w:val="24"/>
          <w:lang w:val="en-US" w:eastAsia="en-US"/>
        </w:rPr>
        <w:br/>
      </w:r>
      <w:r w:rsidRPr="009A32F0">
        <w:rPr>
          <w:rFonts w:ascii="Times New Roman" w:eastAsia="Times New Roman" w:hAnsi="Times New Roman"/>
          <w:b/>
          <w:color w:val="000000"/>
          <w:sz w:val="24"/>
          <w:lang w:val="en-US" w:eastAsia="en-US"/>
        </w:rPr>
        <w:t>Average frequency of trades</w:t>
      </w:r>
    </w:p>
    <w:p w:rsidR="009A32F0" w:rsidRPr="009A32F0" w:rsidRDefault="009A32F0" w:rsidP="009A32F0">
      <w:pPr>
        <w:spacing w:before="253" w:line="300" w:lineRule="exact"/>
        <w:ind w:left="72"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1. In relation to the average frequency of trades, ESMA shall take into consideration the following elements:</w:t>
      </w:r>
    </w:p>
    <w:p w:rsidR="009A32F0" w:rsidRPr="009A32F0" w:rsidRDefault="009A32F0" w:rsidP="009A32F0">
      <w:pPr>
        <w:numPr>
          <w:ilvl w:val="0"/>
          <w:numId w:val="30"/>
        </w:numPr>
        <w:tabs>
          <w:tab w:val="left" w:pos="720"/>
        </w:tabs>
        <w:spacing w:before="280" w:line="274" w:lineRule="exact"/>
        <w:ind w:left="288"/>
        <w:jc w:val="left"/>
        <w:textAlignment w:val="baseline"/>
        <w:rPr>
          <w:rFonts w:ascii="Times New Roman" w:eastAsia="Times New Roman" w:hAnsi="Times New Roman"/>
          <w:color w:val="000000"/>
          <w:spacing w:val="-1"/>
          <w:sz w:val="24"/>
          <w:lang w:val="en-US" w:eastAsia="en-US"/>
        </w:rPr>
      </w:pPr>
      <w:r w:rsidRPr="009A32F0">
        <w:rPr>
          <w:rFonts w:ascii="Times New Roman" w:eastAsia="Times New Roman" w:hAnsi="Times New Roman"/>
          <w:color w:val="000000"/>
          <w:spacing w:val="-1"/>
          <w:sz w:val="24"/>
          <w:lang w:val="en-US" w:eastAsia="en-US"/>
        </w:rPr>
        <w:t>the number of days on which trading took place;</w:t>
      </w:r>
    </w:p>
    <w:p w:rsidR="009A32F0" w:rsidRPr="009A32F0" w:rsidRDefault="009A32F0" w:rsidP="009A32F0">
      <w:pPr>
        <w:numPr>
          <w:ilvl w:val="0"/>
          <w:numId w:val="30"/>
        </w:numPr>
        <w:tabs>
          <w:tab w:val="left" w:pos="720"/>
        </w:tabs>
        <w:spacing w:before="276" w:line="274" w:lineRule="exact"/>
        <w:ind w:left="288"/>
        <w:jc w:val="left"/>
        <w:textAlignment w:val="baseline"/>
        <w:rPr>
          <w:rFonts w:ascii="Times New Roman" w:eastAsia="Times New Roman" w:hAnsi="Times New Roman"/>
          <w:color w:val="000000"/>
          <w:spacing w:val="-2"/>
          <w:sz w:val="24"/>
          <w:lang w:val="en-US" w:eastAsia="en-US"/>
        </w:rPr>
      </w:pPr>
      <w:r w:rsidRPr="009A32F0">
        <w:rPr>
          <w:rFonts w:ascii="Times New Roman" w:eastAsia="Times New Roman" w:hAnsi="Times New Roman"/>
          <w:color w:val="000000"/>
          <w:spacing w:val="-2"/>
          <w:sz w:val="24"/>
          <w:lang w:val="en-US" w:eastAsia="en-US"/>
        </w:rPr>
        <w:t>the number of trades.</w:t>
      </w:r>
    </w:p>
    <w:p w:rsidR="009A32F0" w:rsidRPr="009A32F0" w:rsidRDefault="009A32F0" w:rsidP="009A32F0">
      <w:pPr>
        <w:spacing w:before="257" w:after="724" w:line="303" w:lineRule="exact"/>
        <w:ind w:left="72"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2. ESMA's analysis of the criteria in paragraph 1 shall take into account the distribution of trading executed on trading venues and executed OTC. ESMA shall assess these criteria over a period of time of sufficient length to determine whether the liquidity of each class of derivatives or a relevant subset thereof is subject to seasonal or structural factors. ESMA shall also consider whether trades are concentrated at certain points in time and over certain sizes over the period assessed and determine to what extent such concentration constitutes predictable patterns.</w:t>
      </w:r>
    </w:p>
    <w:p w:rsidR="009A32F0" w:rsidRPr="009A32F0" w:rsidRDefault="009A32F0" w:rsidP="009A32F0">
      <w:pPr>
        <w:spacing w:line="230" w:lineRule="exact"/>
        <w:ind w:left="72" w:right="144"/>
        <w:textAlignment w:val="baseline"/>
        <w:rPr>
          <w:rFonts w:ascii="Times New Roman" w:eastAsia="Times New Roman" w:hAnsi="Times New Roman"/>
          <w:color w:val="000000"/>
          <w:sz w:val="13"/>
          <w:vertAlign w:val="superscript"/>
          <w:lang w:val="en-US" w:eastAsia="en-US"/>
        </w:rPr>
      </w:pPr>
      <w:r w:rsidRPr="009A32F0">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5165F038" wp14:editId="4EBD869C">
                <wp:simplePos x="0" y="0"/>
                <wp:positionH relativeFrom="page">
                  <wp:posOffset>899160</wp:posOffset>
                </wp:positionH>
                <wp:positionV relativeFrom="page">
                  <wp:posOffset>8942705</wp:posOffset>
                </wp:positionV>
                <wp:extent cx="1832610" cy="0"/>
                <wp:effectExtent l="13335" t="8255" r="11430" b="10795"/>
                <wp:wrapNone/>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Ud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" strokeweight=".95pt">
                <w10:wrap anchorx="page" anchory="page"/>
              </v:line>
            </w:pict>
          </mc:Fallback>
        </mc:AlternateContent>
      </w:r>
      <w:r w:rsidRPr="009A32F0">
        <w:rPr>
          <w:rFonts w:ascii="Times New Roman" w:eastAsia="Times New Roman" w:hAnsi="Times New Roman"/>
          <w:color w:val="000000"/>
          <w:sz w:val="13"/>
          <w:vertAlign w:val="superscript"/>
          <w:lang w:val="en-US" w:eastAsia="en-US"/>
        </w:rPr>
        <w:t>4</w:t>
      </w:r>
      <w:r w:rsidRPr="009A32F0">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700" w:right="1282" w:bottom="960" w:left="1302" w:header="720" w:footer="720" w:gutter="0"/>
          <w:cols w:space="720"/>
        </w:sectPr>
      </w:pPr>
    </w:p>
    <w:p w:rsidR="009A32F0" w:rsidRDefault="009A32F0" w:rsidP="009A32F0">
      <w:pPr>
        <w:spacing w:line="58" w:lineRule="exact"/>
        <w:ind w:left="144"/>
        <w:jc w:val="left"/>
        <w:textAlignment w:val="baseline"/>
        <w:rPr>
          <w:rFonts w:ascii="Arial" w:eastAsia="Arial" w:hAnsi="Arial"/>
          <w:color w:val="6177A8"/>
          <w:spacing w:val="122"/>
          <w:sz w:val="13"/>
          <w:lang w:val="en-US" w:eastAsia="en-US"/>
        </w:rPr>
      </w:pPr>
    </w:p>
    <w:p w:rsidR="00A44644" w:rsidRDefault="00A44644" w:rsidP="009A32F0">
      <w:pPr>
        <w:spacing w:line="58" w:lineRule="exact"/>
        <w:ind w:left="144"/>
        <w:jc w:val="left"/>
        <w:textAlignment w:val="baseline"/>
        <w:rPr>
          <w:rFonts w:ascii="Arial" w:eastAsia="Arial" w:hAnsi="Arial"/>
          <w:color w:val="6177A8"/>
          <w:spacing w:val="122"/>
          <w:sz w:val="13"/>
          <w:lang w:val="en-US" w:eastAsia="en-US"/>
        </w:rPr>
      </w:pPr>
    </w:p>
    <w:p w:rsidR="009A32F0" w:rsidRDefault="009A32F0" w:rsidP="009A32F0">
      <w:pPr>
        <w:spacing w:line="142" w:lineRule="exact"/>
        <w:ind w:left="432"/>
        <w:jc w:val="left"/>
        <w:textAlignment w:val="baseline"/>
        <w:rPr>
          <w:rFonts w:ascii="Times New Roman" w:eastAsia="Times New Roman" w:hAnsi="Times New Roman"/>
          <w:color w:val="6177A8"/>
          <w:sz w:val="21"/>
          <w:lang w:val="en-US" w:eastAsia="en-US"/>
        </w:rPr>
      </w:pPr>
    </w:p>
    <w:p w:rsidR="00A44644" w:rsidRDefault="00A44644" w:rsidP="009A32F0">
      <w:pPr>
        <w:spacing w:line="142" w:lineRule="exact"/>
        <w:ind w:left="432"/>
        <w:jc w:val="left"/>
        <w:textAlignment w:val="baseline"/>
        <w:rPr>
          <w:rFonts w:ascii="Times New Roman" w:eastAsia="Times New Roman" w:hAnsi="Times New Roman"/>
          <w:color w:val="6177A8"/>
          <w:sz w:val="21"/>
          <w:lang w:val="en-US" w:eastAsia="en-US"/>
        </w:rPr>
      </w:pPr>
    </w:p>
    <w:p w:rsidR="00A44644" w:rsidRDefault="00A44644" w:rsidP="009A32F0">
      <w:pPr>
        <w:spacing w:line="142" w:lineRule="exact"/>
        <w:ind w:left="432"/>
        <w:jc w:val="left"/>
        <w:textAlignment w:val="baseline"/>
        <w:rPr>
          <w:rFonts w:ascii="Times New Roman" w:eastAsia="Times New Roman" w:hAnsi="Times New Roman"/>
          <w:color w:val="6177A8"/>
          <w:sz w:val="21"/>
          <w:lang w:val="en-US" w:eastAsia="en-US"/>
        </w:rPr>
      </w:pPr>
    </w:p>
    <w:p w:rsidR="00A44644" w:rsidRPr="009A32F0" w:rsidRDefault="00A44644" w:rsidP="009A32F0">
      <w:pPr>
        <w:spacing w:line="142" w:lineRule="exact"/>
        <w:ind w:left="432"/>
        <w:jc w:val="left"/>
        <w:textAlignment w:val="baseline"/>
        <w:rPr>
          <w:rFonts w:ascii="Times New Roman" w:eastAsia="Times New Roman" w:hAnsi="Times New Roman"/>
          <w:color w:val="6177A8"/>
          <w:sz w:val="21"/>
          <w:lang w:val="en-US" w:eastAsia="en-US"/>
        </w:rPr>
      </w:pPr>
    </w:p>
    <w:p w:rsidR="009A32F0" w:rsidRPr="009A32F0" w:rsidRDefault="009A32F0" w:rsidP="009A32F0">
      <w:pPr>
        <w:spacing w:before="267" w:line="278" w:lineRule="exact"/>
        <w:jc w:val="center"/>
        <w:textAlignment w:val="baseline"/>
        <w:rPr>
          <w:rFonts w:ascii="Times New Roman" w:eastAsia="Times New Roman" w:hAnsi="Times New Roman"/>
          <w:i/>
          <w:color w:val="000000"/>
          <w:sz w:val="24"/>
          <w:lang w:val="en-US" w:eastAsia="en-US"/>
        </w:rPr>
      </w:pPr>
      <w:r w:rsidRPr="009A32F0">
        <w:rPr>
          <w:rFonts w:ascii="Times New Roman" w:eastAsia="Times New Roman" w:hAnsi="Times New Roman"/>
          <w:i/>
          <w:color w:val="000000"/>
          <w:sz w:val="24"/>
          <w:lang w:val="en-US" w:eastAsia="en-US"/>
        </w:rPr>
        <w:t xml:space="preserve">Article </w:t>
      </w:r>
      <w:r w:rsidRPr="009A32F0">
        <w:rPr>
          <w:rFonts w:ascii="Times New Roman" w:eastAsia="Times New Roman" w:hAnsi="Times New Roman"/>
          <w:color w:val="000000"/>
          <w:sz w:val="24"/>
          <w:lang w:val="en-US" w:eastAsia="en-US"/>
        </w:rPr>
        <w:t>3</w:t>
      </w:r>
    </w:p>
    <w:p w:rsidR="009A32F0" w:rsidRPr="009A32F0" w:rsidRDefault="009A32F0" w:rsidP="009A32F0">
      <w:pPr>
        <w:spacing w:line="423" w:lineRule="exact"/>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(Article 32(3)(a) of Regulation (EU) No 600/2014) </w:t>
      </w:r>
      <w:r w:rsidRPr="009A32F0">
        <w:rPr>
          <w:rFonts w:ascii="Times New Roman" w:eastAsia="Times New Roman" w:hAnsi="Times New Roman"/>
          <w:color w:val="000000"/>
          <w:sz w:val="24"/>
          <w:lang w:val="en-US" w:eastAsia="en-US"/>
        </w:rPr>
        <w:br/>
      </w:r>
      <w:r w:rsidRPr="009A32F0">
        <w:rPr>
          <w:rFonts w:ascii="Times New Roman" w:eastAsia="Times New Roman" w:hAnsi="Times New Roman"/>
          <w:b/>
          <w:color w:val="000000"/>
          <w:sz w:val="24"/>
          <w:lang w:val="en-US" w:eastAsia="en-US"/>
        </w:rPr>
        <w:t>Average size of trades</w:t>
      </w:r>
    </w:p>
    <w:p w:rsidR="009A32F0" w:rsidRPr="009A32F0" w:rsidRDefault="009A32F0" w:rsidP="009A32F0">
      <w:pPr>
        <w:spacing w:before="251" w:line="301" w:lineRule="exact"/>
        <w:ind w:left="144" w:right="144"/>
        <w:textAlignment w:val="baseline"/>
        <w:rPr>
          <w:rFonts w:ascii="Times New Roman" w:eastAsia="Times New Roman" w:hAnsi="Times New Roman"/>
          <w:b/>
          <w:color w:val="000000"/>
          <w:sz w:val="24"/>
          <w:lang w:val="en-US" w:eastAsia="en-US"/>
        </w:rPr>
      </w:pPr>
      <w:r w:rsidRPr="009A32F0">
        <w:rPr>
          <w:rFonts w:ascii="Times New Roman" w:eastAsia="Times New Roman" w:hAnsi="Times New Roman"/>
          <w:b/>
          <w:color w:val="000000"/>
          <w:sz w:val="24"/>
          <w:lang w:val="en-US" w:eastAsia="en-US"/>
        </w:rPr>
        <w:t xml:space="preserve">1. </w:t>
      </w:r>
      <w:r w:rsidRPr="009A32F0">
        <w:rPr>
          <w:rFonts w:ascii="Times New Roman" w:eastAsia="Times New Roman" w:hAnsi="Times New Roman"/>
          <w:color w:val="000000"/>
          <w:sz w:val="24"/>
          <w:lang w:val="en-US" w:eastAsia="en-US"/>
        </w:rPr>
        <w:t>In relation to the average size of trades, ESMA shall take into consideration the following elements:</w:t>
      </w:r>
    </w:p>
    <w:p w:rsidR="009A32F0" w:rsidRPr="009A32F0" w:rsidRDefault="009A32F0" w:rsidP="009A32F0">
      <w:pPr>
        <w:numPr>
          <w:ilvl w:val="0"/>
          <w:numId w:val="31"/>
        </w:numPr>
        <w:tabs>
          <w:tab w:val="left" w:pos="720"/>
        </w:tabs>
        <w:spacing w:before="247" w:line="307" w:lineRule="exact"/>
        <w:ind w:right="144"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average daily turnover whereby the notional size of all trades combined shall be divided by the number of trading days;</w:t>
      </w:r>
    </w:p>
    <w:p w:rsidR="009A32F0" w:rsidRPr="009A32F0" w:rsidRDefault="009A32F0" w:rsidP="009A32F0">
      <w:pPr>
        <w:numPr>
          <w:ilvl w:val="0"/>
          <w:numId w:val="31"/>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average value of trades whereby the notional size of all trades combined shall be divided by the number of trades.</w:t>
      </w:r>
    </w:p>
    <w:p w:rsidR="009A32F0" w:rsidRPr="009A32F0" w:rsidRDefault="009A32F0" w:rsidP="009A32F0">
      <w:pPr>
        <w:spacing w:before="245" w:line="305" w:lineRule="exact"/>
        <w:ind w:left="144"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2. ESMA's analysis of the criteria in paragraph 1 shall take into account the factors specified in Article 2(2).</w:t>
      </w:r>
    </w:p>
    <w:p w:rsidR="009A32F0" w:rsidRPr="009A32F0" w:rsidRDefault="009A32F0" w:rsidP="009A32F0">
      <w:pPr>
        <w:spacing w:before="704" w:line="278" w:lineRule="exact"/>
        <w:jc w:val="center"/>
        <w:textAlignment w:val="baseline"/>
        <w:rPr>
          <w:rFonts w:ascii="Times New Roman" w:eastAsia="Times New Roman" w:hAnsi="Times New Roman"/>
          <w:i/>
          <w:color w:val="000000"/>
          <w:spacing w:val="1"/>
          <w:sz w:val="24"/>
          <w:lang w:val="en-US" w:eastAsia="en-US"/>
        </w:rPr>
      </w:pPr>
      <w:r w:rsidRPr="009A32F0">
        <w:rPr>
          <w:rFonts w:ascii="Times New Roman" w:eastAsia="Times New Roman" w:hAnsi="Times New Roman"/>
          <w:i/>
          <w:color w:val="000000"/>
          <w:spacing w:val="1"/>
          <w:sz w:val="24"/>
          <w:lang w:val="en-US" w:eastAsia="en-US"/>
        </w:rPr>
        <w:t>Article 4</w:t>
      </w:r>
    </w:p>
    <w:p w:rsidR="009A32F0" w:rsidRPr="009A32F0" w:rsidRDefault="009A32F0" w:rsidP="009A32F0">
      <w:pPr>
        <w:spacing w:line="425" w:lineRule="exact"/>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(Article 32(3)(b) of Regulation (EU) No 600/2014) </w:t>
      </w:r>
      <w:r w:rsidRPr="009A32F0">
        <w:rPr>
          <w:rFonts w:ascii="Times New Roman" w:eastAsia="Times New Roman" w:hAnsi="Times New Roman"/>
          <w:color w:val="000000"/>
          <w:sz w:val="24"/>
          <w:lang w:val="en-US" w:eastAsia="en-US"/>
        </w:rPr>
        <w:br/>
      </w:r>
      <w:r w:rsidRPr="009A32F0">
        <w:rPr>
          <w:rFonts w:ascii="Times New Roman" w:eastAsia="Times New Roman" w:hAnsi="Times New Roman"/>
          <w:b/>
          <w:color w:val="000000"/>
          <w:sz w:val="24"/>
          <w:lang w:val="en-US" w:eastAsia="en-US"/>
        </w:rPr>
        <w:t>Number and type of active market participants</w:t>
      </w:r>
    </w:p>
    <w:p w:rsidR="009A32F0" w:rsidRPr="009A32F0" w:rsidRDefault="009A32F0" w:rsidP="009A32F0">
      <w:pPr>
        <w:spacing w:before="244" w:line="303" w:lineRule="exact"/>
        <w:ind w:left="144" w:right="144"/>
        <w:textAlignment w:val="baseline"/>
        <w:rPr>
          <w:rFonts w:ascii="Times New Roman" w:eastAsia="Times New Roman" w:hAnsi="Times New Roman"/>
          <w:b/>
          <w:color w:val="000000"/>
          <w:sz w:val="24"/>
          <w:lang w:val="en-US" w:eastAsia="en-US"/>
        </w:rPr>
      </w:pPr>
      <w:r w:rsidRPr="009A32F0">
        <w:rPr>
          <w:rFonts w:ascii="Times New Roman" w:eastAsia="Times New Roman" w:hAnsi="Times New Roman"/>
          <w:b/>
          <w:color w:val="000000"/>
          <w:sz w:val="24"/>
          <w:lang w:val="en-US" w:eastAsia="en-US"/>
        </w:rPr>
        <w:t xml:space="preserve">1. In </w:t>
      </w:r>
      <w:r w:rsidRPr="009A32F0">
        <w:rPr>
          <w:rFonts w:ascii="Times New Roman" w:eastAsia="Times New Roman" w:hAnsi="Times New Roman"/>
          <w:color w:val="000000"/>
          <w:sz w:val="24"/>
          <w:lang w:val="en-US" w:eastAsia="en-US"/>
        </w:rPr>
        <w:t>relation to the number and type of active market participants, ESMA shall take into consideration the following elements:</w:t>
      </w:r>
    </w:p>
    <w:p w:rsidR="009A32F0" w:rsidRPr="009A32F0" w:rsidRDefault="009A32F0" w:rsidP="009A32F0">
      <w:pPr>
        <w:numPr>
          <w:ilvl w:val="0"/>
          <w:numId w:val="32"/>
        </w:numPr>
        <w:tabs>
          <w:tab w:val="left" w:pos="720"/>
        </w:tabs>
        <w:spacing w:before="255" w:line="302" w:lineRule="exact"/>
        <w:ind w:right="144"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total number of market participants trading in that class of derivatives or relevant subset thereof is not lower than two;</w:t>
      </w:r>
    </w:p>
    <w:p w:rsidR="009A32F0" w:rsidRPr="009A32F0" w:rsidRDefault="009A32F0" w:rsidP="009A32F0">
      <w:pPr>
        <w:numPr>
          <w:ilvl w:val="0"/>
          <w:numId w:val="32"/>
        </w:numPr>
        <w:tabs>
          <w:tab w:val="left" w:pos="720"/>
        </w:tabs>
        <w:spacing w:before="245" w:line="307" w:lineRule="exact"/>
        <w:ind w:right="144"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number of trading venues that have admitted to trading or are trading the class of derivatives or a relevant subset thereof;</w:t>
      </w:r>
    </w:p>
    <w:p w:rsidR="009A32F0" w:rsidRPr="009A32F0" w:rsidRDefault="009A32F0" w:rsidP="009A32F0">
      <w:pPr>
        <w:numPr>
          <w:ilvl w:val="0"/>
          <w:numId w:val="32"/>
        </w:numPr>
        <w:tabs>
          <w:tab w:val="left" w:pos="720"/>
        </w:tabs>
        <w:spacing w:before="250" w:line="302" w:lineRule="exact"/>
        <w:ind w:right="144"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the number of market makers and other market participants under a binding written agreement or an obligation to provide liquidity.</w:t>
      </w:r>
    </w:p>
    <w:p w:rsidR="009A32F0" w:rsidRPr="009A32F0" w:rsidRDefault="009A32F0" w:rsidP="009A32F0">
      <w:pPr>
        <w:spacing w:before="242" w:line="309" w:lineRule="exact"/>
        <w:ind w:left="144" w:right="144"/>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2. ESMA's analysis shall compare the ratio of market participants to the fmdings in the data obtained for the analyses of average size of trades and the average frequency of trades.</w:t>
      </w:r>
    </w:p>
    <w:p w:rsidR="009A32F0" w:rsidRPr="009A32F0" w:rsidRDefault="009A32F0" w:rsidP="009A32F0">
      <w:pPr>
        <w:spacing w:before="699" w:line="278" w:lineRule="exact"/>
        <w:jc w:val="center"/>
        <w:textAlignment w:val="baseline"/>
        <w:rPr>
          <w:rFonts w:ascii="Times New Roman" w:eastAsia="Times New Roman" w:hAnsi="Times New Roman"/>
          <w:i/>
          <w:color w:val="000000"/>
          <w:spacing w:val="1"/>
          <w:sz w:val="24"/>
          <w:lang w:val="en-US" w:eastAsia="en-US"/>
        </w:rPr>
      </w:pPr>
      <w:r w:rsidRPr="009A32F0">
        <w:rPr>
          <w:rFonts w:ascii="Times New Roman" w:eastAsia="Times New Roman" w:hAnsi="Times New Roman"/>
          <w:i/>
          <w:color w:val="000000"/>
          <w:spacing w:val="1"/>
          <w:sz w:val="24"/>
          <w:lang w:val="en-US" w:eastAsia="en-US"/>
        </w:rPr>
        <w:t xml:space="preserve">Article </w:t>
      </w:r>
      <w:r w:rsidRPr="009A32F0">
        <w:rPr>
          <w:rFonts w:ascii="Times New Roman" w:eastAsia="Times New Roman" w:hAnsi="Times New Roman"/>
          <w:color w:val="000000"/>
          <w:spacing w:val="1"/>
          <w:sz w:val="24"/>
          <w:lang w:val="en-US" w:eastAsia="en-US"/>
        </w:rPr>
        <w:t>5</w:t>
      </w:r>
    </w:p>
    <w:p w:rsidR="009A32F0" w:rsidRPr="009A32F0" w:rsidRDefault="009A32F0" w:rsidP="009A32F0">
      <w:pPr>
        <w:spacing w:line="426" w:lineRule="exact"/>
        <w:jc w:val="center"/>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 xml:space="preserve">(Article 32(3)(c) of Regulation (EU) No 600/2014) </w:t>
      </w:r>
      <w:r w:rsidRPr="009A32F0">
        <w:rPr>
          <w:rFonts w:ascii="Times New Roman" w:eastAsia="Times New Roman" w:hAnsi="Times New Roman"/>
          <w:color w:val="000000"/>
          <w:sz w:val="24"/>
          <w:lang w:val="en-US" w:eastAsia="en-US"/>
        </w:rPr>
        <w:br/>
      </w:r>
      <w:r w:rsidRPr="009A32F0">
        <w:rPr>
          <w:rFonts w:ascii="Times New Roman" w:eastAsia="Times New Roman" w:hAnsi="Times New Roman"/>
          <w:b/>
          <w:color w:val="000000"/>
          <w:sz w:val="24"/>
          <w:lang w:val="en-US" w:eastAsia="en-US"/>
        </w:rPr>
        <w:t>Average size of spreads</w:t>
      </w:r>
    </w:p>
    <w:p w:rsidR="009A32F0" w:rsidRPr="009A32F0" w:rsidRDefault="009A32F0" w:rsidP="009A32F0">
      <w:pPr>
        <w:spacing w:before="248" w:line="299" w:lineRule="exact"/>
        <w:ind w:left="144" w:right="144"/>
        <w:textAlignment w:val="baseline"/>
        <w:rPr>
          <w:rFonts w:ascii="Times New Roman" w:eastAsia="Times New Roman" w:hAnsi="Times New Roman"/>
          <w:b/>
          <w:color w:val="000000"/>
          <w:sz w:val="24"/>
          <w:lang w:val="en-US" w:eastAsia="en-US"/>
        </w:rPr>
      </w:pPr>
      <w:r w:rsidRPr="009A32F0">
        <w:rPr>
          <w:rFonts w:ascii="Times New Roman" w:eastAsia="Times New Roman" w:hAnsi="Times New Roman"/>
          <w:b/>
          <w:color w:val="000000"/>
          <w:sz w:val="24"/>
          <w:lang w:val="en-US" w:eastAsia="en-US"/>
        </w:rPr>
        <w:t xml:space="preserve">1. </w:t>
      </w:r>
      <w:r w:rsidRPr="009A32F0">
        <w:rPr>
          <w:rFonts w:ascii="Times New Roman" w:eastAsia="Times New Roman" w:hAnsi="Times New Roman"/>
          <w:color w:val="000000"/>
          <w:sz w:val="24"/>
          <w:lang w:val="en-US" w:eastAsia="en-US"/>
        </w:rPr>
        <w:t>In relation to the average size of spreads, ESMA shall take into consideration the following elements:</w:t>
      </w:r>
    </w:p>
    <w:p w:rsidR="009A32F0" w:rsidRPr="009A32F0" w:rsidRDefault="009A32F0" w:rsidP="009A32F0">
      <w:pPr>
        <w:jc w:val="left"/>
        <w:rPr>
          <w:rFonts w:ascii="Times New Roman" w:eastAsia="PMingLiU" w:hAnsi="Times New Roman"/>
          <w:lang w:val="en-US" w:eastAsia="en-US"/>
        </w:rPr>
        <w:sectPr w:rsidR="009A32F0" w:rsidRPr="009A32F0">
          <w:pgSz w:w="11909" w:h="16838"/>
          <w:pgMar w:top="540" w:right="1280" w:bottom="960" w:left="1304" w:header="720" w:footer="720" w:gutter="0"/>
          <w:cols w:space="720"/>
        </w:sectPr>
      </w:pPr>
    </w:p>
    <w:p w:rsidR="009A32F0" w:rsidRPr="009A32F0" w:rsidRDefault="009A32F0" w:rsidP="009A32F0">
      <w:pPr>
        <w:spacing w:before="1" w:after="319"/>
        <w:ind w:left="119" w:right="8318"/>
        <w:jc w:val="left"/>
        <w:textAlignment w:val="baseline"/>
        <w:rPr>
          <w:rFonts w:ascii="Times New Roman" w:eastAsia="PMingLiU" w:hAnsi="Times New Roman"/>
          <w:lang w:val="en-US" w:eastAsia="en-US"/>
        </w:rPr>
      </w:pPr>
      <w:r w:rsidRPr="009A32F0">
        <w:rPr>
          <w:rFonts w:ascii="Times New Roman" w:eastAsia="PMingLiU" w:hAnsi="Times New Roman"/>
          <w:noProof/>
        </w:rPr>
        <w:lastRenderedPageBreak/>
        <w:drawing>
          <wp:inline distT="0" distB="0" distL="0" distR="0" wp14:anchorId="53896D35" wp14:editId="5A2F5C99">
            <wp:extent cx="556260" cy="55626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A32F0" w:rsidRPr="009A32F0" w:rsidRDefault="009A32F0" w:rsidP="009A32F0">
      <w:pPr>
        <w:numPr>
          <w:ilvl w:val="0"/>
          <w:numId w:val="33"/>
        </w:numPr>
        <w:tabs>
          <w:tab w:val="left" w:pos="720"/>
        </w:tabs>
        <w:spacing w:line="284" w:lineRule="exact"/>
        <w:ind w:right="72" w:hanging="432"/>
        <w:jc w:val="left"/>
        <w:textAlignment w:val="baseline"/>
        <w:rPr>
          <w:rFonts w:ascii="Times New Roman" w:eastAsia="Times New Roman" w:hAnsi="Times New Roman"/>
          <w:color w:val="000000"/>
          <w:sz w:val="24"/>
          <w:lang w:val="en-US" w:eastAsia="en-US"/>
        </w:rPr>
      </w:pPr>
      <w:r w:rsidRPr="009A32F0">
        <w:rPr>
          <w:rFonts w:ascii="Times New Roman" w:eastAsia="PMingLiU" w:hAnsi="Times New Roman"/>
          <w:noProof/>
        </w:rPr>
        <mc:AlternateContent>
          <mc:Choice Requires="wps">
            <w:drawing>
              <wp:anchor distT="0" distB="0" distL="0" distR="0" simplePos="0" relativeHeight="251686912" behindDoc="1" locked="0" layoutInCell="1" allowOverlap="1" wp14:anchorId="66004B52" wp14:editId="34567EA7">
                <wp:simplePos x="0" y="0"/>
                <wp:positionH relativeFrom="page">
                  <wp:posOffset>820420</wp:posOffset>
                </wp:positionH>
                <wp:positionV relativeFrom="page">
                  <wp:posOffset>9831070</wp:posOffset>
                </wp:positionV>
                <wp:extent cx="544195" cy="342900"/>
                <wp:effectExtent l="1270" t="1270" r="0" b="0"/>
                <wp:wrapSquare wrapText="bothSides"/>
                <wp:docPr id="4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ind w:left="72"/>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left:0;text-align:left;margin-left:64.6pt;margin-top:774.1pt;width:42.85pt;height:2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" filled="f" stroked="f">
                <v:textbox inset="0,0,0,0">
                  <w:txbxContent>
                    <w:p w:rsidR="009A32F0" w:rsidRDefault="009A32F0" w:rsidP="009A32F0">
                      <w:pPr>
                        <w:spacing w:line="530" w:lineRule="exact"/>
                        <w:ind w:left="72"/>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87936" behindDoc="1" locked="0" layoutInCell="1" allowOverlap="1" wp14:anchorId="75459BCA" wp14:editId="0A768D65">
                <wp:simplePos x="0" y="0"/>
                <wp:positionH relativeFrom="page">
                  <wp:posOffset>3618865</wp:posOffset>
                </wp:positionH>
                <wp:positionV relativeFrom="page">
                  <wp:posOffset>9965055</wp:posOffset>
                </wp:positionV>
                <wp:extent cx="333375" cy="172085"/>
                <wp:effectExtent l="0" t="1905" r="635" b="0"/>
                <wp:wrapSquare wrapText="bothSides"/>
                <wp:docPr id="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262" w:lineRule="exact"/>
                              <w:textAlignment w:val="baseline"/>
                              <w:rPr>
                                <w:rFonts w:eastAsia="Times New Roman"/>
                                <w:color w:val="000000"/>
                                <w:spacing w:val="8"/>
                                <w:sz w:val="24"/>
                              </w:rPr>
                            </w:pPr>
                            <w:r>
                              <w:rPr>
                                <w:rFonts w:eastAsia="Times New Roman"/>
                                <w:color w:val="000000"/>
                                <w:spacing w:val="8"/>
                                <w:sz w:val="24"/>
                              </w:rPr>
                              <w:t>192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1" type="#_x0000_t202" style="position:absolute;left:0;text-align:left;margin-left:284.95pt;margin-top:784.65pt;width:26.25pt;height:13.5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" filled="f" stroked="f">
                <v:textbox inset="0,0,0,0">
                  <w:txbxContent>
                    <w:p w:rsidR="009A32F0" w:rsidRDefault="009A32F0" w:rsidP="009A32F0">
                      <w:pPr>
                        <w:spacing w:line="262" w:lineRule="exact"/>
                        <w:textAlignment w:val="baseline"/>
                        <w:rPr>
                          <w:rFonts w:eastAsia="Times New Roman"/>
                          <w:color w:val="000000"/>
                          <w:spacing w:val="8"/>
                          <w:sz w:val="24"/>
                        </w:rPr>
                      </w:pPr>
                      <w:r>
                        <w:rPr>
                          <w:rFonts w:eastAsia="Times New Roman"/>
                          <w:color w:val="000000"/>
                          <w:spacing w:val="8"/>
                          <w:sz w:val="24"/>
                        </w:rPr>
                        <w:t>192</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0" distR="0" simplePos="0" relativeHeight="251688960" behindDoc="1" locked="0" layoutInCell="1" allowOverlap="1" wp14:anchorId="011B1CA9" wp14:editId="08271F05">
                <wp:simplePos x="0" y="0"/>
                <wp:positionH relativeFrom="page">
                  <wp:posOffset>6194425</wp:posOffset>
                </wp:positionH>
                <wp:positionV relativeFrom="page">
                  <wp:posOffset>9831070</wp:posOffset>
                </wp:positionV>
                <wp:extent cx="506730" cy="342900"/>
                <wp:effectExtent l="3175" t="1270" r="4445" b="0"/>
                <wp:wrapSquare wrapText="bothSides"/>
                <wp:docPr id="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2" type="#_x0000_t202" style="position:absolute;left:0;text-align:left;margin-left:487.75pt;margin-top:774.1pt;width:39.9pt;height:2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ASsgIAALI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FcwErICAACy&#10;BQAADgAAAAAAAAAAAAAAAAAuAgAAZHJzL2Uyb0RvYy54bWxQSwECLQAUAAYACAAAACEA028a8eIA&#10;AAAOAQAADwAAAAAAAAAAAAAAAAAMBQAAZHJzL2Rvd25yZXYueG1sUEsFBgAAAAAEAAQA8wAAABsG&#10;AAAAAA==&#10;" filled="f" stroked="f">
                <v:textbox inset="0,0,0,0">
                  <w:txbxContent>
                    <w:p w:rsidR="009A32F0" w:rsidRDefault="009A32F0" w:rsidP="009A32F0">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9A32F0">
        <w:rPr>
          <w:rFonts w:ascii="Times New Roman" w:eastAsia="PMingLiU" w:hAnsi="Times New Roman"/>
          <w:noProof/>
        </w:rPr>
        <mc:AlternateContent>
          <mc:Choice Requires="wps">
            <w:drawing>
              <wp:anchor distT="0" distB="0" distL="114300" distR="114300" simplePos="0" relativeHeight="251666432" behindDoc="0" locked="0" layoutInCell="1" allowOverlap="1" wp14:anchorId="5FDDA8F4" wp14:editId="55A78F70">
                <wp:simplePos x="0" y="0"/>
                <wp:positionH relativeFrom="page">
                  <wp:posOffset>1591310</wp:posOffset>
                </wp:positionH>
                <wp:positionV relativeFrom="page">
                  <wp:posOffset>460375</wp:posOffset>
                </wp:positionV>
                <wp:extent cx="0" cy="561340"/>
                <wp:effectExtent l="10160" t="12700" r="8890" b="6985"/>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" strokecolor="#283583" strokeweight=".95pt">
                <w10:wrap anchorx="page" anchory="page"/>
              </v:line>
            </w:pict>
          </mc:Fallback>
        </mc:AlternateContent>
      </w:r>
      <w:r w:rsidRPr="009A32F0">
        <w:rPr>
          <w:rFonts w:ascii="Times New Roman" w:eastAsia="Times New Roman" w:hAnsi="Times New Roman"/>
          <w:color w:val="000000"/>
          <w:sz w:val="24"/>
          <w:lang w:val="en-US" w:eastAsia="en-US"/>
        </w:rPr>
        <w:t>the size of weighted spreads, including volume weighted spreads, over different periods of time;</w:t>
      </w:r>
    </w:p>
    <w:p w:rsidR="009A32F0" w:rsidRPr="009A32F0" w:rsidRDefault="009A32F0" w:rsidP="009A32F0">
      <w:pPr>
        <w:numPr>
          <w:ilvl w:val="0"/>
          <w:numId w:val="33"/>
        </w:numPr>
        <w:tabs>
          <w:tab w:val="left" w:pos="720"/>
        </w:tabs>
        <w:spacing w:before="283" w:line="273" w:lineRule="exact"/>
        <w:ind w:hanging="43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spreads at different points in time of trading sessions.</w:t>
      </w:r>
    </w:p>
    <w:p w:rsidR="009A32F0" w:rsidRPr="009A32F0" w:rsidRDefault="009A32F0" w:rsidP="009A32F0">
      <w:pPr>
        <w:spacing w:before="251" w:line="304" w:lineRule="exact"/>
        <w:ind w:left="72" w:right="72"/>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2. Where information on spreads is not available, ESMA shall take into consideration a proxy for the assessment of this criterion.</w:t>
      </w:r>
    </w:p>
    <w:p w:rsidR="009A32F0" w:rsidRPr="009A32F0" w:rsidRDefault="009A32F0" w:rsidP="009A32F0">
      <w:pPr>
        <w:spacing w:before="705" w:line="271" w:lineRule="exact"/>
        <w:ind w:left="72"/>
        <w:jc w:val="center"/>
        <w:textAlignment w:val="baseline"/>
        <w:rPr>
          <w:rFonts w:ascii="Times New Roman" w:eastAsia="Times New Roman" w:hAnsi="Times New Roman"/>
          <w:i/>
          <w:color w:val="000000"/>
          <w:spacing w:val="2"/>
          <w:sz w:val="24"/>
          <w:lang w:val="en-US" w:eastAsia="en-US"/>
        </w:rPr>
      </w:pPr>
      <w:r w:rsidRPr="009A32F0">
        <w:rPr>
          <w:rFonts w:ascii="Times New Roman" w:eastAsia="Times New Roman" w:hAnsi="Times New Roman"/>
          <w:i/>
          <w:color w:val="000000"/>
          <w:spacing w:val="2"/>
          <w:sz w:val="24"/>
          <w:lang w:val="en-US" w:eastAsia="en-US"/>
        </w:rPr>
        <w:t>Article 6</w:t>
      </w:r>
    </w:p>
    <w:p w:rsidR="009A32F0" w:rsidRPr="009A32F0" w:rsidRDefault="009A32F0" w:rsidP="009A32F0">
      <w:pPr>
        <w:spacing w:before="155" w:line="275" w:lineRule="exact"/>
        <w:ind w:left="72"/>
        <w:jc w:val="center"/>
        <w:textAlignment w:val="baseline"/>
        <w:rPr>
          <w:rFonts w:ascii="Times New Roman" w:eastAsia="Times New Roman" w:hAnsi="Times New Roman"/>
          <w:b/>
          <w:color w:val="000000"/>
          <w:sz w:val="24"/>
          <w:lang w:val="en-US" w:eastAsia="en-US"/>
        </w:rPr>
      </w:pPr>
      <w:r w:rsidRPr="009A32F0">
        <w:rPr>
          <w:rFonts w:ascii="Times New Roman" w:eastAsia="Times New Roman" w:hAnsi="Times New Roman"/>
          <w:b/>
          <w:color w:val="000000"/>
          <w:sz w:val="24"/>
          <w:lang w:val="en-US" w:eastAsia="en-US"/>
        </w:rPr>
        <w:t>Entry into force and application</w:t>
      </w:r>
    </w:p>
    <w:p w:rsidR="009A32F0" w:rsidRPr="009A32F0" w:rsidRDefault="009A32F0" w:rsidP="009A32F0">
      <w:pPr>
        <w:spacing w:before="244" w:line="302" w:lineRule="exact"/>
        <w:ind w:left="72" w:right="72"/>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9A32F0" w:rsidRPr="009A32F0" w:rsidRDefault="009A32F0" w:rsidP="009A32F0">
      <w:pPr>
        <w:spacing w:before="282" w:line="273" w:lineRule="exact"/>
        <w:ind w:left="72"/>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It shall apply from 3 January 2017.</w:t>
      </w:r>
    </w:p>
    <w:p w:rsidR="009A32F0" w:rsidRPr="009A32F0" w:rsidRDefault="009A32F0" w:rsidP="009A32F0">
      <w:pPr>
        <w:spacing w:before="681" w:line="424" w:lineRule="exact"/>
        <w:ind w:left="72" w:right="360"/>
        <w:jc w:val="left"/>
        <w:textAlignment w:val="baseline"/>
        <w:rPr>
          <w:rFonts w:ascii="Times New Roman" w:eastAsia="Times New Roman" w:hAnsi="Times New Roman"/>
          <w:color w:val="000000"/>
          <w:sz w:val="24"/>
          <w:lang w:val="en-US" w:eastAsia="en-US"/>
        </w:rPr>
      </w:pPr>
      <w:r w:rsidRPr="009A32F0">
        <w:rPr>
          <w:rFonts w:ascii="Times New Roman" w:eastAsia="Times New Roman" w:hAnsi="Times New Roman"/>
          <w:color w:val="000000"/>
          <w:sz w:val="24"/>
          <w:lang w:val="en-US" w:eastAsia="en-US"/>
        </w:rPr>
        <w:t>This Regulation shall be binding in its entirety and directly applicable in all Member States. Done at Brussels,</w:t>
      </w:r>
    </w:p>
    <w:p w:rsidR="009A32F0" w:rsidRPr="009A32F0" w:rsidRDefault="009A32F0" w:rsidP="009A32F0">
      <w:pPr>
        <w:spacing w:before="726" w:line="272" w:lineRule="exact"/>
        <w:ind w:left="4320" w:right="2952"/>
        <w:jc w:val="left"/>
        <w:textAlignment w:val="baseline"/>
        <w:rPr>
          <w:rFonts w:ascii="Times New Roman" w:eastAsia="Times New Roman" w:hAnsi="Times New Roman"/>
          <w:i/>
          <w:color w:val="000000"/>
          <w:sz w:val="24"/>
          <w:lang w:val="en-US" w:eastAsia="en-US"/>
        </w:rPr>
      </w:pPr>
      <w:r w:rsidRPr="009A32F0">
        <w:rPr>
          <w:rFonts w:ascii="Times New Roman" w:eastAsia="Times New Roman" w:hAnsi="Times New Roman"/>
          <w:i/>
          <w:color w:val="000000"/>
          <w:sz w:val="24"/>
          <w:lang w:val="en-US" w:eastAsia="en-US"/>
        </w:rPr>
        <w:t>For the Commission The President</w:t>
      </w:r>
    </w:p>
    <w:p w:rsidR="009A32F0" w:rsidRPr="009A32F0" w:rsidRDefault="009A32F0" w:rsidP="009A32F0">
      <w:pPr>
        <w:spacing w:before="1002" w:line="271" w:lineRule="exact"/>
        <w:ind w:left="4320"/>
        <w:jc w:val="left"/>
        <w:textAlignment w:val="baseline"/>
        <w:rPr>
          <w:rFonts w:ascii="Times New Roman" w:eastAsia="Times New Roman" w:hAnsi="Times New Roman"/>
          <w:i/>
          <w:color w:val="000000"/>
          <w:sz w:val="24"/>
          <w:lang w:val="en-US" w:eastAsia="en-US"/>
        </w:rPr>
      </w:pPr>
      <w:r w:rsidRPr="009A32F0">
        <w:rPr>
          <w:rFonts w:ascii="Times New Roman" w:eastAsia="Times New Roman" w:hAnsi="Times New Roman"/>
          <w:i/>
          <w:color w:val="000000"/>
          <w:sz w:val="24"/>
          <w:lang w:val="en-US" w:eastAsia="en-US"/>
        </w:rPr>
        <w:t>[For the Commission</w:t>
      </w:r>
    </w:p>
    <w:p w:rsidR="009A32F0" w:rsidRPr="009A32F0" w:rsidRDefault="009A32F0" w:rsidP="009A32F0">
      <w:pPr>
        <w:spacing w:before="8" w:line="271" w:lineRule="exact"/>
        <w:ind w:left="4320"/>
        <w:jc w:val="left"/>
        <w:textAlignment w:val="baseline"/>
        <w:rPr>
          <w:rFonts w:ascii="Times New Roman" w:eastAsia="Times New Roman" w:hAnsi="Times New Roman"/>
          <w:i/>
          <w:color w:val="000000"/>
          <w:sz w:val="24"/>
          <w:lang w:val="en-US" w:eastAsia="en-US"/>
        </w:rPr>
      </w:pPr>
      <w:r w:rsidRPr="009A32F0">
        <w:rPr>
          <w:rFonts w:ascii="Times New Roman" w:eastAsia="Times New Roman" w:hAnsi="Times New Roman"/>
          <w:i/>
          <w:color w:val="000000"/>
          <w:sz w:val="24"/>
          <w:lang w:val="en-US" w:eastAsia="en-US"/>
        </w:rPr>
        <w:t>On behalf of the President</w:t>
      </w:r>
    </w:p>
    <w:p w:rsidR="00903624" w:rsidRPr="00732881" w:rsidRDefault="009A32F0" w:rsidP="00A44644">
      <w:pPr>
        <w:spacing w:before="280" w:line="271" w:lineRule="exact"/>
        <w:ind w:left="4320"/>
        <w:jc w:val="left"/>
        <w:textAlignment w:val="baseline"/>
      </w:pPr>
      <w:r w:rsidRPr="009A32F0">
        <w:rPr>
          <w:rFonts w:ascii="Times New Roman" w:eastAsia="Times New Roman" w:hAnsi="Times New Roman"/>
          <w:i/>
          <w:color w:val="000000"/>
          <w:sz w:val="24"/>
          <w:lang w:val="en-US" w:eastAsia="en-US"/>
        </w:rPr>
        <w:t>[Position]</w:t>
      </w:r>
      <w:bookmarkStart w:id="0" w:name="_GoBack"/>
      <w:bookmarkEnd w:id="0"/>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0BC" w:rsidRDefault="00D040BC" w:rsidP="002145F3">
      <w:r>
        <w:separator/>
      </w:r>
    </w:p>
  </w:endnote>
  <w:endnote w:type="continuationSeparator" w:id="0">
    <w:p w:rsidR="00D040BC" w:rsidRDefault="00D040BC"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EF" w:rsidRDefault="00B36A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0F38EB"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L_LIVE_EMEA1:29430594v3</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0F38EB">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L_LIVE_EMEA1:29430594v3</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0BC" w:rsidRDefault="00D040BC" w:rsidP="002145F3">
      <w:r>
        <w:separator/>
      </w:r>
    </w:p>
  </w:footnote>
  <w:footnote w:type="continuationSeparator" w:id="0">
    <w:p w:rsidR="00D040BC" w:rsidRDefault="00D040BC"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EF" w:rsidRDefault="00B36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EF" w:rsidRDefault="00B36A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AEF" w:rsidRDefault="00B36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E084891"/>
    <w:multiLevelType w:val="multilevel"/>
    <w:tmpl w:val="6276C768"/>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7E24989"/>
    <w:multiLevelType w:val="multilevel"/>
    <w:tmpl w:val="94A63D02"/>
    <w:lvl w:ilvl="0">
      <w:start w:val="3"/>
      <w:numFmt w:val="decimal"/>
      <w:lvlText w:val="(%1)"/>
      <w:lvlJc w:val="left"/>
      <w:pPr>
        <w:tabs>
          <w:tab w:val="left" w:pos="72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D5649B"/>
    <w:multiLevelType w:val="multilevel"/>
    <w:tmpl w:val="E7229E7C"/>
    <w:numStyleLink w:val="ExhibitNumbering"/>
  </w:abstractNum>
  <w:abstractNum w:abstractNumId="17">
    <w:nsid w:val="34281940"/>
    <w:multiLevelType w:val="multilevel"/>
    <w:tmpl w:val="71CADD9C"/>
    <w:numStyleLink w:val="AppendixNumbering"/>
  </w:abstractNum>
  <w:abstractNum w:abstractNumId="18">
    <w:nsid w:val="355E0BB2"/>
    <w:multiLevelType w:val="multilevel"/>
    <w:tmpl w:val="54D02D98"/>
    <w:numStyleLink w:val="PartNumbering"/>
  </w:abstractNum>
  <w:abstractNum w:abstractNumId="19">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C753E"/>
    <w:multiLevelType w:val="multilevel"/>
    <w:tmpl w:val="316EA4F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185586C"/>
    <w:multiLevelType w:val="multilevel"/>
    <w:tmpl w:val="E7229E7C"/>
    <w:numStyleLink w:val="ExhibitNumbering"/>
  </w:abstractNum>
  <w:abstractNum w:abstractNumId="23">
    <w:nsid w:val="4400737D"/>
    <w:multiLevelType w:val="multilevel"/>
    <w:tmpl w:val="C8D6362C"/>
    <w:numStyleLink w:val="ListHeadings"/>
  </w:abstractNum>
  <w:abstractNum w:abstractNumId="24">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185FCA"/>
    <w:multiLevelType w:val="multilevel"/>
    <w:tmpl w:val="0B96C262"/>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4B01955"/>
    <w:multiLevelType w:val="multilevel"/>
    <w:tmpl w:val="0D027D0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8A03AEF"/>
    <w:multiLevelType w:val="multilevel"/>
    <w:tmpl w:val="63029EB6"/>
    <w:lvl w:ilvl="0">
      <w:start w:val="1"/>
      <w:numFmt w:val="decimal"/>
      <w:lvlText w:val="(%1)"/>
      <w:lvlJc w:val="left"/>
      <w:pPr>
        <w:tabs>
          <w:tab w:val="left" w:pos="720"/>
        </w:tabs>
        <w:ind w:left="72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18A2E92"/>
    <w:multiLevelType w:val="multilevel"/>
    <w:tmpl w:val="92E01DF2"/>
    <w:lvl w:ilvl="0">
      <w:start w:val="8"/>
      <w:numFmt w:val="decimal"/>
      <w:lvlText w:val="(%1)"/>
      <w:lvlJc w:val="left"/>
      <w:pPr>
        <w:tabs>
          <w:tab w:val="left" w:pos="648"/>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D8E29CB"/>
    <w:multiLevelType w:val="multilevel"/>
    <w:tmpl w:val="06E2487A"/>
    <w:numStyleLink w:val="ScheduleNumbering"/>
  </w:abstractNum>
  <w:abstractNum w:abstractNumId="30">
    <w:nsid w:val="6DC023DB"/>
    <w:multiLevelType w:val="multilevel"/>
    <w:tmpl w:val="54D02D98"/>
    <w:numStyleLink w:val="PartNumbering"/>
  </w:abstractNum>
  <w:abstractNum w:abstractNumId="31">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2">
    <w:nsid w:val="7F7618A8"/>
    <w:multiLevelType w:val="multilevel"/>
    <w:tmpl w:val="1130A0CA"/>
    <w:numStyleLink w:val="SectionNumbering"/>
  </w:abstractNum>
  <w:num w:numId="1">
    <w:abstractNumId w:val="24"/>
  </w:num>
  <w:num w:numId="2">
    <w:abstractNumId w:val="11"/>
  </w:num>
  <w:num w:numId="3">
    <w:abstractNumId w:val="15"/>
  </w:num>
  <w:num w:numId="4">
    <w:abstractNumId w:val="12"/>
  </w:num>
  <w:num w:numId="5">
    <w:abstractNumId w:val="19"/>
  </w:num>
  <w:num w:numId="6">
    <w:abstractNumId w:val="10"/>
  </w:num>
  <w:num w:numId="7">
    <w:abstractNumId w:val="22"/>
  </w:num>
  <w:num w:numId="8">
    <w:abstractNumId w:val="23"/>
  </w:num>
  <w:num w:numId="9">
    <w:abstractNumId w:val="30"/>
  </w:num>
  <w:num w:numId="10">
    <w:abstractNumId w:val="2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6"/>
  </w:num>
  <w:num w:numId="23">
    <w:abstractNumId w:val="18"/>
  </w:num>
  <w:num w:numId="24">
    <w:abstractNumId w:val="20"/>
  </w:num>
  <w:num w:numId="25">
    <w:abstractNumId w:val="32"/>
  </w:num>
  <w:num w:numId="26">
    <w:abstractNumId w:val="32"/>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3"/>
    </w:lvlOverride>
    <w:lvlOverride w:ilvl="1"/>
    <w:lvlOverride w:ilvl="2"/>
    <w:lvlOverride w:ilvl="3"/>
    <w:lvlOverride w:ilvl="4"/>
    <w:lvlOverride w:ilvl="5"/>
    <w:lvlOverride w:ilvl="6"/>
    <w:lvlOverride w:ilvl="7"/>
    <w:lvlOverride w:ilvl="8"/>
  </w:num>
  <w:num w:numId="29">
    <w:abstractNumId w:val="28"/>
    <w:lvlOverride w:ilvl="0">
      <w:startOverride w:val="8"/>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26"/>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D040BC"/>
    <w:rsid w:val="0003545D"/>
    <w:rsid w:val="00044E5C"/>
    <w:rsid w:val="000F38EB"/>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7E7619"/>
    <w:rsid w:val="008353F9"/>
    <w:rsid w:val="00851935"/>
    <w:rsid w:val="008C0FC8"/>
    <w:rsid w:val="008E2CB9"/>
    <w:rsid w:val="008F46B3"/>
    <w:rsid w:val="00903624"/>
    <w:rsid w:val="00923465"/>
    <w:rsid w:val="009A32F0"/>
    <w:rsid w:val="009D4EB0"/>
    <w:rsid w:val="009F102B"/>
    <w:rsid w:val="00A44644"/>
    <w:rsid w:val="00A74E44"/>
    <w:rsid w:val="00A87ADC"/>
    <w:rsid w:val="00B00EC2"/>
    <w:rsid w:val="00B04590"/>
    <w:rsid w:val="00B147B4"/>
    <w:rsid w:val="00B25E0D"/>
    <w:rsid w:val="00B31F8B"/>
    <w:rsid w:val="00B36AEF"/>
    <w:rsid w:val="00B53B05"/>
    <w:rsid w:val="00C31756"/>
    <w:rsid w:val="00C45AC9"/>
    <w:rsid w:val="00CD2DD3"/>
    <w:rsid w:val="00D040BC"/>
    <w:rsid w:val="00D10B49"/>
    <w:rsid w:val="00D2677F"/>
    <w:rsid w:val="00D60D03"/>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5C34D-6CA7-40C4-A4B2-89B018CB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7</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2</cp:revision>
  <dcterms:created xsi:type="dcterms:W3CDTF">2015-11-19T12:59:00Z</dcterms:created>
  <dcterms:modified xsi:type="dcterms:W3CDTF">2015-11-19T12:59:00Z</dcterms:modified>
</cp:coreProperties>
</file>