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6B2B" w14:textId="77777777" w:rsidR="0070521A" w:rsidRPr="0070521A" w:rsidRDefault="0070521A" w:rsidP="0070521A">
      <w:pPr>
        <w:rPr>
          <w:b/>
          <w:bCs/>
          <w:i/>
          <w:iCs/>
        </w:rPr>
      </w:pPr>
      <w:r w:rsidRPr="0070521A">
        <w:rPr>
          <w:b/>
          <w:bCs/>
          <w:i/>
          <w:iCs/>
        </w:rPr>
        <w:t>Cross-Border Fame Counts: How Mainland Evidence Won a Hong Kong Trademark Battle</w:t>
      </w:r>
    </w:p>
    <w:p w14:paraId="10092AB0" w14:textId="77777777" w:rsidR="0070521A" w:rsidRPr="0070521A" w:rsidRDefault="0070521A" w:rsidP="0070521A">
      <w:pPr>
        <w:rPr>
          <w:b/>
          <w:bCs/>
        </w:rPr>
      </w:pPr>
    </w:p>
    <w:p w14:paraId="4AB76227" w14:textId="77777777" w:rsidR="0070521A" w:rsidRPr="0070521A" w:rsidRDefault="0070521A" w:rsidP="0070521A">
      <w:r w:rsidRPr="0070521A">
        <w:t>The Hong Kong Trademark Registry recently invalidated the trademark “</w:t>
      </w:r>
      <w:r w:rsidRPr="0070521A">
        <w:rPr>
          <w:rFonts w:hint="eastAsia"/>
        </w:rPr>
        <w:t>九州通</w:t>
      </w:r>
      <w:r w:rsidRPr="0070521A">
        <w:t>” (Jiu Zhou Tong in Chinese), registered by a local company, following an action by a major PRC-based pharmaceutical and logistics company.  The applicant argued that the registrant’s mark was identical or highly similar to its own well-known mark, recognized in China since 2014, and that the registration was made in bad faith, breaching Section 11(5)(b) of the Trade Marks Ordinance.</w:t>
      </w:r>
    </w:p>
    <w:p w14:paraId="783D3F31" w14:textId="77777777" w:rsidR="0070521A" w:rsidRPr="0070521A" w:rsidRDefault="0070521A" w:rsidP="0070521A"/>
    <w:p w14:paraId="60AE3083" w14:textId="77777777" w:rsidR="0070521A" w:rsidRPr="0070521A" w:rsidRDefault="0070521A" w:rsidP="0070521A">
      <w:r w:rsidRPr="0070521A">
        <w:t>To support its claim, the applicant provided extensive evidence of reputation and use, including awards, certificates, event participation, and promotional materials — primarily from mainland China.</w:t>
      </w:r>
    </w:p>
    <w:p w14:paraId="1587F938" w14:textId="77777777" w:rsidR="0070521A" w:rsidRPr="0070521A" w:rsidRDefault="0070521A" w:rsidP="0070521A"/>
    <w:p w14:paraId="1C7094D7" w14:textId="77777777" w:rsidR="0070521A" w:rsidRPr="0070521A" w:rsidRDefault="0070521A" w:rsidP="0070521A">
      <w:pPr>
        <w:rPr>
          <w:b/>
          <w:bCs/>
        </w:rPr>
      </w:pPr>
      <w:r w:rsidRPr="0070521A">
        <w:rPr>
          <w:b/>
          <w:bCs/>
        </w:rPr>
        <w:t>Legal Principles Applied</w:t>
      </w:r>
    </w:p>
    <w:p w14:paraId="260AB820" w14:textId="77777777" w:rsidR="0070521A" w:rsidRPr="0070521A" w:rsidRDefault="0070521A" w:rsidP="0070521A"/>
    <w:p w14:paraId="04466A10" w14:textId="77777777" w:rsidR="0070521A" w:rsidRPr="0070521A" w:rsidRDefault="0070521A" w:rsidP="0070521A">
      <w:r w:rsidRPr="0070521A">
        <w:t>The tribunal examined several factors, including the applicant’s longstanding use and reputation, the high degree of similarity between the marks, and the registrant’s inability to provide a credible explanation for its choice of mark.  Based on these considerations, the tribunal inferred that the registrant had copied the applicant’s mark and ruled the registration invalid.</w:t>
      </w:r>
    </w:p>
    <w:p w14:paraId="1C5F9166" w14:textId="77777777" w:rsidR="0070521A" w:rsidRPr="0070521A" w:rsidRDefault="0070521A" w:rsidP="0070521A"/>
    <w:p w14:paraId="1959C8A1" w14:textId="77777777" w:rsidR="0070521A" w:rsidRPr="0070521A" w:rsidRDefault="0070521A" w:rsidP="0070521A">
      <w:pPr>
        <w:rPr>
          <w:b/>
          <w:bCs/>
        </w:rPr>
      </w:pPr>
      <w:r w:rsidRPr="0070521A">
        <w:rPr>
          <w:b/>
          <w:bCs/>
        </w:rPr>
        <w:t>Key Takeaways</w:t>
      </w:r>
    </w:p>
    <w:p w14:paraId="24728269" w14:textId="77777777" w:rsidR="0070521A" w:rsidRPr="0070521A" w:rsidRDefault="0070521A" w:rsidP="0070521A"/>
    <w:p w14:paraId="5801B947" w14:textId="77777777" w:rsidR="0070521A" w:rsidRPr="0070521A" w:rsidRDefault="0070521A" w:rsidP="0070521A">
      <w:r w:rsidRPr="0070521A">
        <w:t>This case demonstrates that evidence of reputation and use generated outside Hong Kong — particularly in mainland China — can be highly persuasive in Hong Kong trademark invalidation proceedings, especially when the marks and goods/services are closely related.  The decision reflects the increasing commercial integration between Hong Kong and mainland China, where business activities, advertising, and consumer exposure frequently cross borders.  Hong Kong consumers are now more likely to encounter brands through e-commerce platforms, travel, and other channels originating from the mainland, while the significant number of mainland visitors to Hong Kong further strengthens these cross-border commercial links. </w:t>
      </w:r>
    </w:p>
    <w:p w14:paraId="552DCF67" w14:textId="77777777" w:rsidR="0070521A" w:rsidRPr="0070521A" w:rsidRDefault="0070521A" w:rsidP="0070521A"/>
    <w:p w14:paraId="597A90DC" w14:textId="77777777" w:rsidR="0070521A" w:rsidRPr="0070521A" w:rsidRDefault="0070521A" w:rsidP="0070521A">
      <w:r w:rsidRPr="0070521A">
        <w:lastRenderedPageBreak/>
        <w:t>As commercial ties between Hong Kong and mainland China continue to deepen, evidence of fame and use from the mainland will likely play an even more significant role in future Hong Kong trademark disputes.  Businesses seeking to enforce or defend trademark rights in Hong Kong should be prepared to present comprehensive evidence of reputation and use, regardless of whether that evidence originates locally or from the mainland.</w:t>
      </w:r>
    </w:p>
    <w:p w14:paraId="4E143E15" w14:textId="77777777" w:rsidR="0070521A" w:rsidRPr="0070521A" w:rsidRDefault="0070521A" w:rsidP="0070521A"/>
    <w:p w14:paraId="799E96A0" w14:textId="77777777" w:rsidR="0070521A" w:rsidRPr="0070521A" w:rsidRDefault="0070521A" w:rsidP="0070521A">
      <w:r w:rsidRPr="0070521A">
        <w:t xml:space="preserve">For the full decision (in Chinese) and the English translation of the case please refer to </w:t>
      </w:r>
      <w:r w:rsidRPr="0070521A">
        <w:rPr>
          <w:highlight w:val="cyan"/>
        </w:rPr>
        <w:t>[link]</w:t>
      </w:r>
      <w:r w:rsidRPr="0070521A">
        <w:t xml:space="preserve"> here. </w:t>
      </w:r>
    </w:p>
    <w:p w14:paraId="540560A6" w14:textId="77777777" w:rsidR="0070521A" w:rsidRPr="0070521A" w:rsidRDefault="0070521A" w:rsidP="0070521A"/>
    <w:p w14:paraId="667C6E3C" w14:textId="77777777" w:rsidR="00B03ED0" w:rsidRDefault="00B03ED0"/>
    <w:sectPr w:rsidR="00B03ED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1A"/>
    <w:rsid w:val="0038398A"/>
    <w:rsid w:val="003D31CE"/>
    <w:rsid w:val="00625B4B"/>
    <w:rsid w:val="0070521A"/>
    <w:rsid w:val="00AE77A0"/>
    <w:rsid w:val="00B03E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D159"/>
  <w15:chartTrackingRefBased/>
  <w15:docId w15:val="{C152816D-7574-4F35-A209-763515F2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21A"/>
    <w:rPr>
      <w:rFonts w:eastAsiaTheme="majorEastAsia" w:cstheme="majorBidi"/>
      <w:color w:val="272727" w:themeColor="text1" w:themeTint="D8"/>
    </w:rPr>
  </w:style>
  <w:style w:type="paragraph" w:styleId="Title">
    <w:name w:val="Title"/>
    <w:basedOn w:val="Normal"/>
    <w:next w:val="Normal"/>
    <w:link w:val="TitleChar"/>
    <w:uiPriority w:val="10"/>
    <w:qFormat/>
    <w:rsid w:val="00705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21A"/>
    <w:pPr>
      <w:spacing w:before="160"/>
      <w:jc w:val="center"/>
    </w:pPr>
    <w:rPr>
      <w:i/>
      <w:iCs/>
      <w:color w:val="404040" w:themeColor="text1" w:themeTint="BF"/>
    </w:rPr>
  </w:style>
  <w:style w:type="character" w:customStyle="1" w:styleId="QuoteChar">
    <w:name w:val="Quote Char"/>
    <w:basedOn w:val="DefaultParagraphFont"/>
    <w:link w:val="Quote"/>
    <w:uiPriority w:val="29"/>
    <w:rsid w:val="0070521A"/>
    <w:rPr>
      <w:i/>
      <w:iCs/>
      <w:color w:val="404040" w:themeColor="text1" w:themeTint="BF"/>
    </w:rPr>
  </w:style>
  <w:style w:type="paragraph" w:styleId="ListParagraph">
    <w:name w:val="List Paragraph"/>
    <w:basedOn w:val="Normal"/>
    <w:uiPriority w:val="34"/>
    <w:qFormat/>
    <w:rsid w:val="0070521A"/>
    <w:pPr>
      <w:ind w:left="720"/>
      <w:contextualSpacing/>
    </w:pPr>
  </w:style>
  <w:style w:type="character" w:styleId="IntenseEmphasis">
    <w:name w:val="Intense Emphasis"/>
    <w:basedOn w:val="DefaultParagraphFont"/>
    <w:uiPriority w:val="21"/>
    <w:qFormat/>
    <w:rsid w:val="0070521A"/>
    <w:rPr>
      <w:i/>
      <w:iCs/>
      <w:color w:val="0F4761" w:themeColor="accent1" w:themeShade="BF"/>
    </w:rPr>
  </w:style>
  <w:style w:type="paragraph" w:styleId="IntenseQuote">
    <w:name w:val="Intense Quote"/>
    <w:basedOn w:val="Normal"/>
    <w:next w:val="Normal"/>
    <w:link w:val="IntenseQuoteChar"/>
    <w:uiPriority w:val="30"/>
    <w:qFormat/>
    <w:rsid w:val="0070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21A"/>
    <w:rPr>
      <w:i/>
      <w:iCs/>
      <w:color w:val="0F4761" w:themeColor="accent1" w:themeShade="BF"/>
    </w:rPr>
  </w:style>
  <w:style w:type="character" w:styleId="IntenseReference">
    <w:name w:val="Intense Reference"/>
    <w:basedOn w:val="DefaultParagraphFont"/>
    <w:uiPriority w:val="32"/>
    <w:qFormat/>
    <w:rsid w:val="007052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08391">
      <w:bodyDiv w:val="1"/>
      <w:marLeft w:val="0"/>
      <w:marRight w:val="0"/>
      <w:marTop w:val="0"/>
      <w:marBottom w:val="0"/>
      <w:divBdr>
        <w:top w:val="none" w:sz="0" w:space="0" w:color="auto"/>
        <w:left w:val="none" w:sz="0" w:space="0" w:color="auto"/>
        <w:bottom w:val="none" w:sz="0" w:space="0" w:color="auto"/>
        <w:right w:val="none" w:sz="0" w:space="0" w:color="auto"/>
      </w:divBdr>
    </w:div>
    <w:div w:id="9004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item.xml>��< ? x m l   v e r s i o n = " 1 . 0 "   e n c o d i n g = " u t f - 1 6 " ? >  
 < p r o p e r t i e s   x m l n s = " h t t p : / / w w w . i m a n a g e . c o m / w o r k / x m l s c h e m a " >  
     < d o c u m e n t i d > L _ L I V E _ E M E A 1 ! 1 1 6 7 5 4 3 8 9 . 1 < / d o c u m e n t i d >  
     < s e n d e r i d > A T C C < / s e n d e r i d >  
     < s e n d e r e m a i l > A D A . C H O W @ S I M M O N S - S I M M O N S . C O M < / s e n d e r e m a i l >  
     < l a s t m o d i f i e d > 2 0 2 5 - 1 0 - 0 2 T 1 8 : 5 0 : 0 0 . 0 0 0 0 0 0 0 + 0 8 : 0 0 < / l a s t m o d i f i e d >  
     < d a t a b a s e > L _ L I V E _ E M E A 1 < / d a t a b a s e >  
 < / p r o p e r t i e s > 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Chow</dc:creator>
  <cp:keywords/>
  <dc:description/>
  <cp:lastModifiedBy>Ada Chow</cp:lastModifiedBy>
  <cp:revision>1</cp:revision>
  <dcterms:created xsi:type="dcterms:W3CDTF">2025-10-02T10:49:00Z</dcterms:created>
  <dcterms:modified xsi:type="dcterms:W3CDTF">2025-10-02T10:50:00Z</dcterms:modified>
</cp:coreProperties>
</file>