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A82" w:rsidRDefault="00904A82" w:rsidP="00904A82">
      <w:pPr>
        <w:spacing w:before="123"/>
        <w:ind w:right="4305"/>
        <w:rPr>
          <w:rFonts w:ascii="Times New Roman"/>
          <w:b/>
          <w:sz w:val="28"/>
        </w:rPr>
      </w:pPr>
      <w:bookmarkStart w:id="0" w:name="_GoBack"/>
      <w:bookmarkEnd w:id="0"/>
      <w:r>
        <w:rPr>
          <w:rFonts w:ascii="Times New Roman"/>
          <w:b/>
          <w:sz w:val="28"/>
        </w:rPr>
        <w:t xml:space="preserve">MiFID2 Delegated Regulation April 2016 </w:t>
      </w:r>
    </w:p>
    <w:p w:rsidR="007B0B24" w:rsidRDefault="00296F1E">
      <w:pPr>
        <w:spacing w:before="122"/>
        <w:ind w:left="3475" w:right="3471" w:firstLine="113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CHAPTER</w:t>
      </w:r>
      <w:r>
        <w:rPr>
          <w:rFonts w:ascii="Times New Roman"/>
          <w:b/>
          <w:spacing w:val="74"/>
          <w:sz w:val="32"/>
        </w:rPr>
        <w:t xml:space="preserve"> </w:t>
      </w:r>
      <w:r>
        <w:rPr>
          <w:rFonts w:ascii="Times New Roman"/>
          <w:b/>
          <w:sz w:val="32"/>
        </w:rPr>
        <w:t>I SCOPE AND</w:t>
      </w:r>
      <w:r>
        <w:rPr>
          <w:rFonts w:ascii="Times New Roman"/>
          <w:b/>
          <w:spacing w:val="1"/>
          <w:sz w:val="32"/>
        </w:rPr>
        <w:t xml:space="preserve"> </w:t>
      </w:r>
      <w:r>
        <w:rPr>
          <w:rFonts w:ascii="Times New Roman"/>
          <w:b/>
          <w:sz w:val="32"/>
        </w:rPr>
        <w:t>DEFINITIONS</w:t>
      </w:r>
    </w:p>
    <w:p w:rsidR="007B0B24" w:rsidRDefault="007B0B24">
      <w:pPr>
        <w:spacing w:before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7B0B24" w:rsidRDefault="00296F1E">
      <w:pPr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Article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1</w:t>
      </w:r>
    </w:p>
    <w:p w:rsidR="007B0B24" w:rsidRDefault="00296F1E">
      <w:pPr>
        <w:pStyle w:val="Heading3"/>
        <w:ind w:right="2437"/>
        <w:jc w:val="center"/>
        <w:rPr>
          <w:b w:val="0"/>
          <w:bCs w:val="0"/>
        </w:rPr>
      </w:pPr>
      <w:r>
        <w:t>Subject-matter and</w:t>
      </w:r>
      <w:r>
        <w:rPr>
          <w:spacing w:val="-3"/>
        </w:rPr>
        <w:t xml:space="preserve"> </w:t>
      </w:r>
      <w:r>
        <w:t>scope</w:t>
      </w:r>
    </w:p>
    <w:p w:rsidR="007B0B24" w:rsidRDefault="00296F1E" w:rsidP="00296F1E">
      <w:pPr>
        <w:pStyle w:val="ListParagraph"/>
        <w:numPr>
          <w:ilvl w:val="0"/>
          <w:numId w:val="16"/>
        </w:numPr>
        <w:tabs>
          <w:tab w:val="left" w:pos="1807"/>
        </w:tabs>
        <w:spacing w:before="121" w:line="276" w:lineRule="exact"/>
        <w:ind w:right="957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Chapter II, and Sections 1 to 4, Articles 59(4) and 60 and Sections 6 and 8 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Chapter III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and,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extent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relate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provisions,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Chapter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9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of Chapter III and Chapter IV of this Regulation shall apply to management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companies in accordance with Article 6(4) of Directive 2009/65/EC of the European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Parliament and of the Council</w:t>
      </w:r>
      <w:r>
        <w:rPr>
          <w:rFonts w:ascii="Times New Roman"/>
          <w:position w:val="11"/>
          <w:sz w:val="16"/>
        </w:rPr>
        <w:t xml:space="preserve">13 </w:t>
      </w:r>
      <w:r>
        <w:rPr>
          <w:rFonts w:ascii="Times New Roman"/>
          <w:sz w:val="24"/>
        </w:rPr>
        <w:t>and Article 6(6) of Directive 2011/61/EU of the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European Parliament and of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Council</w:t>
      </w:r>
      <w:r>
        <w:rPr>
          <w:rFonts w:ascii="Times New Roman"/>
          <w:position w:val="11"/>
          <w:sz w:val="16"/>
        </w:rPr>
        <w:t>14</w:t>
      </w:r>
      <w:r>
        <w:rPr>
          <w:rFonts w:ascii="Times New Roman"/>
          <w:sz w:val="24"/>
        </w:rPr>
        <w:t>.</w:t>
      </w:r>
    </w:p>
    <w:p w:rsidR="007B0B24" w:rsidRDefault="00296F1E" w:rsidP="00296F1E">
      <w:pPr>
        <w:pStyle w:val="ListParagraph"/>
        <w:numPr>
          <w:ilvl w:val="0"/>
          <w:numId w:val="16"/>
        </w:numPr>
        <w:tabs>
          <w:tab w:val="left" w:pos="1807"/>
        </w:tabs>
        <w:spacing w:before="116"/>
        <w:ind w:right="956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References to investment firms shall encompass credit institutions and references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to financial instruments shall encompass structured deposits in relation to all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the requirements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referred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Article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1(3)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1(4)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Directive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2014/65/EU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their implementing provisions as set out under this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Regulation.</w:t>
      </w:r>
    </w:p>
    <w:p w:rsidR="007B0B24" w:rsidRDefault="007B0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0B24" w:rsidRDefault="007B0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F1E" w:rsidRDefault="0029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F1E" w:rsidRDefault="0029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F1E" w:rsidRDefault="0029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F1E" w:rsidRDefault="0029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F1E" w:rsidRDefault="0029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F1E" w:rsidRDefault="0029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F1E" w:rsidRDefault="0029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F1E" w:rsidRDefault="0029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F1E" w:rsidRDefault="0029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F1E" w:rsidRDefault="0029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F1E" w:rsidRDefault="0029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F1E" w:rsidRDefault="0029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F1E" w:rsidRDefault="0029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F1E" w:rsidRDefault="0029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F1E" w:rsidRDefault="0029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F1E" w:rsidRDefault="0029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F1E" w:rsidRDefault="0029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F1E" w:rsidRDefault="0029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F1E" w:rsidRDefault="0029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F1E" w:rsidRDefault="0029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F1E" w:rsidRDefault="0029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F1E" w:rsidRDefault="0029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F1E" w:rsidRDefault="0029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F1E" w:rsidRDefault="00296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0B24" w:rsidRDefault="007B0B24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7B0B24" w:rsidRDefault="00E26559">
      <w:pPr>
        <w:spacing w:line="20" w:lineRule="exact"/>
        <w:ind w:left="9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9" style="width:144.65pt;height:.6pt;mso-position-horizontal-relative:char;mso-position-vertical-relative:line" coordsize="2893,12">
            <v:group id="_x0000_s1050" style="position:absolute;left:6;top:6;width:2881;height:2" coordorigin="6,6" coordsize="2881,2">
              <v:shape id="_x0000_s1051" style="position:absolute;left:6;top:6;width:2881;height:2" coordorigin="6,6" coordsize="2881,0" path="m6,6r2880,e" filled="f" strokeweight=".6pt">
                <v:path arrowok="t"/>
              </v:shape>
            </v:group>
            <w10:anchorlock/>
          </v:group>
        </w:pict>
      </w:r>
    </w:p>
    <w:p w:rsidR="007B0B24" w:rsidRDefault="00296F1E">
      <w:pPr>
        <w:tabs>
          <w:tab w:val="left" w:pos="1677"/>
        </w:tabs>
        <w:spacing w:before="70"/>
        <w:ind w:left="1677" w:right="95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9"/>
          <w:sz w:val="13"/>
        </w:rPr>
        <w:t>12</w:t>
      </w:r>
      <w:r>
        <w:rPr>
          <w:rFonts w:ascii="Times New Roman"/>
          <w:w w:val="95"/>
          <w:position w:val="9"/>
          <w:sz w:val="13"/>
        </w:rPr>
        <w:tab/>
      </w:r>
      <w:r>
        <w:rPr>
          <w:rFonts w:ascii="Times New Roman"/>
          <w:sz w:val="20"/>
        </w:rPr>
        <w:t>Regulation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(EU)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1095/2010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European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Parliament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Council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24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November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2010 establishing a European Supervisory Authority (European Securities and Markets Authority),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amending Decision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716/2009/EC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repealing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Commission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Decision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2009/77/EC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(OJ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L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331,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15.12.2010, p.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84).</w:t>
      </w:r>
    </w:p>
    <w:p w:rsidR="007B0B24" w:rsidRDefault="00296F1E">
      <w:pPr>
        <w:tabs>
          <w:tab w:val="left" w:pos="1677"/>
        </w:tabs>
        <w:spacing w:before="3" w:line="230" w:lineRule="exact"/>
        <w:ind w:left="1677" w:right="958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9"/>
          <w:sz w:val="13"/>
        </w:rPr>
        <w:t>13</w:t>
      </w:r>
      <w:r>
        <w:rPr>
          <w:rFonts w:ascii="Times New Roman"/>
          <w:w w:val="95"/>
          <w:position w:val="9"/>
          <w:sz w:val="13"/>
        </w:rPr>
        <w:tab/>
      </w:r>
      <w:r>
        <w:rPr>
          <w:rFonts w:ascii="Times New Roman"/>
          <w:sz w:val="20"/>
        </w:rPr>
        <w:t xml:space="preserve">Directive  2009/65/EC  of  the  European  Parliament  and  of  the  Council  of  13  July  2009  on     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the coordination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laws,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regulations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administrative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provisions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relating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undertakings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collective</w:t>
      </w:r>
    </w:p>
    <w:p w:rsidR="007B0B24" w:rsidRDefault="00296F1E">
      <w:pPr>
        <w:spacing w:line="216" w:lineRule="exact"/>
        <w:ind w:left="16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investment in transferable securities (UCITS) (OJ L 302, 17.11.2009, p.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32).</w:t>
      </w:r>
    </w:p>
    <w:p w:rsidR="007B0B24" w:rsidRDefault="00296F1E">
      <w:pPr>
        <w:tabs>
          <w:tab w:val="left" w:pos="1677"/>
        </w:tabs>
        <w:spacing w:before="15" w:line="230" w:lineRule="exact"/>
        <w:ind w:left="1677" w:right="957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9"/>
          <w:sz w:val="13"/>
        </w:rPr>
        <w:t>14</w:t>
      </w:r>
      <w:r>
        <w:rPr>
          <w:rFonts w:ascii="Times New Roman"/>
          <w:w w:val="95"/>
          <w:position w:val="9"/>
          <w:sz w:val="13"/>
        </w:rPr>
        <w:tab/>
      </w:r>
      <w:r>
        <w:rPr>
          <w:rFonts w:ascii="Times New Roman"/>
          <w:sz w:val="20"/>
        </w:rPr>
        <w:t>Directive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2011/61/EU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European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Parliament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Council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8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June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2011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Alternative Investment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Fund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Managers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amending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Directives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2003/41/EC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2009/65/EC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Regulations</w:t>
      </w:r>
    </w:p>
    <w:p w:rsidR="007B0B24" w:rsidRPr="00296F1E" w:rsidRDefault="00296F1E">
      <w:pPr>
        <w:spacing w:line="228" w:lineRule="exact"/>
        <w:ind w:left="167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296F1E">
        <w:rPr>
          <w:rFonts w:ascii="Times New Roman"/>
          <w:sz w:val="20"/>
          <w:lang w:val="es-ES"/>
        </w:rPr>
        <w:lastRenderedPageBreak/>
        <w:t>(EC) No 1060/2009 and (EU) No 1095/2010 (OJ L 174, 1.7.2011, p.</w:t>
      </w:r>
      <w:r w:rsidRPr="00296F1E">
        <w:rPr>
          <w:rFonts w:ascii="Times New Roman"/>
          <w:spacing w:val="-11"/>
          <w:sz w:val="20"/>
          <w:lang w:val="es-ES"/>
        </w:rPr>
        <w:t xml:space="preserve"> </w:t>
      </w:r>
      <w:r w:rsidRPr="00296F1E">
        <w:rPr>
          <w:rFonts w:ascii="Times New Roman"/>
          <w:sz w:val="20"/>
          <w:lang w:val="es-ES"/>
        </w:rPr>
        <w:t>1).</w:t>
      </w:r>
    </w:p>
    <w:p w:rsidR="007B0B24" w:rsidRPr="00296F1E" w:rsidRDefault="007B0B24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  <w:lang w:val="es-ES"/>
        </w:rPr>
        <w:sectPr w:rsidR="007B0B24" w:rsidRPr="00296F1E">
          <w:headerReference w:type="default" r:id="rId7"/>
          <w:footerReference w:type="default" r:id="rId8"/>
          <w:pgSz w:w="11910" w:h="16840"/>
          <w:pgMar w:top="1060" w:right="460" w:bottom="1180" w:left="460" w:header="0" w:footer="999" w:gutter="0"/>
          <w:cols w:space="720"/>
        </w:sectPr>
      </w:pPr>
    </w:p>
    <w:p w:rsidR="007B0B24" w:rsidRDefault="00296F1E">
      <w:pPr>
        <w:pStyle w:val="Heading3"/>
        <w:spacing w:before="6"/>
        <w:ind w:right="2436"/>
        <w:jc w:val="center"/>
        <w:rPr>
          <w:b w:val="0"/>
          <w:bCs w:val="0"/>
        </w:rPr>
      </w:pPr>
      <w:r>
        <w:lastRenderedPageBreak/>
        <w:t>Definitions</w:t>
      </w:r>
    </w:p>
    <w:p w:rsidR="007B0B24" w:rsidRDefault="00296F1E">
      <w:pPr>
        <w:pStyle w:val="BodyText"/>
        <w:spacing w:before="117"/>
        <w:ind w:left="957" w:firstLine="0"/>
      </w:pPr>
      <w:r>
        <w:t>For the purposes of this Regulation, the following definitions shall</w:t>
      </w:r>
      <w:r>
        <w:rPr>
          <w:spacing w:val="-11"/>
        </w:rPr>
        <w:t xml:space="preserve"> </w:t>
      </w:r>
      <w:r>
        <w:t>apply:</w:t>
      </w:r>
    </w:p>
    <w:p w:rsidR="007B0B24" w:rsidRDefault="00296F1E" w:rsidP="00296F1E">
      <w:pPr>
        <w:pStyle w:val="ListParagraph"/>
        <w:numPr>
          <w:ilvl w:val="0"/>
          <w:numId w:val="15"/>
        </w:numPr>
        <w:tabs>
          <w:tab w:val="left" w:pos="1807"/>
        </w:tabs>
        <w:spacing w:before="120"/>
        <w:ind w:hanging="8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‘relevant person’ in relation to an investment firm, means any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following:</w:t>
      </w:r>
    </w:p>
    <w:p w:rsidR="007B0B24" w:rsidRDefault="00296F1E" w:rsidP="00296F1E">
      <w:pPr>
        <w:pStyle w:val="ListParagraph"/>
        <w:numPr>
          <w:ilvl w:val="1"/>
          <w:numId w:val="15"/>
        </w:numPr>
        <w:tabs>
          <w:tab w:val="left" w:pos="2375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director, partner or equivalent, manager or tied agent of 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firm;</w:t>
      </w:r>
    </w:p>
    <w:p w:rsidR="007B0B24" w:rsidRDefault="00296F1E" w:rsidP="00296F1E">
      <w:pPr>
        <w:pStyle w:val="ListParagraph"/>
        <w:numPr>
          <w:ilvl w:val="1"/>
          <w:numId w:val="15"/>
        </w:numPr>
        <w:tabs>
          <w:tab w:val="left" w:pos="2375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director, partner or equivalent, or manager of any tied agent of 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firm;</w:t>
      </w:r>
    </w:p>
    <w:p w:rsidR="007B0B24" w:rsidRDefault="00296F1E" w:rsidP="00296F1E">
      <w:pPr>
        <w:pStyle w:val="ListParagraph"/>
        <w:numPr>
          <w:ilvl w:val="1"/>
          <w:numId w:val="15"/>
        </w:numPr>
        <w:tabs>
          <w:tab w:val="left" w:pos="2375"/>
        </w:tabs>
        <w:spacing w:before="120"/>
        <w:ind w:right="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employee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firm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tied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agent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firm,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other natural person whose services are placed at the disposal and under 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control 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firm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tied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agent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firm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involved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provision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by the firm of investment services 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activities;</w:t>
      </w:r>
    </w:p>
    <w:p w:rsidR="007B0B24" w:rsidRDefault="00296F1E" w:rsidP="00296F1E">
      <w:pPr>
        <w:pStyle w:val="ListParagraph"/>
        <w:numPr>
          <w:ilvl w:val="1"/>
          <w:numId w:val="15"/>
        </w:numPr>
        <w:tabs>
          <w:tab w:val="left" w:pos="2375"/>
        </w:tabs>
        <w:spacing w:before="120"/>
        <w:ind w:right="9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natural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person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directly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involved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provision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the investment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firm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tied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agent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outsourcing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arrangement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 purpose of the provision by the firm of investment services 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activities;</w:t>
      </w:r>
    </w:p>
    <w:p w:rsidR="007B0B24" w:rsidRDefault="00296F1E" w:rsidP="00296F1E">
      <w:pPr>
        <w:pStyle w:val="ListParagraph"/>
        <w:numPr>
          <w:ilvl w:val="0"/>
          <w:numId w:val="15"/>
        </w:numPr>
        <w:tabs>
          <w:tab w:val="left" w:pos="1807"/>
        </w:tabs>
        <w:spacing w:before="120"/>
        <w:ind w:right="956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‘financial analyst’ means a relevant person who produces the  substance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investment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research;</w:t>
      </w:r>
    </w:p>
    <w:p w:rsidR="007B0B24" w:rsidRDefault="00296F1E" w:rsidP="00296F1E">
      <w:pPr>
        <w:pStyle w:val="ListParagraph"/>
        <w:numPr>
          <w:ilvl w:val="0"/>
          <w:numId w:val="15"/>
        </w:numPr>
        <w:tabs>
          <w:tab w:val="left" w:pos="1807"/>
        </w:tabs>
        <w:spacing w:before="120"/>
        <w:ind w:right="960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‘outsourcing’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arrangement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investment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service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activity which would otherwise be undertaken by the investment firm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itself;</w:t>
      </w:r>
    </w:p>
    <w:p w:rsidR="007B0B24" w:rsidRDefault="00296F1E" w:rsidP="00296F1E">
      <w:pPr>
        <w:pStyle w:val="ListParagraph"/>
        <w:numPr>
          <w:ilvl w:val="1"/>
          <w:numId w:val="15"/>
        </w:numPr>
        <w:tabs>
          <w:tab w:val="left" w:pos="2375"/>
        </w:tabs>
        <w:spacing w:before="120"/>
        <w:ind w:righ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‘person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relationship’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following:</w:t>
      </w:r>
    </w:p>
    <w:p w:rsidR="007B0B24" w:rsidRDefault="00296F1E" w:rsidP="00296F1E">
      <w:pPr>
        <w:pStyle w:val="ListParagraph"/>
        <w:numPr>
          <w:ilvl w:val="1"/>
          <w:numId w:val="15"/>
        </w:numPr>
        <w:tabs>
          <w:tab w:val="left" w:pos="2375"/>
        </w:tabs>
        <w:spacing w:before="120"/>
        <w:ind w:righ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spouse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relevant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person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partner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person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considered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by national law as equivalent to 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spouse;</w:t>
      </w:r>
    </w:p>
    <w:p w:rsidR="007B0B24" w:rsidRDefault="00296F1E" w:rsidP="00296F1E">
      <w:pPr>
        <w:pStyle w:val="ListParagraph"/>
        <w:numPr>
          <w:ilvl w:val="1"/>
          <w:numId w:val="15"/>
        </w:numPr>
        <w:tabs>
          <w:tab w:val="left" w:pos="2375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dependent child or stepchild of the relevant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person;</w:t>
      </w:r>
    </w:p>
    <w:p w:rsidR="007B0B24" w:rsidRDefault="00296F1E" w:rsidP="00296F1E">
      <w:pPr>
        <w:pStyle w:val="ListParagraph"/>
        <w:numPr>
          <w:ilvl w:val="1"/>
          <w:numId w:val="15"/>
        </w:numPr>
        <w:tabs>
          <w:tab w:val="left" w:pos="2375"/>
        </w:tabs>
        <w:spacing w:before="120"/>
        <w:ind w:right="9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 other relative of the relevant person who has shared the same household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as that person for at least one year on the date of the personal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transaction concerned;</w:t>
      </w:r>
    </w:p>
    <w:p w:rsidR="007B0B24" w:rsidRDefault="00296F1E" w:rsidP="00296F1E">
      <w:pPr>
        <w:pStyle w:val="ListParagraph"/>
        <w:numPr>
          <w:ilvl w:val="0"/>
          <w:numId w:val="15"/>
        </w:numPr>
        <w:tabs>
          <w:tab w:val="left" w:pos="1807"/>
        </w:tabs>
        <w:spacing w:before="122" w:line="276" w:lineRule="exact"/>
        <w:ind w:right="959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‘securities financing transaction’ means security financing transaction as defined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Article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3(11)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(EU)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2015/2365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Parliament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Council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B24" w:rsidRDefault="00296F1E" w:rsidP="00296F1E">
      <w:pPr>
        <w:pStyle w:val="ListParagraph"/>
        <w:numPr>
          <w:ilvl w:val="0"/>
          <w:numId w:val="15"/>
        </w:numPr>
        <w:tabs>
          <w:tab w:val="left" w:pos="1807"/>
        </w:tabs>
        <w:spacing w:before="116"/>
        <w:ind w:right="955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‘remuneration’ means all forms of payments or financial or non-financial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benefits provided directly or indirectly by firms to relevant persons in the provision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investment or ancillary services 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clients;</w:t>
      </w:r>
    </w:p>
    <w:p w:rsidR="007B0B24" w:rsidRDefault="00296F1E" w:rsidP="00296F1E">
      <w:pPr>
        <w:pStyle w:val="ListParagraph"/>
        <w:numPr>
          <w:ilvl w:val="0"/>
          <w:numId w:val="15"/>
        </w:numPr>
        <w:tabs>
          <w:tab w:val="left" w:pos="1807"/>
        </w:tabs>
        <w:spacing w:before="120"/>
        <w:ind w:right="955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‘commodity’ means any goods of a fungible nature that are capable 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 delivered, including metals and their ores and alloys, agricultural products,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energy such 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electricity.</w:t>
      </w:r>
    </w:p>
    <w:p w:rsidR="007B0B24" w:rsidRDefault="007B0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0B24" w:rsidRDefault="007B0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0B24" w:rsidRDefault="007B0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0B24" w:rsidRDefault="007B0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0B24" w:rsidRDefault="007B0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0B24" w:rsidRDefault="007B0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0B24" w:rsidRDefault="007B0B24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7B0B24" w:rsidRDefault="00E26559">
      <w:pPr>
        <w:spacing w:line="20" w:lineRule="exact"/>
        <w:ind w:left="9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6" style="width:144.65pt;height:.6pt;mso-position-horizontal-relative:char;mso-position-vertical-relative:line" coordsize="2893,12">
            <v:group id="_x0000_s1047" style="position:absolute;left:6;top:6;width:2881;height:2" coordorigin="6,6" coordsize="2881,2">
              <v:shape id="_x0000_s1048" style="position:absolute;left:6;top:6;width:2881;height:2" coordorigin="6,6" coordsize="2881,0" path="m6,6r2880,e" filled="f" strokeweight=".6pt">
                <v:path arrowok="t"/>
              </v:shape>
            </v:group>
            <w10:anchorlock/>
          </v:group>
        </w:pict>
      </w:r>
    </w:p>
    <w:p w:rsidR="007B0B24" w:rsidRDefault="00296F1E">
      <w:pPr>
        <w:tabs>
          <w:tab w:val="left" w:pos="1677"/>
        </w:tabs>
        <w:spacing w:before="70"/>
        <w:ind w:left="1677" w:right="95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9"/>
          <w:sz w:val="13"/>
        </w:rPr>
        <w:t>15</w:t>
      </w:r>
      <w:r>
        <w:rPr>
          <w:rFonts w:ascii="Times New Roman"/>
          <w:w w:val="95"/>
          <w:position w:val="9"/>
          <w:sz w:val="13"/>
        </w:rPr>
        <w:tab/>
      </w:r>
      <w:r>
        <w:rPr>
          <w:rFonts w:ascii="Times New Roman"/>
          <w:sz w:val="20"/>
        </w:rPr>
        <w:t>Regulation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(EU)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2015/2365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European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Parliament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Council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25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November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2015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on transparency of securities financing transactions and of reuse and amending Regulation (EU)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No 648/2012 (OJ L 337, 23.12.2015, p.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1).</w:t>
      </w:r>
    </w:p>
    <w:p w:rsidR="007B0B24" w:rsidRDefault="007B0B24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7B0B24">
          <w:headerReference w:type="default" r:id="rId9"/>
          <w:pgSz w:w="11910" w:h="16840"/>
          <w:pgMar w:top="1400" w:right="460" w:bottom="1180" w:left="460" w:header="1163" w:footer="999" w:gutter="0"/>
          <w:cols w:space="720"/>
        </w:sectPr>
      </w:pPr>
    </w:p>
    <w:p w:rsidR="007B0B24" w:rsidRDefault="00296F1E">
      <w:pPr>
        <w:pStyle w:val="Heading3"/>
        <w:spacing w:before="6"/>
        <w:ind w:right="2436"/>
        <w:jc w:val="center"/>
        <w:rPr>
          <w:b w:val="0"/>
          <w:bCs w:val="0"/>
        </w:rPr>
      </w:pPr>
      <w:r>
        <w:lastRenderedPageBreak/>
        <w:t>Conditions applying to the provision of</w:t>
      </w:r>
      <w:r>
        <w:rPr>
          <w:spacing w:val="-4"/>
        </w:rPr>
        <w:t xml:space="preserve"> </w:t>
      </w:r>
      <w:r>
        <w:t>information</w:t>
      </w:r>
    </w:p>
    <w:p w:rsidR="007B0B24" w:rsidRDefault="00296F1E" w:rsidP="00296F1E">
      <w:pPr>
        <w:pStyle w:val="ListParagraph"/>
        <w:numPr>
          <w:ilvl w:val="0"/>
          <w:numId w:val="14"/>
        </w:numPr>
        <w:tabs>
          <w:tab w:val="left" w:pos="1807"/>
        </w:tabs>
        <w:spacing w:before="117"/>
        <w:ind w:right="955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Where, for the purposes of this Regulation, information is required to be provided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in a durable medium as defined in Article 4(1) point 62 of Directive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2014/65/EU investment firms shall have the right to provide that information in a durable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medium other than on paper only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if:</w:t>
      </w:r>
    </w:p>
    <w:p w:rsidR="007B0B24" w:rsidRDefault="00296F1E" w:rsidP="00296F1E">
      <w:pPr>
        <w:pStyle w:val="ListParagraph"/>
        <w:numPr>
          <w:ilvl w:val="1"/>
          <w:numId w:val="14"/>
        </w:numPr>
        <w:tabs>
          <w:tab w:val="left" w:pos="2375"/>
        </w:tabs>
        <w:spacing w:before="120"/>
        <w:ind w:right="9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provision of that information in that medium is appropriate to the context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in which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between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firm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client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is,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be,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carried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on; and</w:t>
      </w:r>
    </w:p>
    <w:p w:rsidR="007B0B24" w:rsidRDefault="00296F1E" w:rsidP="00296F1E">
      <w:pPr>
        <w:pStyle w:val="ListParagraph"/>
        <w:numPr>
          <w:ilvl w:val="1"/>
          <w:numId w:val="14"/>
        </w:numPr>
        <w:tabs>
          <w:tab w:val="left" w:pos="2375"/>
        </w:tabs>
        <w:spacing w:before="120"/>
        <w:ind w:right="9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person to whom the information is to be provided, when offered the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choice between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paper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durable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medium,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specifically chooses the provision of the information in that other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medium.</w:t>
      </w:r>
    </w:p>
    <w:p w:rsidR="007B0B24" w:rsidRDefault="00296F1E" w:rsidP="00296F1E">
      <w:pPr>
        <w:pStyle w:val="ListParagraph"/>
        <w:numPr>
          <w:ilvl w:val="0"/>
          <w:numId w:val="14"/>
        </w:numPr>
        <w:tabs>
          <w:tab w:val="left" w:pos="1807"/>
        </w:tabs>
        <w:spacing w:before="120"/>
        <w:ind w:right="961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Where, pursuant to Article 46, 47, 48, 49, 50 or 66(3) of this Regulation,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an investment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firm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provides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client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means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website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that information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addressed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personally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client,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firms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ensure that the following conditions 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satisfied:</w:t>
      </w:r>
    </w:p>
    <w:p w:rsidR="007B0B24" w:rsidRDefault="00296F1E" w:rsidP="00296F1E">
      <w:pPr>
        <w:pStyle w:val="ListParagraph"/>
        <w:numPr>
          <w:ilvl w:val="1"/>
          <w:numId w:val="14"/>
        </w:numPr>
        <w:tabs>
          <w:tab w:val="left" w:pos="2375"/>
        </w:tabs>
        <w:spacing w:before="120"/>
        <w:ind w:right="9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provision of that information in that medium is appropriate to the context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in which the business between the firm and the client is, or is to be, carried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on;</w:t>
      </w:r>
    </w:p>
    <w:p w:rsidR="007B0B24" w:rsidRDefault="00296F1E" w:rsidP="00296F1E">
      <w:pPr>
        <w:pStyle w:val="ListParagraph"/>
        <w:numPr>
          <w:ilvl w:val="1"/>
          <w:numId w:val="14"/>
        </w:numPr>
        <w:tabs>
          <w:tab w:val="left" w:pos="2375"/>
        </w:tabs>
        <w:spacing w:before="120"/>
        <w:ind w:right="9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client must specifically consent to the provision of that information in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that form;</w:t>
      </w:r>
    </w:p>
    <w:p w:rsidR="007B0B24" w:rsidRDefault="00296F1E" w:rsidP="00296F1E">
      <w:pPr>
        <w:pStyle w:val="ListParagraph"/>
        <w:numPr>
          <w:ilvl w:val="1"/>
          <w:numId w:val="14"/>
        </w:numPr>
        <w:tabs>
          <w:tab w:val="left" w:pos="2375"/>
        </w:tabs>
        <w:spacing w:before="120"/>
        <w:ind w:right="9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client must be notified electronically of the address of the website, and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 place on the website where the information may be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accessed;</w:t>
      </w:r>
    </w:p>
    <w:p w:rsidR="007B0B24" w:rsidRDefault="00296F1E" w:rsidP="00296F1E">
      <w:pPr>
        <w:pStyle w:val="ListParagraph"/>
        <w:numPr>
          <w:ilvl w:val="1"/>
          <w:numId w:val="14"/>
        </w:numPr>
        <w:tabs>
          <w:tab w:val="left" w:pos="2375"/>
        </w:tabs>
        <w:spacing w:before="120"/>
        <w:ind w:right="46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information must be up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date;</w:t>
      </w:r>
    </w:p>
    <w:p w:rsidR="007B0B24" w:rsidRDefault="00296F1E" w:rsidP="00296F1E">
      <w:pPr>
        <w:pStyle w:val="ListParagraph"/>
        <w:numPr>
          <w:ilvl w:val="1"/>
          <w:numId w:val="14"/>
        </w:numPr>
        <w:tabs>
          <w:tab w:val="left" w:pos="2375"/>
        </w:tabs>
        <w:spacing w:before="120"/>
        <w:ind w:right="9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accessible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continuously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means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website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for such period of time as the client may reasonably need to inspect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it.</w:t>
      </w:r>
    </w:p>
    <w:p w:rsidR="007B0B24" w:rsidRDefault="00296F1E" w:rsidP="00296F1E">
      <w:pPr>
        <w:pStyle w:val="ListParagraph"/>
        <w:numPr>
          <w:ilvl w:val="0"/>
          <w:numId w:val="14"/>
        </w:numPr>
        <w:tabs>
          <w:tab w:val="left" w:pos="1807"/>
        </w:tabs>
        <w:spacing w:before="120"/>
        <w:ind w:right="955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the purposes of this Article, the provision of information by means of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electronic communications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treated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appropriate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context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business between the firm and the client is, or is to be, carried on where there is evidence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that 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client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regular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access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internet.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provision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client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e-mail address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purposes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carrying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treated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such evidence.</w:t>
      </w:r>
    </w:p>
    <w:p w:rsidR="007B0B24" w:rsidRDefault="007B0B24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7B0B24" w:rsidRDefault="00296F1E">
      <w:pPr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Article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4</w:t>
      </w:r>
    </w:p>
    <w:p w:rsidR="007B0B24" w:rsidRDefault="00296F1E">
      <w:pPr>
        <w:pStyle w:val="Heading3"/>
        <w:spacing w:line="275" w:lineRule="exact"/>
        <w:ind w:right="2437"/>
        <w:jc w:val="center"/>
        <w:rPr>
          <w:b w:val="0"/>
          <w:bCs w:val="0"/>
        </w:rPr>
      </w:pPr>
      <w:r>
        <w:t>Provision of investment service in an incidental</w:t>
      </w:r>
      <w:r>
        <w:rPr>
          <w:spacing w:val="-5"/>
        </w:rPr>
        <w:t xml:space="preserve"> </w:t>
      </w:r>
      <w:r>
        <w:t>manner</w:t>
      </w:r>
    </w:p>
    <w:p w:rsidR="007B0B24" w:rsidRDefault="00296F1E">
      <w:pPr>
        <w:spacing w:line="275" w:lineRule="exact"/>
        <w:ind w:left="2437" w:right="24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(Article 2(1) of Directive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2014/65/EU)</w:t>
      </w:r>
    </w:p>
    <w:p w:rsidR="007B0B24" w:rsidRDefault="00296F1E">
      <w:pPr>
        <w:pStyle w:val="BodyText"/>
        <w:spacing w:before="119"/>
        <w:ind w:left="957" w:right="959" w:firstLine="0"/>
        <w:jc w:val="both"/>
      </w:pPr>
      <w:r>
        <w:t>For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purpose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exemption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point</w:t>
      </w:r>
      <w:r>
        <w:rPr>
          <w:spacing w:val="33"/>
        </w:rPr>
        <w:t xml:space="preserve"> </w:t>
      </w:r>
      <w:r>
        <w:t>(c)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Article</w:t>
      </w:r>
      <w:r>
        <w:rPr>
          <w:spacing w:val="33"/>
        </w:rPr>
        <w:t xml:space="preserve"> </w:t>
      </w:r>
      <w:r>
        <w:t>2(1)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Directive</w:t>
      </w:r>
      <w:r>
        <w:rPr>
          <w:spacing w:val="33"/>
        </w:rPr>
        <w:t xml:space="preserve"> </w:t>
      </w:r>
      <w:r>
        <w:t>2014/65/EU,</w:t>
      </w:r>
      <w:r>
        <w:rPr>
          <w:spacing w:val="33"/>
        </w:rPr>
        <w:t xml:space="preserve"> </w:t>
      </w:r>
      <w:r>
        <w:t>an investment</w:t>
      </w:r>
      <w:r>
        <w:rPr>
          <w:spacing w:val="11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deemed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incidental</w:t>
      </w:r>
      <w:r>
        <w:rPr>
          <w:spacing w:val="11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course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 professional activity where the following conditions are</w:t>
      </w:r>
      <w:r>
        <w:rPr>
          <w:spacing w:val="-9"/>
        </w:rPr>
        <w:t xml:space="preserve"> </w:t>
      </w:r>
      <w:r>
        <w:t>satisfied:</w:t>
      </w:r>
    </w:p>
    <w:p w:rsidR="007B0B24" w:rsidRDefault="00296F1E" w:rsidP="00296F1E">
      <w:pPr>
        <w:pStyle w:val="ListParagraph"/>
        <w:numPr>
          <w:ilvl w:val="1"/>
          <w:numId w:val="14"/>
        </w:numPr>
        <w:tabs>
          <w:tab w:val="left" w:pos="2375"/>
        </w:tabs>
        <w:spacing w:before="120"/>
        <w:ind w:right="9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close and factual connection exists between the professional activity and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the provision of the investment service to the same client, such that 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investment service can be regarded as accessory to the main professional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activity;</w:t>
      </w:r>
    </w:p>
    <w:p w:rsidR="007B0B24" w:rsidRDefault="00296F1E" w:rsidP="00296F1E">
      <w:pPr>
        <w:pStyle w:val="ListParagraph"/>
        <w:numPr>
          <w:ilvl w:val="1"/>
          <w:numId w:val="14"/>
        </w:numPr>
        <w:tabs>
          <w:tab w:val="left" w:pos="2375"/>
        </w:tabs>
        <w:spacing w:before="120"/>
        <w:ind w:right="9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provision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clients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main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professional activity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does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aim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systematic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source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income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person providing the professional activity;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7B0B24" w:rsidRDefault="007B0B24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B0B24">
          <w:headerReference w:type="default" r:id="rId10"/>
          <w:pgSz w:w="11910" w:h="16840"/>
          <w:pgMar w:top="1400" w:right="460" w:bottom="1180" w:left="460" w:header="1163" w:footer="999" w:gutter="0"/>
          <w:cols w:space="720"/>
        </w:sectPr>
      </w:pPr>
    </w:p>
    <w:p w:rsidR="007B0B24" w:rsidRDefault="00296F1E" w:rsidP="00296F1E">
      <w:pPr>
        <w:pStyle w:val="ListParagraph"/>
        <w:numPr>
          <w:ilvl w:val="1"/>
          <w:numId w:val="14"/>
        </w:numPr>
        <w:tabs>
          <w:tab w:val="left" w:pos="2375"/>
        </w:tabs>
        <w:spacing w:before="52"/>
        <w:ind w:right="9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the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person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providing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activity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does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market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otherwise promote his ability to provide investment services, except where these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are disclosed to clients as being accessory to the main professional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activity.</w:t>
      </w:r>
    </w:p>
    <w:p w:rsidR="007B0B24" w:rsidRDefault="007B0B24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7B0B24" w:rsidRDefault="00296F1E">
      <w:pPr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Article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5</w:t>
      </w:r>
    </w:p>
    <w:p w:rsidR="007B0B24" w:rsidRDefault="00296F1E">
      <w:pPr>
        <w:pStyle w:val="Heading3"/>
        <w:spacing w:line="275" w:lineRule="exact"/>
        <w:ind w:right="2436"/>
        <w:jc w:val="center"/>
        <w:rPr>
          <w:b w:val="0"/>
          <w:bCs w:val="0"/>
        </w:rPr>
      </w:pPr>
      <w:r>
        <w:t>Wholesale energy products that must be physically</w:t>
      </w:r>
      <w:r>
        <w:rPr>
          <w:spacing w:val="-5"/>
        </w:rPr>
        <w:t xml:space="preserve"> </w:t>
      </w:r>
      <w:r>
        <w:t>settled</w:t>
      </w:r>
    </w:p>
    <w:p w:rsidR="007B0B24" w:rsidRDefault="00296F1E">
      <w:pPr>
        <w:spacing w:line="275" w:lineRule="exact"/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(Article 4(1)(2) of Directive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2014/65/EU)</w:t>
      </w:r>
    </w:p>
    <w:p w:rsidR="007B0B24" w:rsidRDefault="00296F1E" w:rsidP="00296F1E">
      <w:pPr>
        <w:pStyle w:val="ListParagraph"/>
        <w:numPr>
          <w:ilvl w:val="0"/>
          <w:numId w:val="13"/>
        </w:numPr>
        <w:tabs>
          <w:tab w:val="left" w:pos="1807"/>
        </w:tabs>
        <w:spacing w:before="119"/>
        <w:ind w:right="955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purposes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C(6)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Annex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Directive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2014/65/EU,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wholesale energy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product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physically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settled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where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conditions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are satisfied:</w:t>
      </w:r>
    </w:p>
    <w:p w:rsidR="007B0B24" w:rsidRDefault="00296F1E" w:rsidP="00296F1E">
      <w:pPr>
        <w:pStyle w:val="ListParagraph"/>
        <w:numPr>
          <w:ilvl w:val="1"/>
          <w:numId w:val="13"/>
        </w:numPr>
        <w:tabs>
          <w:tab w:val="left" w:pos="2375"/>
        </w:tabs>
        <w:spacing w:before="120"/>
        <w:ind w:right="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it contains provisions which ensure that parties to the contract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have proportionate arrangements in place to be able to make or take delivery of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 underlying commodity; a balancing agreement with the Transmission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System Operator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area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electricity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gas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considered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proportionate arrangement where the parties to the agreement have to ensure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physical delivery of electricity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gas.</w:t>
      </w:r>
    </w:p>
    <w:p w:rsidR="007B0B24" w:rsidRDefault="00296F1E" w:rsidP="00296F1E">
      <w:pPr>
        <w:pStyle w:val="ListParagraph"/>
        <w:numPr>
          <w:ilvl w:val="1"/>
          <w:numId w:val="13"/>
        </w:numPr>
        <w:tabs>
          <w:tab w:val="left" w:pos="2375"/>
        </w:tabs>
        <w:spacing w:before="120"/>
        <w:ind w:right="9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it establishes unconditional, unrestricted and enforceable obligations of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the parties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deliver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delivery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underlying commodity;</w:t>
      </w:r>
    </w:p>
    <w:p w:rsidR="007B0B24" w:rsidRDefault="00296F1E" w:rsidP="00296F1E">
      <w:pPr>
        <w:pStyle w:val="ListParagraph"/>
        <w:numPr>
          <w:ilvl w:val="1"/>
          <w:numId w:val="13"/>
        </w:numPr>
        <w:tabs>
          <w:tab w:val="left" w:pos="2375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it does not allow either party to replace physical delivery with cash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settlement;</w:t>
      </w:r>
    </w:p>
    <w:p w:rsidR="007B0B24" w:rsidRDefault="00296F1E" w:rsidP="00296F1E">
      <w:pPr>
        <w:pStyle w:val="ListParagraph"/>
        <w:numPr>
          <w:ilvl w:val="1"/>
          <w:numId w:val="13"/>
        </w:numPr>
        <w:tabs>
          <w:tab w:val="left" w:pos="2375"/>
        </w:tabs>
        <w:spacing w:before="120"/>
        <w:ind w:right="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obligations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cannot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offset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against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obligations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from other contracts between the parties concerned, without prejudice to the rights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 the parties to the contract, to net their cash payment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obligations.</w:t>
      </w:r>
    </w:p>
    <w:p w:rsidR="007B0B24" w:rsidRDefault="00296F1E">
      <w:pPr>
        <w:pStyle w:val="BodyText"/>
        <w:ind w:right="958" w:firstLine="0"/>
        <w:jc w:val="both"/>
      </w:pPr>
      <w:r>
        <w:t>For the purposes of point (d), operational netting in power and gas markets shall</w:t>
      </w:r>
      <w:r>
        <w:rPr>
          <w:spacing w:val="18"/>
        </w:rPr>
        <w:t xml:space="preserve"> </w:t>
      </w:r>
      <w:r>
        <w:t>not be</w:t>
      </w:r>
      <w:r>
        <w:rPr>
          <w:spacing w:val="24"/>
        </w:rPr>
        <w:t xml:space="preserve"> </w:t>
      </w:r>
      <w:r>
        <w:t>considered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offsetting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obligations</w:t>
      </w:r>
      <w:r>
        <w:rPr>
          <w:spacing w:val="23"/>
        </w:rPr>
        <w:t xml:space="preserve"> </w:t>
      </w:r>
      <w:r>
        <w:t>under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contract</w:t>
      </w:r>
      <w:r>
        <w:rPr>
          <w:spacing w:val="23"/>
        </w:rPr>
        <w:t xml:space="preserve"> </w:t>
      </w:r>
      <w:r>
        <w:t>against</w:t>
      </w:r>
      <w:r>
        <w:rPr>
          <w:spacing w:val="24"/>
        </w:rPr>
        <w:t xml:space="preserve"> </w:t>
      </w:r>
      <w:r>
        <w:t>obligations</w:t>
      </w:r>
      <w:r>
        <w:rPr>
          <w:spacing w:val="23"/>
        </w:rPr>
        <w:t xml:space="preserve"> </w:t>
      </w:r>
      <w:r>
        <w:t>from other</w:t>
      </w:r>
      <w:r>
        <w:rPr>
          <w:spacing w:val="-3"/>
        </w:rPr>
        <w:t xml:space="preserve"> </w:t>
      </w:r>
      <w:r>
        <w:t>contracts.</w:t>
      </w:r>
    </w:p>
    <w:p w:rsidR="007B0B24" w:rsidRDefault="00296F1E" w:rsidP="00296F1E">
      <w:pPr>
        <w:pStyle w:val="ListParagraph"/>
        <w:numPr>
          <w:ilvl w:val="0"/>
          <w:numId w:val="13"/>
        </w:numPr>
        <w:tabs>
          <w:tab w:val="left" w:pos="1807"/>
        </w:tabs>
        <w:spacing w:before="126" w:line="232" w:lineRule="auto"/>
        <w:ind w:right="954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Operational netting shall be understood as any nomination of quantities of power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and gas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fed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gridwork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being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so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requests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 Transmission System Operator as defined in Article 2(4) of Directive 2009/72/EC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of the European Parliament and of the Council</w:t>
      </w:r>
      <w:r>
        <w:rPr>
          <w:rFonts w:ascii="Times New Roman"/>
          <w:position w:val="11"/>
          <w:sz w:val="16"/>
        </w:rPr>
        <w:t xml:space="preserve">16 </w:t>
      </w:r>
      <w:r>
        <w:rPr>
          <w:rFonts w:ascii="Times New Roman"/>
          <w:sz w:val="24"/>
        </w:rPr>
        <w:t>for an entity performing an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equivalent function to a Transmission System Operator at the national level. Any nomination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of</w:t>
      </w:r>
    </w:p>
    <w:p w:rsidR="007B0B24" w:rsidRDefault="00296F1E">
      <w:pPr>
        <w:pStyle w:val="BodyText"/>
        <w:spacing w:before="1"/>
        <w:ind w:right="960" w:firstLine="0"/>
        <w:jc w:val="both"/>
      </w:pPr>
      <w:r>
        <w:t>quantities based on operational netting shall not be at the discretion of the parties to the</w:t>
      </w:r>
      <w:r>
        <w:rPr>
          <w:spacing w:val="-1"/>
        </w:rPr>
        <w:t xml:space="preserve"> </w:t>
      </w:r>
      <w:r>
        <w:t>contract.</w:t>
      </w:r>
    </w:p>
    <w:p w:rsidR="007B0B24" w:rsidRDefault="00296F1E" w:rsidP="00296F1E">
      <w:pPr>
        <w:pStyle w:val="ListParagraph"/>
        <w:numPr>
          <w:ilvl w:val="0"/>
          <w:numId w:val="13"/>
        </w:numPr>
        <w:tabs>
          <w:tab w:val="left" w:pos="1807"/>
        </w:tabs>
        <w:spacing w:before="120"/>
        <w:ind w:right="957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the purposes of Section C(6) of Annex I to Directive 2014/65/EU, force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majeure shall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exceptional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event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circumstances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outside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the control of the parties to the contract, which the parties to the contract could not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have reasonably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foreseen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avoided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exercise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appropriate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reasonable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due diligence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prevent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both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fulfilling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their contractual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obligations.</w:t>
      </w:r>
    </w:p>
    <w:p w:rsidR="007B0B24" w:rsidRDefault="00296F1E" w:rsidP="00296F1E">
      <w:pPr>
        <w:pStyle w:val="ListParagraph"/>
        <w:numPr>
          <w:ilvl w:val="0"/>
          <w:numId w:val="13"/>
        </w:numPr>
        <w:tabs>
          <w:tab w:val="left" w:pos="1807"/>
        </w:tabs>
        <w:spacing w:before="120"/>
        <w:ind w:right="957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purposes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C(6)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Annex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Directive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2014/65/EU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bona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fide inability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settle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event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circumstances,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qualifying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as force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majeure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referred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paragraph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3,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objectively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expressly</w:t>
      </w:r>
    </w:p>
    <w:p w:rsidR="007B0B24" w:rsidRDefault="007B0B24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7B0B24" w:rsidRDefault="00E26559">
      <w:pPr>
        <w:spacing w:line="20" w:lineRule="exact"/>
        <w:ind w:left="9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3" style="width:144.65pt;height:.6pt;mso-position-horizontal-relative:char;mso-position-vertical-relative:line" coordsize="2893,12">
            <v:group id="_x0000_s1044" style="position:absolute;left:6;top:6;width:2881;height:2" coordorigin="6,6" coordsize="2881,2">
              <v:shape id="_x0000_s1045" style="position:absolute;left:6;top:6;width:2881;height:2" coordorigin="6,6" coordsize="2881,0" path="m6,6r2880,e" filled="f" strokeweight=".6pt">
                <v:path arrowok="t"/>
              </v:shape>
            </v:group>
            <w10:anchorlock/>
          </v:group>
        </w:pict>
      </w:r>
    </w:p>
    <w:p w:rsidR="007B0B24" w:rsidRDefault="00296F1E">
      <w:pPr>
        <w:tabs>
          <w:tab w:val="left" w:pos="1677"/>
        </w:tabs>
        <w:spacing w:before="70"/>
        <w:ind w:left="1677" w:right="95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9"/>
          <w:sz w:val="13"/>
        </w:rPr>
        <w:t>16</w:t>
      </w:r>
      <w:r>
        <w:rPr>
          <w:rFonts w:ascii="Times New Roman"/>
          <w:w w:val="95"/>
          <w:position w:val="9"/>
          <w:sz w:val="13"/>
        </w:rPr>
        <w:tab/>
      </w:r>
      <w:r>
        <w:rPr>
          <w:rFonts w:ascii="Times New Roman"/>
          <w:sz w:val="20"/>
        </w:rPr>
        <w:t>Directive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2009/72/EC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European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Parliament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Council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13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July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2009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concerning common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rules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internal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market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electricity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repealing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Directive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2003/54/EC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(OJ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L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211, 14.8.2009, p.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55).</w:t>
      </w:r>
    </w:p>
    <w:p w:rsidR="007B0B24" w:rsidRDefault="007B0B24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7B0B24">
          <w:headerReference w:type="default" r:id="rId11"/>
          <w:pgSz w:w="11910" w:h="16840"/>
          <w:pgMar w:top="1060" w:right="460" w:bottom="1180" w:left="460" w:header="0" w:footer="999" w:gutter="0"/>
          <w:cols w:space="720"/>
        </w:sectPr>
      </w:pPr>
    </w:p>
    <w:p w:rsidR="007B0B24" w:rsidRDefault="00296F1E">
      <w:pPr>
        <w:pStyle w:val="BodyText"/>
        <w:spacing w:before="52"/>
        <w:ind w:right="959" w:firstLine="0"/>
      </w:pPr>
      <w:r>
        <w:lastRenderedPageBreak/>
        <w:t>defined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contract</w:t>
      </w:r>
      <w:r>
        <w:rPr>
          <w:spacing w:val="19"/>
        </w:rPr>
        <w:t xml:space="preserve"> </w:t>
      </w:r>
      <w:r>
        <w:t>terms,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both</w:t>
      </w:r>
      <w:r>
        <w:rPr>
          <w:spacing w:val="19"/>
        </w:rPr>
        <w:t xml:space="preserve"> </w:t>
      </w:r>
      <w:r>
        <w:t>parties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contract,</w:t>
      </w:r>
      <w:r>
        <w:rPr>
          <w:spacing w:val="18"/>
        </w:rPr>
        <w:t xml:space="preserve"> </w:t>
      </w:r>
      <w:r>
        <w:t>acting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good faith, not to fulfil their contractual</w:t>
      </w:r>
      <w:r>
        <w:rPr>
          <w:spacing w:val="-4"/>
        </w:rPr>
        <w:t xml:space="preserve"> </w:t>
      </w:r>
      <w:r>
        <w:t>obligations.</w:t>
      </w:r>
    </w:p>
    <w:p w:rsidR="007B0B24" w:rsidRDefault="00296F1E" w:rsidP="00296F1E">
      <w:pPr>
        <w:pStyle w:val="ListParagraph"/>
        <w:numPr>
          <w:ilvl w:val="0"/>
          <w:numId w:val="13"/>
        </w:numPr>
        <w:tabs>
          <w:tab w:val="left" w:pos="1807"/>
        </w:tabs>
        <w:spacing w:before="120"/>
        <w:ind w:right="958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existence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force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majeure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bona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fide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inability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settle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provisions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not prevent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being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considered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'physically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settled'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purposes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of Section C(6) of Annex I to Directive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2014/65/EU.</w:t>
      </w:r>
    </w:p>
    <w:p w:rsidR="007B0B24" w:rsidRDefault="00296F1E" w:rsidP="00296F1E">
      <w:pPr>
        <w:pStyle w:val="ListParagraph"/>
        <w:numPr>
          <w:ilvl w:val="0"/>
          <w:numId w:val="13"/>
        </w:numPr>
        <w:tabs>
          <w:tab w:val="left" w:pos="1807"/>
        </w:tabs>
        <w:spacing w:before="120"/>
        <w:ind w:right="956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existence of default clauses providing that a party is entitled to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financial compensation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case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non-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defective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not prevent the contract from being considered as 'physically settled' within 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meaning of Section C(6) of Annex I to Directive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2014/65/EU.</w:t>
      </w:r>
    </w:p>
    <w:p w:rsidR="007B0B24" w:rsidRDefault="00296F1E" w:rsidP="00296F1E">
      <w:pPr>
        <w:pStyle w:val="ListParagraph"/>
        <w:numPr>
          <w:ilvl w:val="0"/>
          <w:numId w:val="13"/>
        </w:numPr>
        <w:tabs>
          <w:tab w:val="left" w:pos="1807"/>
        </w:tabs>
        <w:spacing w:before="120"/>
        <w:ind w:right="957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delivery methods for the contracts being considered as ' physically settled'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within the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meaning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C(6)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Annex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Directive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2014/65/EU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at least:</w:t>
      </w:r>
    </w:p>
    <w:p w:rsidR="007B0B24" w:rsidRDefault="00296F1E" w:rsidP="00296F1E">
      <w:pPr>
        <w:pStyle w:val="ListParagraph"/>
        <w:numPr>
          <w:ilvl w:val="1"/>
          <w:numId w:val="13"/>
        </w:numPr>
        <w:tabs>
          <w:tab w:val="left" w:pos="2375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physical delivery of the relevant commodities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themselves;</w:t>
      </w:r>
    </w:p>
    <w:p w:rsidR="007B0B24" w:rsidRDefault="00296F1E" w:rsidP="00296F1E">
      <w:pPr>
        <w:pStyle w:val="ListParagraph"/>
        <w:numPr>
          <w:ilvl w:val="1"/>
          <w:numId w:val="13"/>
        </w:numPr>
        <w:tabs>
          <w:tab w:val="left" w:pos="2375"/>
        </w:tabs>
        <w:spacing w:before="120"/>
        <w:ind w:right="9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delivery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document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giving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rights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ownership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nature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relevant commodities or the relevant quantity of the commodities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concerned;</w:t>
      </w:r>
    </w:p>
    <w:p w:rsidR="007B0B24" w:rsidRDefault="00E26559" w:rsidP="00296F1E">
      <w:pPr>
        <w:pStyle w:val="ListParagraph"/>
        <w:numPr>
          <w:ilvl w:val="1"/>
          <w:numId w:val="13"/>
        </w:numPr>
        <w:tabs>
          <w:tab w:val="left" w:pos="2375"/>
        </w:tabs>
        <w:spacing w:before="120"/>
        <w:ind w:right="9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1" style="position:absolute;left:0;text-align:left;margin-left:219.1pt;margin-top:59.75pt;width:3.45pt;height:.1pt;z-index:-251666432;mso-position-horizontal-relative:page" coordorigin="4382,1195" coordsize="69,2">
            <v:shape id="_x0000_s1042" style="position:absolute;left:4382;top:1195;width:69;height:2" coordorigin="4382,1195" coordsize="69,0" path="m4382,1195r68,e" filled="f" strokeweight="1.02pt">
              <v:path arrowok="t"/>
            </v:shape>
            <w10:wrap anchorx="page"/>
          </v:group>
        </w:pict>
      </w:r>
      <w:r w:rsidR="00296F1E">
        <w:rPr>
          <w:rFonts w:ascii="Times New Roman"/>
          <w:sz w:val="24"/>
        </w:rPr>
        <w:t>other methods of bringing about the transfer of rights of an ownership nature</w:t>
      </w:r>
      <w:r w:rsidR="00296F1E">
        <w:rPr>
          <w:rFonts w:ascii="Times New Roman"/>
          <w:spacing w:val="22"/>
          <w:sz w:val="24"/>
        </w:rPr>
        <w:t xml:space="preserve"> </w:t>
      </w:r>
      <w:r w:rsidR="00296F1E">
        <w:rPr>
          <w:rFonts w:ascii="Times New Roman"/>
          <w:sz w:val="24"/>
        </w:rPr>
        <w:t>in relation</w:t>
      </w:r>
      <w:r w:rsidR="00296F1E">
        <w:rPr>
          <w:rFonts w:ascii="Times New Roman"/>
          <w:spacing w:val="32"/>
          <w:sz w:val="24"/>
        </w:rPr>
        <w:t xml:space="preserve"> </w:t>
      </w:r>
      <w:r w:rsidR="00296F1E">
        <w:rPr>
          <w:rFonts w:ascii="Times New Roman"/>
          <w:sz w:val="24"/>
        </w:rPr>
        <w:t>to</w:t>
      </w:r>
      <w:r w:rsidR="00296F1E">
        <w:rPr>
          <w:rFonts w:ascii="Times New Roman"/>
          <w:spacing w:val="31"/>
          <w:sz w:val="24"/>
        </w:rPr>
        <w:t xml:space="preserve"> </w:t>
      </w:r>
      <w:r w:rsidR="00296F1E">
        <w:rPr>
          <w:rFonts w:ascii="Times New Roman"/>
          <w:sz w:val="24"/>
        </w:rPr>
        <w:t>the</w:t>
      </w:r>
      <w:r w:rsidR="00296F1E">
        <w:rPr>
          <w:rFonts w:ascii="Times New Roman"/>
          <w:spacing w:val="32"/>
          <w:sz w:val="24"/>
        </w:rPr>
        <w:t xml:space="preserve"> </w:t>
      </w:r>
      <w:r w:rsidR="00296F1E">
        <w:rPr>
          <w:rFonts w:ascii="Times New Roman"/>
          <w:sz w:val="24"/>
        </w:rPr>
        <w:t>relevant</w:t>
      </w:r>
      <w:r w:rsidR="00296F1E">
        <w:rPr>
          <w:rFonts w:ascii="Times New Roman"/>
          <w:spacing w:val="31"/>
          <w:sz w:val="24"/>
        </w:rPr>
        <w:t xml:space="preserve"> </w:t>
      </w:r>
      <w:r w:rsidR="00296F1E">
        <w:rPr>
          <w:rFonts w:ascii="Times New Roman"/>
          <w:sz w:val="24"/>
        </w:rPr>
        <w:t>quantity</w:t>
      </w:r>
      <w:r w:rsidR="00296F1E">
        <w:rPr>
          <w:rFonts w:ascii="Times New Roman"/>
          <w:spacing w:val="32"/>
          <w:sz w:val="24"/>
        </w:rPr>
        <w:t xml:space="preserve"> </w:t>
      </w:r>
      <w:r w:rsidR="00296F1E">
        <w:rPr>
          <w:rFonts w:ascii="Times New Roman"/>
          <w:sz w:val="24"/>
        </w:rPr>
        <w:t>of</w:t>
      </w:r>
      <w:r w:rsidR="00296F1E">
        <w:rPr>
          <w:rFonts w:ascii="Times New Roman"/>
          <w:spacing w:val="31"/>
          <w:sz w:val="24"/>
        </w:rPr>
        <w:t xml:space="preserve"> </w:t>
      </w:r>
      <w:r w:rsidR="00296F1E">
        <w:rPr>
          <w:rFonts w:ascii="Times New Roman"/>
          <w:sz w:val="24"/>
        </w:rPr>
        <w:t>goods</w:t>
      </w:r>
      <w:r w:rsidR="00296F1E">
        <w:rPr>
          <w:rFonts w:ascii="Times New Roman"/>
          <w:spacing w:val="32"/>
          <w:sz w:val="24"/>
        </w:rPr>
        <w:t xml:space="preserve"> </w:t>
      </w:r>
      <w:r w:rsidR="00296F1E">
        <w:rPr>
          <w:rFonts w:ascii="Times New Roman"/>
          <w:sz w:val="24"/>
        </w:rPr>
        <w:t>without</w:t>
      </w:r>
      <w:r w:rsidR="00296F1E">
        <w:rPr>
          <w:rFonts w:ascii="Times New Roman"/>
          <w:spacing w:val="32"/>
          <w:sz w:val="24"/>
        </w:rPr>
        <w:t xml:space="preserve"> </w:t>
      </w:r>
      <w:r w:rsidR="00296F1E">
        <w:rPr>
          <w:rFonts w:ascii="Times New Roman"/>
          <w:sz w:val="24"/>
        </w:rPr>
        <w:t>physically</w:t>
      </w:r>
      <w:r w:rsidR="00296F1E">
        <w:rPr>
          <w:rFonts w:ascii="Times New Roman"/>
          <w:spacing w:val="32"/>
          <w:sz w:val="24"/>
        </w:rPr>
        <w:t xml:space="preserve"> </w:t>
      </w:r>
      <w:r w:rsidR="00296F1E">
        <w:rPr>
          <w:rFonts w:ascii="Times New Roman"/>
          <w:sz w:val="24"/>
        </w:rPr>
        <w:t>delivering</w:t>
      </w:r>
      <w:r w:rsidR="00296F1E">
        <w:rPr>
          <w:rFonts w:ascii="Times New Roman"/>
          <w:spacing w:val="31"/>
          <w:sz w:val="24"/>
        </w:rPr>
        <w:t xml:space="preserve"> </w:t>
      </w:r>
      <w:r w:rsidR="00296F1E">
        <w:rPr>
          <w:rFonts w:ascii="Times New Roman"/>
          <w:sz w:val="24"/>
        </w:rPr>
        <w:t>them including</w:t>
      </w:r>
      <w:r w:rsidR="00296F1E">
        <w:rPr>
          <w:rFonts w:ascii="Times New Roman"/>
          <w:spacing w:val="28"/>
          <w:sz w:val="24"/>
        </w:rPr>
        <w:t xml:space="preserve"> </w:t>
      </w:r>
      <w:r w:rsidR="00296F1E">
        <w:rPr>
          <w:rFonts w:ascii="Times New Roman"/>
          <w:sz w:val="24"/>
        </w:rPr>
        <w:t>notification,</w:t>
      </w:r>
      <w:r w:rsidR="00296F1E">
        <w:rPr>
          <w:rFonts w:ascii="Times New Roman"/>
          <w:spacing w:val="26"/>
          <w:sz w:val="24"/>
        </w:rPr>
        <w:t xml:space="preserve"> </w:t>
      </w:r>
      <w:r w:rsidR="00296F1E">
        <w:rPr>
          <w:rFonts w:ascii="Times New Roman"/>
          <w:sz w:val="24"/>
        </w:rPr>
        <w:t>scheduling</w:t>
      </w:r>
      <w:r w:rsidR="00296F1E">
        <w:rPr>
          <w:rFonts w:ascii="Times New Roman"/>
          <w:spacing w:val="28"/>
          <w:sz w:val="24"/>
        </w:rPr>
        <w:t xml:space="preserve"> </w:t>
      </w:r>
      <w:r w:rsidR="00296F1E">
        <w:rPr>
          <w:rFonts w:ascii="Times New Roman"/>
          <w:sz w:val="24"/>
        </w:rPr>
        <w:t>or</w:t>
      </w:r>
      <w:r w:rsidR="00296F1E">
        <w:rPr>
          <w:rFonts w:ascii="Times New Roman"/>
          <w:spacing w:val="28"/>
          <w:sz w:val="24"/>
        </w:rPr>
        <w:t xml:space="preserve"> </w:t>
      </w:r>
      <w:r w:rsidR="00296F1E">
        <w:rPr>
          <w:rFonts w:ascii="Times New Roman"/>
          <w:sz w:val="24"/>
        </w:rPr>
        <w:t>nomination</w:t>
      </w:r>
      <w:r w:rsidR="00296F1E">
        <w:rPr>
          <w:rFonts w:ascii="Times New Roman"/>
          <w:spacing w:val="27"/>
          <w:sz w:val="24"/>
        </w:rPr>
        <w:t xml:space="preserve"> </w:t>
      </w:r>
      <w:r w:rsidR="00296F1E">
        <w:rPr>
          <w:rFonts w:ascii="Times New Roman"/>
          <w:sz w:val="24"/>
        </w:rPr>
        <w:t>to</w:t>
      </w:r>
      <w:r w:rsidR="00296F1E">
        <w:rPr>
          <w:rFonts w:ascii="Times New Roman"/>
          <w:spacing w:val="28"/>
          <w:sz w:val="24"/>
        </w:rPr>
        <w:t xml:space="preserve"> </w:t>
      </w:r>
      <w:r w:rsidR="00296F1E">
        <w:rPr>
          <w:rFonts w:ascii="Times New Roman"/>
          <w:sz w:val="24"/>
        </w:rPr>
        <w:t>the</w:t>
      </w:r>
      <w:r w:rsidR="00296F1E">
        <w:rPr>
          <w:rFonts w:ascii="Times New Roman"/>
          <w:spacing w:val="28"/>
          <w:sz w:val="24"/>
        </w:rPr>
        <w:t xml:space="preserve"> </w:t>
      </w:r>
      <w:r w:rsidR="00296F1E">
        <w:rPr>
          <w:rFonts w:ascii="Times New Roman"/>
          <w:sz w:val="24"/>
        </w:rPr>
        <w:t>operator</w:t>
      </w:r>
      <w:r w:rsidR="00296F1E">
        <w:rPr>
          <w:rFonts w:ascii="Times New Roman"/>
          <w:spacing w:val="28"/>
          <w:sz w:val="24"/>
        </w:rPr>
        <w:t xml:space="preserve"> </w:t>
      </w:r>
      <w:r w:rsidR="00296F1E">
        <w:rPr>
          <w:rFonts w:ascii="Times New Roman"/>
          <w:sz w:val="24"/>
        </w:rPr>
        <w:t>of</w:t>
      </w:r>
      <w:r w:rsidR="00296F1E">
        <w:rPr>
          <w:rFonts w:ascii="Times New Roman"/>
          <w:spacing w:val="26"/>
          <w:sz w:val="24"/>
        </w:rPr>
        <w:t xml:space="preserve"> </w:t>
      </w:r>
      <w:r w:rsidR="00296F1E">
        <w:rPr>
          <w:rFonts w:ascii="Times New Roman"/>
          <w:sz w:val="24"/>
        </w:rPr>
        <w:t>an</w:t>
      </w:r>
      <w:r w:rsidR="00296F1E">
        <w:rPr>
          <w:rFonts w:ascii="Times New Roman"/>
          <w:spacing w:val="27"/>
          <w:sz w:val="24"/>
        </w:rPr>
        <w:t xml:space="preserve"> </w:t>
      </w:r>
      <w:r w:rsidR="00323B0A">
        <w:rPr>
          <w:rFonts w:ascii="Times New Roman"/>
          <w:sz w:val="24"/>
        </w:rPr>
        <w:t xml:space="preserve">energy supply network, </w:t>
      </w:r>
      <w:r w:rsidR="00296F1E">
        <w:rPr>
          <w:rFonts w:ascii="Times New Roman"/>
          <w:sz w:val="24"/>
        </w:rPr>
        <w:t>that entitles the recipient to the relevant quantity of the goods.</w:t>
      </w:r>
    </w:p>
    <w:p w:rsidR="007B0B24" w:rsidRDefault="007B0B24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7B0B24" w:rsidRDefault="00296F1E">
      <w:pPr>
        <w:spacing w:before="69"/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Article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6</w:t>
      </w:r>
    </w:p>
    <w:p w:rsidR="007B0B24" w:rsidRDefault="00296F1E">
      <w:pPr>
        <w:pStyle w:val="Heading3"/>
        <w:spacing w:line="275" w:lineRule="exact"/>
        <w:ind w:left="964" w:right="965"/>
        <w:jc w:val="center"/>
        <w:rPr>
          <w:b w:val="0"/>
          <w:bCs w:val="0"/>
        </w:rPr>
      </w:pPr>
      <w:r>
        <w:t>Energy derivative contracts relating to oil and coal and wholesale energy</w:t>
      </w:r>
      <w:r>
        <w:rPr>
          <w:spacing w:val="-10"/>
        </w:rPr>
        <w:t xml:space="preserve"> </w:t>
      </w:r>
      <w:r>
        <w:t>products</w:t>
      </w:r>
    </w:p>
    <w:p w:rsidR="007B0B24" w:rsidRDefault="00296F1E">
      <w:pPr>
        <w:spacing w:line="275" w:lineRule="exact"/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(Article 4(1)(2) of Directive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2014/65/EU)</w:t>
      </w:r>
    </w:p>
    <w:p w:rsidR="007B0B24" w:rsidRDefault="00296F1E" w:rsidP="00296F1E">
      <w:pPr>
        <w:pStyle w:val="ListParagraph"/>
        <w:numPr>
          <w:ilvl w:val="0"/>
          <w:numId w:val="12"/>
        </w:numPr>
        <w:tabs>
          <w:tab w:val="left" w:pos="1807"/>
        </w:tabs>
        <w:spacing w:before="119"/>
        <w:ind w:right="957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the purposes of Section C(6) of Annex I to Directive 2014/65/EU,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energy derivative contracts relating to oil shall be contracts with mineral oil, of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any description and petroleum gases, whether in liquid or vapour form,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including products,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components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derivatives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oil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oil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transport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fuels,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those with biofuel additives, as 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underlying.</w:t>
      </w:r>
    </w:p>
    <w:p w:rsidR="007B0B24" w:rsidRDefault="00296F1E" w:rsidP="00296F1E">
      <w:pPr>
        <w:pStyle w:val="ListParagraph"/>
        <w:numPr>
          <w:ilvl w:val="0"/>
          <w:numId w:val="12"/>
        </w:numPr>
        <w:tabs>
          <w:tab w:val="left" w:pos="1807"/>
        </w:tabs>
        <w:spacing w:before="120"/>
        <w:ind w:right="958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the purposes of Section C(6) of Annex I to Directive 2014/65/EU,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energy derivative contracts relating to coal shall be contracts with coal, defined as a black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 xml:space="preserve">or dark-brown combustible mineral substance consisting of carbonised 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vegetable matter, used as a fuel, as 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underlying.</w:t>
      </w:r>
    </w:p>
    <w:p w:rsidR="007B0B24" w:rsidRDefault="00296F1E" w:rsidP="00296F1E">
      <w:pPr>
        <w:pStyle w:val="ListParagraph"/>
        <w:numPr>
          <w:ilvl w:val="0"/>
          <w:numId w:val="12"/>
        </w:numPr>
        <w:tabs>
          <w:tab w:val="left" w:pos="1807"/>
        </w:tabs>
        <w:spacing w:before="123" w:line="276" w:lineRule="exact"/>
        <w:ind w:right="954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purposes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C(6)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Annex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Directive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2014/65/EU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derivative contracts that have the characteristics of wholesale energy products as defined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in Article 2(4) of Regulation (EU) 1227/2011 of the European Parliament and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Council</w:t>
      </w:r>
      <w:r>
        <w:rPr>
          <w:rFonts w:ascii="Times New Roman"/>
          <w:position w:val="11"/>
          <w:sz w:val="16"/>
        </w:rPr>
        <w:t>17</w:t>
      </w:r>
      <w:r>
        <w:rPr>
          <w:rFonts w:ascii="Times New Roman"/>
          <w:w w:val="99"/>
          <w:position w:val="11"/>
          <w:sz w:val="16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derivatives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electricity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natural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gas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underlying,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accordance with points (b) and (d) of Article 2(4) of 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Regulation.</w:t>
      </w:r>
    </w:p>
    <w:p w:rsidR="007B0B24" w:rsidRDefault="007B0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0B24" w:rsidRDefault="007B0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0B24" w:rsidRDefault="007B0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0B24" w:rsidRDefault="007B0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0B24" w:rsidRDefault="007B0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0B24" w:rsidRDefault="007B0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0B24" w:rsidRDefault="007B0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0B24" w:rsidRDefault="007B0B2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7B0B24" w:rsidRDefault="00E26559">
      <w:pPr>
        <w:spacing w:line="20" w:lineRule="exact"/>
        <w:ind w:left="9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144.65pt;height:.6pt;mso-position-horizontal-relative:char;mso-position-vertical-relative:line" coordsize="2893,12">
            <v:group id="_x0000_s1039" style="position:absolute;left:6;top:6;width:2881;height:2" coordorigin="6,6" coordsize="2881,2">
              <v:shape id="_x0000_s1040" style="position:absolute;left:6;top:6;width:2881;height:2" coordorigin="6,6" coordsize="2881,0" path="m6,6r2880,e" filled="f" strokeweight=".6pt">
                <v:path arrowok="t"/>
              </v:shape>
            </v:group>
            <w10:anchorlock/>
          </v:group>
        </w:pict>
      </w:r>
    </w:p>
    <w:p w:rsidR="007B0B24" w:rsidRDefault="00296F1E">
      <w:pPr>
        <w:tabs>
          <w:tab w:val="left" w:pos="1677"/>
        </w:tabs>
        <w:spacing w:before="70"/>
        <w:ind w:left="1677" w:right="96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9"/>
          <w:sz w:val="13"/>
        </w:rPr>
        <w:t>17</w:t>
      </w:r>
      <w:r>
        <w:rPr>
          <w:rFonts w:ascii="Times New Roman"/>
          <w:w w:val="95"/>
          <w:position w:val="9"/>
          <w:sz w:val="13"/>
        </w:rPr>
        <w:tab/>
      </w:r>
      <w:r>
        <w:rPr>
          <w:rFonts w:ascii="Times New Roman"/>
          <w:sz w:val="20"/>
        </w:rPr>
        <w:t>Regulation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(EU)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1227/2011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European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Parliament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Council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2"/>
          <w:sz w:val="20"/>
        </w:rPr>
        <w:t>of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25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October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2011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on wholesale energy market integrity and transparency (OJ L 326, 8.12.2011, p.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1).</w:t>
      </w:r>
    </w:p>
    <w:p w:rsidR="007B0B24" w:rsidRDefault="007B0B24">
      <w:pPr>
        <w:rPr>
          <w:rFonts w:ascii="Times New Roman" w:eastAsia="Times New Roman" w:hAnsi="Times New Roman" w:cs="Times New Roman"/>
          <w:sz w:val="20"/>
          <w:szCs w:val="20"/>
        </w:rPr>
        <w:sectPr w:rsidR="007B0B24">
          <w:headerReference w:type="default" r:id="rId12"/>
          <w:footerReference w:type="default" r:id="rId13"/>
          <w:pgSz w:w="11910" w:h="16840"/>
          <w:pgMar w:top="1060" w:right="460" w:bottom="1180" w:left="460" w:header="0" w:footer="999" w:gutter="0"/>
          <w:pgNumType w:start="33"/>
          <w:cols w:space="720"/>
        </w:sectPr>
      </w:pPr>
    </w:p>
    <w:p w:rsidR="007B0B24" w:rsidRDefault="00296F1E">
      <w:pPr>
        <w:spacing w:before="53"/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Article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7</w:t>
      </w:r>
    </w:p>
    <w:p w:rsidR="007B0B24" w:rsidRDefault="00296F1E">
      <w:pPr>
        <w:pStyle w:val="Heading3"/>
        <w:spacing w:line="275" w:lineRule="exact"/>
        <w:ind w:right="2437"/>
        <w:jc w:val="center"/>
        <w:rPr>
          <w:b w:val="0"/>
          <w:bCs w:val="0"/>
        </w:rPr>
      </w:pPr>
      <w:r>
        <w:t>Other derivative financial</w:t>
      </w:r>
      <w:r>
        <w:rPr>
          <w:spacing w:val="-6"/>
        </w:rPr>
        <w:t xml:space="preserve"> </w:t>
      </w:r>
      <w:r>
        <w:t>instruments</w:t>
      </w:r>
    </w:p>
    <w:p w:rsidR="007B0B24" w:rsidRDefault="00296F1E">
      <w:pPr>
        <w:spacing w:line="275" w:lineRule="exact"/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(Article 4(1)(2) of Directive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2014/65/EU)</w:t>
      </w:r>
    </w:p>
    <w:p w:rsidR="007B0B24" w:rsidRDefault="00296F1E" w:rsidP="00296F1E">
      <w:pPr>
        <w:pStyle w:val="ListParagraph"/>
        <w:numPr>
          <w:ilvl w:val="0"/>
          <w:numId w:val="11"/>
        </w:numPr>
        <w:tabs>
          <w:tab w:val="left" w:pos="1807"/>
        </w:tabs>
        <w:spacing w:before="119"/>
        <w:ind w:right="958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purposes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C(7)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Annex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Directive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2014/65/EU,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contract which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spot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accordance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paragraph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for commercial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purposes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laid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down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paragraph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considered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having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 characteristics of other derivative financial instruments where it satisfies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the following conditions:</w:t>
      </w:r>
    </w:p>
    <w:p w:rsidR="007B0B24" w:rsidRDefault="00296F1E" w:rsidP="00296F1E">
      <w:pPr>
        <w:pStyle w:val="ListParagraph"/>
        <w:numPr>
          <w:ilvl w:val="1"/>
          <w:numId w:val="11"/>
        </w:numPr>
        <w:tabs>
          <w:tab w:val="left" w:pos="2375"/>
        </w:tabs>
        <w:spacing w:before="120"/>
        <w:ind w:right="46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it meets one of the 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criteria:</w:t>
      </w:r>
    </w:p>
    <w:p w:rsidR="007B0B24" w:rsidRDefault="00296F1E" w:rsidP="00296F1E">
      <w:pPr>
        <w:pStyle w:val="ListParagraph"/>
        <w:numPr>
          <w:ilvl w:val="2"/>
          <w:numId w:val="11"/>
        </w:numPr>
        <w:tabs>
          <w:tab w:val="left" w:pos="2942"/>
          <w:tab w:val="left" w:pos="3837"/>
        </w:tabs>
        <w:spacing w:before="120"/>
        <w:ind w:right="9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(i)</w:t>
      </w:r>
      <w:r>
        <w:rPr>
          <w:rFonts w:ascii="Times New Roman"/>
          <w:sz w:val="24"/>
        </w:rPr>
        <w:tab/>
        <w:t>it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traded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third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country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trading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venue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performs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a similar function to a regulated market, an MTF or 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OTF;</w:t>
      </w:r>
    </w:p>
    <w:p w:rsidR="007B0B24" w:rsidRDefault="00296F1E" w:rsidP="00296F1E">
      <w:pPr>
        <w:pStyle w:val="ListParagraph"/>
        <w:numPr>
          <w:ilvl w:val="2"/>
          <w:numId w:val="11"/>
        </w:numPr>
        <w:tabs>
          <w:tab w:val="left" w:pos="2942"/>
        </w:tabs>
        <w:spacing w:before="120"/>
        <w:ind w:right="9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(ii)         it is expressly stated to be traded on, or is subject to the rules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of, a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regulated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market,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MTF,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OTF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third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country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trading venue;</w:t>
      </w:r>
    </w:p>
    <w:p w:rsidR="007B0B24" w:rsidRDefault="00296F1E" w:rsidP="00296F1E">
      <w:pPr>
        <w:pStyle w:val="ListParagraph"/>
        <w:numPr>
          <w:ilvl w:val="2"/>
          <w:numId w:val="11"/>
        </w:numPr>
        <w:tabs>
          <w:tab w:val="left" w:pos="2942"/>
        </w:tabs>
        <w:spacing w:before="120"/>
        <w:ind w:right="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(iii)      it is equivalent to a contract traded on a regulated market,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MTF, an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OTF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third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country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trading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venue,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regards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price, the lot, the delivery date and other contractual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terms;</w:t>
      </w:r>
    </w:p>
    <w:p w:rsidR="007B0B24" w:rsidRDefault="00296F1E" w:rsidP="00296F1E">
      <w:pPr>
        <w:pStyle w:val="ListParagraph"/>
        <w:numPr>
          <w:ilvl w:val="1"/>
          <w:numId w:val="11"/>
        </w:numPr>
        <w:tabs>
          <w:tab w:val="left" w:pos="2375"/>
        </w:tabs>
        <w:spacing w:before="120"/>
        <w:ind w:right="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it is standardised so that the price, the lot, the delivery date and other terms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are determined principally by reference to regularly published prices, standard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lots or standard delivery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dates.</w:t>
      </w:r>
    </w:p>
    <w:p w:rsidR="007B0B24" w:rsidRDefault="00296F1E" w:rsidP="00296F1E">
      <w:pPr>
        <w:pStyle w:val="ListParagraph"/>
        <w:numPr>
          <w:ilvl w:val="0"/>
          <w:numId w:val="11"/>
        </w:numPr>
        <w:tabs>
          <w:tab w:val="left" w:pos="1807"/>
        </w:tabs>
        <w:spacing w:before="120"/>
        <w:ind w:right="961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spot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purposes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paragraph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sale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 commodity, asset or right, under the terms of which delivery is scheduled to be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made within the longer of the following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periods:</w:t>
      </w:r>
    </w:p>
    <w:p w:rsidR="007B0B24" w:rsidRDefault="00296F1E" w:rsidP="00296F1E">
      <w:pPr>
        <w:pStyle w:val="ListParagraph"/>
        <w:numPr>
          <w:ilvl w:val="1"/>
          <w:numId w:val="11"/>
        </w:numPr>
        <w:tabs>
          <w:tab w:val="left" w:pos="2375"/>
        </w:tabs>
        <w:spacing w:before="120"/>
        <w:ind w:right="46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 trading days;</w:t>
      </w:r>
    </w:p>
    <w:p w:rsidR="007B0B24" w:rsidRDefault="00296F1E" w:rsidP="00296F1E">
      <w:pPr>
        <w:pStyle w:val="ListParagraph"/>
        <w:numPr>
          <w:ilvl w:val="1"/>
          <w:numId w:val="11"/>
        </w:numPr>
        <w:tabs>
          <w:tab w:val="left" w:pos="2375"/>
        </w:tabs>
        <w:spacing w:before="120"/>
        <w:ind w:righ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period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generally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accepted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market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commodity,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asset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right as the standard delivery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period.</w:t>
      </w:r>
    </w:p>
    <w:p w:rsidR="007B0B24" w:rsidRDefault="00296F1E">
      <w:pPr>
        <w:pStyle w:val="BodyText"/>
        <w:spacing w:before="119"/>
        <w:ind w:right="954" w:firstLine="0"/>
        <w:jc w:val="both"/>
      </w:pPr>
      <w:r>
        <w:t>A</w:t>
      </w:r>
      <w:r>
        <w:rPr>
          <w:spacing w:val="19"/>
        </w:rPr>
        <w:t xml:space="preserve"> </w:t>
      </w:r>
      <w:r>
        <w:t>contract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considered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spot</w:t>
      </w:r>
      <w:r>
        <w:rPr>
          <w:spacing w:val="20"/>
        </w:rPr>
        <w:t xml:space="preserve"> </w:t>
      </w:r>
      <w:r>
        <w:t>contract</w:t>
      </w:r>
      <w:r>
        <w:rPr>
          <w:spacing w:val="20"/>
        </w:rPr>
        <w:t xml:space="preserve"> </w:t>
      </w:r>
      <w:r>
        <w:t>where,</w:t>
      </w:r>
      <w:r>
        <w:rPr>
          <w:spacing w:val="19"/>
        </w:rPr>
        <w:t xml:space="preserve"> </w:t>
      </w:r>
      <w:r>
        <w:t>irrespective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explicit terms,</w:t>
      </w:r>
      <w:r>
        <w:rPr>
          <w:spacing w:val="21"/>
        </w:rPr>
        <w:t xml:space="preserve"> </w:t>
      </w:r>
      <w:r>
        <w:t>there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understanding</w:t>
      </w:r>
      <w:r>
        <w:rPr>
          <w:spacing w:val="20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parties</w:t>
      </w:r>
      <w:r>
        <w:rPr>
          <w:spacing w:val="2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contract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delivery</w:t>
      </w:r>
      <w:r>
        <w:rPr>
          <w:spacing w:val="21"/>
        </w:rPr>
        <w:t xml:space="preserve"> </w:t>
      </w:r>
      <w:r>
        <w:t>of the underlying is to be postponed and not to be performed within the period</w:t>
      </w:r>
      <w:r>
        <w:rPr>
          <w:spacing w:val="6"/>
        </w:rPr>
        <w:t xml:space="preserve"> </w:t>
      </w:r>
      <w:r>
        <w:t>referred to in paragraph</w:t>
      </w:r>
      <w:r>
        <w:rPr>
          <w:spacing w:val="-1"/>
        </w:rPr>
        <w:t xml:space="preserve"> </w:t>
      </w:r>
      <w:r>
        <w:t>2.</w:t>
      </w:r>
    </w:p>
    <w:p w:rsidR="007B0B24" w:rsidRDefault="00296F1E" w:rsidP="00296F1E">
      <w:pPr>
        <w:pStyle w:val="ListParagraph"/>
        <w:numPr>
          <w:ilvl w:val="0"/>
          <w:numId w:val="11"/>
        </w:numPr>
        <w:tabs>
          <w:tab w:val="left" w:pos="1807"/>
        </w:tabs>
        <w:spacing w:before="120"/>
        <w:ind w:right="958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the purposes of Section C(10) of Annex I to Directive 2004/39/EU, a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derivative contract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relating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underlying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referred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Article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8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 xml:space="preserve">this Regulation shall be considered to have the characteristics of other 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derivative financial instruments where one of the following conditions 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satisfied:</w:t>
      </w:r>
    </w:p>
    <w:p w:rsidR="007B0B24" w:rsidRDefault="00296F1E" w:rsidP="00296F1E">
      <w:pPr>
        <w:pStyle w:val="ListParagraph"/>
        <w:numPr>
          <w:ilvl w:val="1"/>
          <w:numId w:val="11"/>
        </w:numPr>
        <w:tabs>
          <w:tab w:val="left" w:pos="2375"/>
        </w:tabs>
        <w:spacing w:before="120"/>
        <w:ind w:righ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it is settled in cash or may be settled in cash at the option of one or more of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 parties, otherwise than by reason of a default or other termination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event;</w:t>
      </w:r>
    </w:p>
    <w:p w:rsidR="007B0B24" w:rsidRDefault="00296F1E" w:rsidP="00296F1E">
      <w:pPr>
        <w:pStyle w:val="ListParagraph"/>
        <w:numPr>
          <w:ilvl w:val="1"/>
          <w:numId w:val="11"/>
        </w:numPr>
        <w:tabs>
          <w:tab w:val="left" w:pos="2375"/>
        </w:tabs>
        <w:spacing w:before="120"/>
        <w:ind w:righ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traded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regulated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market,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MTF,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OTF,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third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country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trading venue that performs a similar function to a regulated market, MTF or an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OTF;</w:t>
      </w:r>
    </w:p>
    <w:p w:rsidR="007B0B24" w:rsidRDefault="00296F1E" w:rsidP="00296F1E">
      <w:pPr>
        <w:pStyle w:val="ListParagraph"/>
        <w:numPr>
          <w:ilvl w:val="1"/>
          <w:numId w:val="11"/>
        </w:numPr>
        <w:tabs>
          <w:tab w:val="left" w:pos="2375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conditions laid down in paragraph 1 are satisfied in relation to that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contract.</w:t>
      </w:r>
    </w:p>
    <w:p w:rsidR="007B0B24" w:rsidRDefault="00296F1E" w:rsidP="00296F1E">
      <w:pPr>
        <w:pStyle w:val="ListParagraph"/>
        <w:numPr>
          <w:ilvl w:val="0"/>
          <w:numId w:val="11"/>
        </w:numPr>
        <w:tabs>
          <w:tab w:val="left" w:pos="1807"/>
        </w:tabs>
        <w:spacing w:before="120"/>
        <w:ind w:right="958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considered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commercial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purposes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purposes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of Section C(7) of Annex I to Directive 2014/65/EU, and as not having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the characteristics of other derivative financial instruments for the purposes of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Sections C(7) and (10) of that Annex, where the following conditions are both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met:</w:t>
      </w:r>
    </w:p>
    <w:p w:rsidR="007B0B24" w:rsidRDefault="007B0B24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B0B24">
          <w:headerReference w:type="default" r:id="rId14"/>
          <w:footerReference w:type="default" r:id="rId15"/>
          <w:pgSz w:w="11910" w:h="16840"/>
          <w:pgMar w:top="1060" w:right="460" w:bottom="1180" w:left="460" w:header="0" w:footer="999" w:gutter="0"/>
          <w:pgNumType w:start="34"/>
          <w:cols w:space="720"/>
        </w:sectPr>
      </w:pPr>
    </w:p>
    <w:p w:rsidR="007B0B24" w:rsidRDefault="00296F1E" w:rsidP="00296F1E">
      <w:pPr>
        <w:pStyle w:val="ListParagraph"/>
        <w:numPr>
          <w:ilvl w:val="1"/>
          <w:numId w:val="11"/>
        </w:numPr>
        <w:tabs>
          <w:tab w:val="left" w:pos="2375"/>
        </w:tabs>
        <w:spacing w:before="52"/>
        <w:ind w:right="9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it is entered into with or by an operator or administrator of an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energy transmission grid, energy balancing mechanism or pipeline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network,</w:t>
      </w:r>
    </w:p>
    <w:p w:rsidR="007B0B24" w:rsidRDefault="00296F1E" w:rsidP="00296F1E">
      <w:pPr>
        <w:pStyle w:val="ListParagraph"/>
        <w:numPr>
          <w:ilvl w:val="1"/>
          <w:numId w:val="11"/>
        </w:numPr>
        <w:tabs>
          <w:tab w:val="left" w:pos="2375"/>
        </w:tabs>
        <w:spacing w:before="120"/>
        <w:ind w:right="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it is necessary to keep in balance the supplies and uses of energy at a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given time, including the case when the reserve capacity contracted by an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 xml:space="preserve">electricity transmission system operator as defined in Article 2(4) of 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Directive 2009/72/EC is being transferred from one prequalified balancing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service provider to another prequalified balancing service provider with the consent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of the relevant transmission system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operator.</w:t>
      </w:r>
    </w:p>
    <w:p w:rsidR="007B0B24" w:rsidRDefault="007B0B24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7B0B24" w:rsidRDefault="00296F1E">
      <w:pPr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Article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8</w:t>
      </w:r>
    </w:p>
    <w:p w:rsidR="007B0B24" w:rsidRDefault="00296F1E">
      <w:pPr>
        <w:pStyle w:val="Heading3"/>
        <w:spacing w:line="275" w:lineRule="exact"/>
        <w:ind w:left="965" w:right="965"/>
        <w:jc w:val="center"/>
        <w:rPr>
          <w:b w:val="0"/>
          <w:bCs w:val="0"/>
        </w:rPr>
      </w:pPr>
      <w:r>
        <w:t>Derivatives under Section C(10) of Annex I to Directive</w:t>
      </w:r>
      <w:r>
        <w:rPr>
          <w:spacing w:val="-5"/>
        </w:rPr>
        <w:t xml:space="preserve"> </w:t>
      </w:r>
      <w:r>
        <w:t>2014/65/EU</w:t>
      </w:r>
    </w:p>
    <w:p w:rsidR="007B0B24" w:rsidRDefault="00296F1E">
      <w:pPr>
        <w:spacing w:line="275" w:lineRule="exact"/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(Article 4(1)(2) of Directive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2014/65/EU)</w:t>
      </w:r>
    </w:p>
    <w:p w:rsidR="007B0B24" w:rsidRDefault="00296F1E">
      <w:pPr>
        <w:pStyle w:val="BodyText"/>
        <w:spacing w:before="119"/>
        <w:ind w:left="957" w:right="953" w:firstLine="0"/>
        <w:jc w:val="both"/>
      </w:pPr>
      <w:r>
        <w:t>In addition to derivative contracts expressly referred to in Section C(10) of Annex I</w:t>
      </w:r>
      <w:r>
        <w:rPr>
          <w:spacing w:val="7"/>
        </w:rPr>
        <w:t xml:space="preserve"> </w:t>
      </w:r>
      <w:r>
        <w:rPr>
          <w:spacing w:val="3"/>
        </w:rPr>
        <w:t>to</w:t>
      </w:r>
      <w:r>
        <w:t xml:space="preserve"> Directive</w:t>
      </w:r>
      <w:r>
        <w:rPr>
          <w:spacing w:val="15"/>
        </w:rPr>
        <w:t xml:space="preserve"> </w:t>
      </w:r>
      <w:r>
        <w:t>2014/65/EU,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derivative</w:t>
      </w:r>
      <w:r>
        <w:rPr>
          <w:spacing w:val="16"/>
        </w:rPr>
        <w:t xml:space="preserve"> </w:t>
      </w:r>
      <w:r>
        <w:t>contract</w:t>
      </w:r>
      <w:r>
        <w:rPr>
          <w:spacing w:val="15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provisions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Section where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meets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Article</w:t>
      </w:r>
      <w:r>
        <w:rPr>
          <w:spacing w:val="11"/>
        </w:rPr>
        <w:t xml:space="preserve"> </w:t>
      </w:r>
      <w:r>
        <w:t>7(3)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Regulation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 relates to any of the</w:t>
      </w:r>
      <w:r>
        <w:rPr>
          <w:spacing w:val="-4"/>
        </w:rPr>
        <w:t xml:space="preserve"> </w:t>
      </w:r>
      <w:r>
        <w:t>following:</w:t>
      </w:r>
    </w:p>
    <w:p w:rsidR="007B0B24" w:rsidRDefault="00296F1E" w:rsidP="00296F1E">
      <w:pPr>
        <w:pStyle w:val="ListParagraph"/>
        <w:numPr>
          <w:ilvl w:val="0"/>
          <w:numId w:val="10"/>
        </w:numPr>
        <w:tabs>
          <w:tab w:val="left" w:pos="1807"/>
        </w:tabs>
        <w:spacing w:before="120"/>
        <w:ind w:right="4675" w:hanging="8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telecommunications bandwidth;</w:t>
      </w:r>
    </w:p>
    <w:p w:rsidR="007B0B24" w:rsidRDefault="00296F1E" w:rsidP="00296F1E">
      <w:pPr>
        <w:pStyle w:val="ListParagraph"/>
        <w:numPr>
          <w:ilvl w:val="0"/>
          <w:numId w:val="10"/>
        </w:numPr>
        <w:tabs>
          <w:tab w:val="left" w:pos="1807"/>
        </w:tabs>
        <w:spacing w:before="120"/>
        <w:ind w:right="4675" w:hanging="8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commodity storage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capacity;</w:t>
      </w:r>
    </w:p>
    <w:p w:rsidR="007B0B24" w:rsidRDefault="00296F1E" w:rsidP="00296F1E">
      <w:pPr>
        <w:pStyle w:val="ListParagraph"/>
        <w:numPr>
          <w:ilvl w:val="0"/>
          <w:numId w:val="10"/>
        </w:numPr>
        <w:tabs>
          <w:tab w:val="left" w:pos="1807"/>
        </w:tabs>
        <w:spacing w:before="120"/>
        <w:ind w:right="954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transmission or transportation capacity relating to commodities, whether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cable, pipeline or other means with the exception of transmission rights related 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electricity transmission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cross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zonal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capacities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are,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primary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market,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entered into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transmission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system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operator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persons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acting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service providers on their behalf and in order to allocate the transmission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capacity;</w:t>
      </w:r>
    </w:p>
    <w:p w:rsidR="007B0B24" w:rsidRDefault="00296F1E" w:rsidP="00296F1E">
      <w:pPr>
        <w:pStyle w:val="ListParagraph"/>
        <w:numPr>
          <w:ilvl w:val="0"/>
          <w:numId w:val="10"/>
        </w:numPr>
        <w:tabs>
          <w:tab w:val="left" w:pos="1807"/>
        </w:tabs>
        <w:spacing w:before="120"/>
        <w:ind w:right="953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allowance,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credit,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permit,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right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similar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asset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directly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linked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the supply,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distribution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consumption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energy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derived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renewable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resources, except if the contract is already with the scope of Section C(4) of Annex I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to Directive 2014/65/EU;</w:t>
      </w:r>
    </w:p>
    <w:p w:rsidR="007B0B24" w:rsidRDefault="00296F1E" w:rsidP="00296F1E">
      <w:pPr>
        <w:pStyle w:val="ListParagraph"/>
        <w:numPr>
          <w:ilvl w:val="0"/>
          <w:numId w:val="10"/>
        </w:numPr>
        <w:tabs>
          <w:tab w:val="left" w:pos="1807"/>
        </w:tabs>
        <w:spacing w:before="122" w:line="276" w:lineRule="exact"/>
        <w:ind w:right="953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geological, environmental or other physical variable, except if the contract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is relating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units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recognised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compliance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requirements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Directive 2003/87/EC of the European Parliament and of the Council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position w:val="11"/>
          <w:sz w:val="16"/>
        </w:rPr>
        <w:t>18</w:t>
      </w:r>
      <w:r>
        <w:rPr>
          <w:rFonts w:ascii="Times New Roman"/>
          <w:sz w:val="24"/>
        </w:rPr>
        <w:t>;</w:t>
      </w:r>
    </w:p>
    <w:p w:rsidR="007B0B24" w:rsidRDefault="00296F1E" w:rsidP="00296F1E">
      <w:pPr>
        <w:pStyle w:val="ListParagraph"/>
        <w:numPr>
          <w:ilvl w:val="0"/>
          <w:numId w:val="10"/>
        </w:numPr>
        <w:tabs>
          <w:tab w:val="left" w:pos="1807"/>
        </w:tabs>
        <w:spacing w:before="116"/>
        <w:ind w:right="960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asset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right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fungible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nature,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right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receive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service, that is capable of being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transferred;</w:t>
      </w:r>
    </w:p>
    <w:p w:rsidR="007B0B24" w:rsidRDefault="00296F1E" w:rsidP="00296F1E">
      <w:pPr>
        <w:pStyle w:val="ListParagraph"/>
        <w:numPr>
          <w:ilvl w:val="0"/>
          <w:numId w:val="10"/>
        </w:numPr>
        <w:tabs>
          <w:tab w:val="left" w:pos="1807"/>
        </w:tabs>
        <w:spacing w:before="120"/>
        <w:ind w:right="962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 index or measure related to the price or value of, or volume of transactions in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any asset, right, service 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obligation;</w:t>
      </w:r>
    </w:p>
    <w:p w:rsidR="007B0B24" w:rsidRDefault="00296F1E" w:rsidP="00296F1E">
      <w:pPr>
        <w:pStyle w:val="ListParagraph"/>
        <w:numPr>
          <w:ilvl w:val="0"/>
          <w:numId w:val="10"/>
        </w:numPr>
        <w:tabs>
          <w:tab w:val="left" w:pos="1807"/>
        </w:tabs>
        <w:spacing w:before="120"/>
        <w:ind w:hanging="8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 index or measure based on actuarial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statistics.</w:t>
      </w:r>
    </w:p>
    <w:p w:rsidR="007B0B24" w:rsidRDefault="007B0B24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7B0B24" w:rsidRDefault="00296F1E">
      <w:pPr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Article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9</w:t>
      </w:r>
    </w:p>
    <w:p w:rsidR="007B0B24" w:rsidRDefault="00296F1E">
      <w:pPr>
        <w:pStyle w:val="Heading3"/>
        <w:spacing w:line="275" w:lineRule="exact"/>
        <w:ind w:right="2436"/>
        <w:jc w:val="center"/>
        <w:rPr>
          <w:b w:val="0"/>
          <w:bCs w:val="0"/>
        </w:rPr>
      </w:pPr>
      <w:r>
        <w:t>Investment</w:t>
      </w:r>
      <w:r>
        <w:rPr>
          <w:spacing w:val="-3"/>
        </w:rPr>
        <w:t xml:space="preserve"> </w:t>
      </w:r>
      <w:r>
        <w:t>advice</w:t>
      </w:r>
    </w:p>
    <w:p w:rsidR="007B0B24" w:rsidRDefault="00296F1E">
      <w:pPr>
        <w:spacing w:line="275" w:lineRule="exact"/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(Article 4(1)(4) of Directive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2014/65/EU)</w:t>
      </w:r>
    </w:p>
    <w:p w:rsidR="007B0B24" w:rsidRDefault="00296F1E">
      <w:pPr>
        <w:pStyle w:val="BodyText"/>
        <w:spacing w:before="119"/>
        <w:ind w:left="957" w:right="960" w:hanging="1"/>
        <w:jc w:val="center"/>
      </w:pPr>
      <w:r>
        <w:rPr>
          <w:rFonts w:cs="Times New Roman"/>
        </w:rPr>
        <w:t>For the purposes of the definition of ‘investment advice’ in Article 4(1)(4) of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 xml:space="preserve">Directive </w:t>
      </w:r>
      <w:r>
        <w:t xml:space="preserve">2014/65/EU, a personal recommendation shall be considered a recommendation that is  </w:t>
      </w:r>
      <w:r>
        <w:rPr>
          <w:spacing w:val="27"/>
        </w:rPr>
        <w:t xml:space="preserve"> </w:t>
      </w:r>
      <w:r>
        <w:t>made</w:t>
      </w:r>
    </w:p>
    <w:p w:rsidR="007B0B24" w:rsidRDefault="007B0B24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7B0B24" w:rsidRDefault="00E26559">
      <w:pPr>
        <w:spacing w:line="20" w:lineRule="exact"/>
        <w:ind w:left="9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144.65pt;height:.6pt;mso-position-horizontal-relative:char;mso-position-vertical-relative:line" coordsize="2893,12">
            <v:group id="_x0000_s1036" style="position:absolute;left:6;top:6;width:2881;height:2" coordorigin="6,6" coordsize="2881,2">
              <v:shape id="_x0000_s1037" style="position:absolute;left:6;top:6;width:2881;height:2" coordorigin="6,6" coordsize="2881,0" path="m6,6r2880,e" filled="f" strokeweight=".6pt">
                <v:path arrowok="t"/>
              </v:shape>
            </v:group>
            <w10:anchorlock/>
          </v:group>
        </w:pict>
      </w:r>
    </w:p>
    <w:p w:rsidR="007B0B24" w:rsidRDefault="00296F1E">
      <w:pPr>
        <w:tabs>
          <w:tab w:val="left" w:pos="1677"/>
        </w:tabs>
        <w:spacing w:before="70"/>
        <w:ind w:left="1677" w:right="956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9"/>
          <w:sz w:val="13"/>
        </w:rPr>
        <w:t>18</w:t>
      </w:r>
      <w:r>
        <w:rPr>
          <w:rFonts w:ascii="Times New Roman"/>
          <w:w w:val="95"/>
          <w:position w:val="9"/>
          <w:sz w:val="13"/>
        </w:rPr>
        <w:tab/>
      </w:r>
      <w:r>
        <w:rPr>
          <w:rFonts w:ascii="Times New Roman"/>
          <w:sz w:val="20"/>
        </w:rPr>
        <w:t>Directive 2003/87/EC of the European Parliament and of the Council of 13 October 2003 establishing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a scheme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greenhouse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gas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emission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allowance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trading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within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Community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amending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Council Directive 96/61/EC (OJ L 275, 25.10.2003, p.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32).</w:t>
      </w:r>
    </w:p>
    <w:p w:rsidR="007B0B24" w:rsidRDefault="007B0B24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7B0B24">
          <w:headerReference w:type="default" r:id="rId16"/>
          <w:footerReference w:type="default" r:id="rId17"/>
          <w:pgSz w:w="11910" w:h="16840"/>
          <w:pgMar w:top="1060" w:right="460" w:bottom="1180" w:left="460" w:header="0" w:footer="999" w:gutter="0"/>
          <w:pgNumType w:start="35"/>
          <w:cols w:space="720"/>
        </w:sectPr>
      </w:pPr>
    </w:p>
    <w:p w:rsidR="007B0B24" w:rsidRDefault="00296F1E">
      <w:pPr>
        <w:pStyle w:val="BodyText"/>
        <w:spacing w:before="52"/>
        <w:ind w:left="957" w:right="957" w:firstLine="0"/>
        <w:jc w:val="both"/>
      </w:pP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his</w:t>
      </w:r>
      <w:r>
        <w:rPr>
          <w:spacing w:val="16"/>
        </w:rPr>
        <w:t xml:space="preserve"> </w:t>
      </w:r>
      <w:r>
        <w:t>capacity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investor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potential</w:t>
      </w:r>
      <w:r>
        <w:rPr>
          <w:spacing w:val="19"/>
        </w:rPr>
        <w:t xml:space="preserve"> </w:t>
      </w:r>
      <w:r>
        <w:t>investor,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his</w:t>
      </w:r>
      <w:r>
        <w:rPr>
          <w:spacing w:val="15"/>
        </w:rPr>
        <w:t xml:space="preserve"> </w:t>
      </w:r>
      <w:r>
        <w:t>capacity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agent for an investor or potential</w:t>
      </w:r>
      <w:r>
        <w:rPr>
          <w:spacing w:val="-2"/>
        </w:rPr>
        <w:t xml:space="preserve"> </w:t>
      </w:r>
      <w:r>
        <w:t>investor.</w:t>
      </w:r>
    </w:p>
    <w:p w:rsidR="007B0B24" w:rsidRDefault="00296F1E">
      <w:pPr>
        <w:pStyle w:val="BodyText"/>
        <w:ind w:left="957" w:right="955" w:firstLine="0"/>
        <w:jc w:val="both"/>
      </w:pPr>
      <w:r>
        <w:t>That</w:t>
      </w:r>
      <w:r>
        <w:rPr>
          <w:spacing w:val="30"/>
        </w:rPr>
        <w:t xml:space="preserve"> </w:t>
      </w:r>
      <w:r>
        <w:t>recommendation</w:t>
      </w:r>
      <w:r>
        <w:rPr>
          <w:spacing w:val="30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presented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suitable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person,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based</w:t>
      </w:r>
      <w:r>
        <w:rPr>
          <w:spacing w:val="30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a consideration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circumstances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constitute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recommendation</w:t>
      </w:r>
      <w:r>
        <w:rPr>
          <w:spacing w:val="24"/>
        </w:rPr>
        <w:t xml:space="preserve"> </w:t>
      </w:r>
      <w:r>
        <w:t>to take one of the following sets of</w:t>
      </w:r>
      <w:r>
        <w:rPr>
          <w:spacing w:val="-2"/>
        </w:rPr>
        <w:t xml:space="preserve"> </w:t>
      </w:r>
      <w:r>
        <w:t>steps:</w:t>
      </w:r>
    </w:p>
    <w:p w:rsidR="007B0B24" w:rsidRDefault="00296F1E" w:rsidP="00296F1E">
      <w:pPr>
        <w:pStyle w:val="ListParagraph"/>
        <w:numPr>
          <w:ilvl w:val="1"/>
          <w:numId w:val="10"/>
        </w:numPr>
        <w:tabs>
          <w:tab w:val="left" w:pos="2375"/>
        </w:tabs>
        <w:spacing w:before="120"/>
        <w:ind w:right="9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buy,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sell,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subscribe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for,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exchange,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redeem,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hold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underwrite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particular financial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instrument;</w:t>
      </w:r>
    </w:p>
    <w:p w:rsidR="007B0B24" w:rsidRDefault="00296F1E" w:rsidP="00296F1E">
      <w:pPr>
        <w:pStyle w:val="ListParagraph"/>
        <w:numPr>
          <w:ilvl w:val="1"/>
          <w:numId w:val="10"/>
        </w:numPr>
        <w:tabs>
          <w:tab w:val="left" w:pos="2375"/>
        </w:tabs>
        <w:spacing w:before="120"/>
        <w:ind w:right="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exercise or not to exercise any right conferred by a particular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financial instrument to buy, sell, subscribe for, exchange, or redeem a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financial instrument.</w:t>
      </w:r>
    </w:p>
    <w:p w:rsidR="007B0B24" w:rsidRDefault="00296F1E">
      <w:pPr>
        <w:pStyle w:val="BodyText"/>
        <w:ind w:left="957" w:right="959" w:firstLine="0"/>
        <w:jc w:val="both"/>
      </w:pPr>
      <w:r>
        <w:t>A recommendation shall not be considered a personal recommendation if it is</w:t>
      </w:r>
      <w:r>
        <w:rPr>
          <w:spacing w:val="51"/>
        </w:rPr>
        <w:t xml:space="preserve"> </w:t>
      </w:r>
      <w:r>
        <w:t>issued exclusively to the</w:t>
      </w:r>
      <w:r>
        <w:rPr>
          <w:spacing w:val="-3"/>
        </w:rPr>
        <w:t xml:space="preserve"> </w:t>
      </w:r>
      <w:r>
        <w:t>public.</w:t>
      </w:r>
    </w:p>
    <w:p w:rsidR="007B0B24" w:rsidRDefault="007B0B24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7B0B24" w:rsidRDefault="00296F1E">
      <w:pPr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Article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10</w:t>
      </w:r>
    </w:p>
    <w:p w:rsidR="007B0B24" w:rsidRDefault="00296F1E">
      <w:pPr>
        <w:pStyle w:val="Heading3"/>
        <w:ind w:left="965" w:right="965"/>
        <w:jc w:val="center"/>
        <w:rPr>
          <w:b w:val="0"/>
          <w:bCs w:val="0"/>
        </w:rPr>
      </w:pPr>
      <w:r>
        <w:t>Characteristics of other derivative contracts relating to</w:t>
      </w:r>
      <w:r>
        <w:rPr>
          <w:spacing w:val="-7"/>
        </w:rPr>
        <w:t xml:space="preserve"> </w:t>
      </w:r>
      <w:r>
        <w:t>currencies</w:t>
      </w:r>
    </w:p>
    <w:p w:rsidR="007B0B24" w:rsidRDefault="00296F1E" w:rsidP="00296F1E">
      <w:pPr>
        <w:pStyle w:val="ListParagraph"/>
        <w:numPr>
          <w:ilvl w:val="0"/>
          <w:numId w:val="9"/>
        </w:numPr>
        <w:tabs>
          <w:tab w:val="left" w:pos="1807"/>
        </w:tabs>
        <w:spacing w:before="117"/>
        <w:ind w:right="958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the purposes of Section C (4) of Annex I to Directive 2014/65/EC,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other derivative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contracts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relating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currency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instrument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where the contract is one of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following:</w:t>
      </w:r>
    </w:p>
    <w:p w:rsidR="007B0B24" w:rsidRDefault="00296F1E" w:rsidP="00296F1E">
      <w:pPr>
        <w:pStyle w:val="ListParagraph"/>
        <w:numPr>
          <w:ilvl w:val="1"/>
          <w:numId w:val="9"/>
        </w:numPr>
        <w:tabs>
          <w:tab w:val="left" w:pos="2375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spot contract within the meaning of paragraph 2 of 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Article,</w:t>
      </w:r>
    </w:p>
    <w:p w:rsidR="007B0B24" w:rsidRDefault="00296F1E" w:rsidP="00296F1E">
      <w:pPr>
        <w:pStyle w:val="ListParagraph"/>
        <w:numPr>
          <w:ilvl w:val="1"/>
          <w:numId w:val="9"/>
        </w:numPr>
        <w:tabs>
          <w:tab w:val="left" w:pos="2375"/>
        </w:tabs>
        <w:spacing w:before="120"/>
        <w:ind w:right="46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means of payment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that:</w:t>
      </w:r>
    </w:p>
    <w:p w:rsidR="007B0B24" w:rsidRDefault="00296F1E" w:rsidP="00296F1E">
      <w:pPr>
        <w:pStyle w:val="ListParagraph"/>
        <w:numPr>
          <w:ilvl w:val="2"/>
          <w:numId w:val="9"/>
        </w:numPr>
        <w:tabs>
          <w:tab w:val="left" w:pos="2942"/>
        </w:tabs>
        <w:spacing w:before="120"/>
        <w:ind w:right="9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must be settled physically otherwise than by reason of a default or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other termination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event;</w:t>
      </w:r>
    </w:p>
    <w:p w:rsidR="007B0B24" w:rsidRDefault="00296F1E" w:rsidP="00296F1E">
      <w:pPr>
        <w:pStyle w:val="ListParagraph"/>
        <w:numPr>
          <w:ilvl w:val="2"/>
          <w:numId w:val="9"/>
        </w:numPr>
        <w:tabs>
          <w:tab w:val="left" w:pos="2942"/>
        </w:tabs>
        <w:spacing w:before="123" w:line="276" w:lineRule="exact"/>
        <w:ind w:right="9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entered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person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counterparty within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meaning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Article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2(8)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Regulation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(EU)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No.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648/2012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of the European Parliament and of the Council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position w:val="11"/>
          <w:sz w:val="16"/>
        </w:rPr>
        <w:t>19</w:t>
      </w:r>
      <w:r>
        <w:rPr>
          <w:rFonts w:ascii="Times New Roman"/>
          <w:sz w:val="24"/>
        </w:rPr>
        <w:t>;</w:t>
      </w:r>
    </w:p>
    <w:p w:rsidR="007B0B24" w:rsidRDefault="00296F1E" w:rsidP="00296F1E">
      <w:pPr>
        <w:pStyle w:val="ListParagraph"/>
        <w:numPr>
          <w:ilvl w:val="2"/>
          <w:numId w:val="9"/>
        </w:numPr>
        <w:tabs>
          <w:tab w:val="left" w:pos="2942"/>
        </w:tabs>
        <w:spacing w:before="116"/>
        <w:ind w:right="9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is entered into in order to facilitate payment for identifiable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goods, services or direct investment;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7B0B24" w:rsidRDefault="00296F1E" w:rsidP="00296F1E">
      <w:pPr>
        <w:pStyle w:val="ListParagraph"/>
        <w:numPr>
          <w:ilvl w:val="2"/>
          <w:numId w:val="9"/>
        </w:numPr>
        <w:tabs>
          <w:tab w:val="left" w:pos="2942"/>
        </w:tabs>
        <w:spacing w:before="119"/>
        <w:ind w:right="46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is not traded on a trading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venue.</w:t>
      </w:r>
    </w:p>
    <w:p w:rsidR="007B0B24" w:rsidRDefault="00296F1E" w:rsidP="00296F1E">
      <w:pPr>
        <w:pStyle w:val="ListParagraph"/>
        <w:numPr>
          <w:ilvl w:val="0"/>
          <w:numId w:val="9"/>
        </w:numPr>
        <w:tabs>
          <w:tab w:val="left" w:pos="1807"/>
        </w:tabs>
        <w:spacing w:before="120"/>
        <w:ind w:right="957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spot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purposes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paragraph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exchange of one currency against another currency, under the terms of which delivery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is scheduled to be made within the longer of the following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periods:</w:t>
      </w:r>
    </w:p>
    <w:p w:rsidR="007B0B24" w:rsidRDefault="00296F1E" w:rsidP="00296F1E">
      <w:pPr>
        <w:pStyle w:val="ListParagraph"/>
        <w:numPr>
          <w:ilvl w:val="1"/>
          <w:numId w:val="9"/>
        </w:numPr>
        <w:tabs>
          <w:tab w:val="left" w:pos="2375"/>
        </w:tabs>
        <w:spacing w:before="120"/>
        <w:ind w:right="9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2 trading days in respect of any pair of the major currencies set out 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in paragraph 3;</w:t>
      </w:r>
    </w:p>
    <w:p w:rsidR="007B0B24" w:rsidRDefault="00296F1E" w:rsidP="00296F1E">
      <w:pPr>
        <w:pStyle w:val="ListParagraph"/>
        <w:numPr>
          <w:ilvl w:val="1"/>
          <w:numId w:val="9"/>
        </w:numPr>
        <w:tabs>
          <w:tab w:val="left" w:pos="2375"/>
        </w:tabs>
        <w:spacing w:before="120"/>
        <w:ind w:right="9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pair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currencies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where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currency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major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currency, 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longer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trading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period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generally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accepted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market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for that currency pair as the standard delivery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period;</w:t>
      </w:r>
    </w:p>
    <w:p w:rsidR="007B0B24" w:rsidRDefault="00296F1E" w:rsidP="00296F1E">
      <w:pPr>
        <w:pStyle w:val="ListParagraph"/>
        <w:numPr>
          <w:ilvl w:val="1"/>
          <w:numId w:val="9"/>
        </w:numPr>
        <w:tabs>
          <w:tab w:val="left" w:pos="2375"/>
        </w:tabs>
        <w:spacing w:before="120"/>
        <w:ind w:right="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where the contract for the exchange of those currencies is used for the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main purpose of the sale or purchase of a transferable security or a unit in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a collective investment undertaking, the period generally accepted in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market for the settlement of that transferable security or a unit in a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collective</w:t>
      </w:r>
    </w:p>
    <w:p w:rsidR="007B0B24" w:rsidRDefault="007B0B24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7B0B24" w:rsidRDefault="00E26559">
      <w:pPr>
        <w:spacing w:line="20" w:lineRule="exact"/>
        <w:ind w:left="9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144.65pt;height:.6pt;mso-position-horizontal-relative:char;mso-position-vertical-relative:line" coordsize="2893,12">
            <v:group id="_x0000_s1033" style="position:absolute;left:6;top:6;width:2881;height:2" coordorigin="6,6" coordsize="2881,2">
              <v:shape id="_x0000_s1034" style="position:absolute;left:6;top:6;width:2881;height:2" coordorigin="6,6" coordsize="2881,0" path="m6,6r2880,e" filled="f" strokeweight=".6pt">
                <v:path arrowok="t"/>
              </v:shape>
            </v:group>
            <w10:anchorlock/>
          </v:group>
        </w:pict>
      </w:r>
    </w:p>
    <w:p w:rsidR="007B0B24" w:rsidRDefault="00296F1E">
      <w:pPr>
        <w:tabs>
          <w:tab w:val="left" w:pos="1677"/>
        </w:tabs>
        <w:spacing w:before="70"/>
        <w:ind w:left="1677" w:right="96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9"/>
          <w:sz w:val="13"/>
        </w:rPr>
        <w:t>19</w:t>
      </w:r>
      <w:r>
        <w:rPr>
          <w:rFonts w:ascii="Times New Roman"/>
          <w:w w:val="95"/>
          <w:position w:val="9"/>
          <w:sz w:val="13"/>
        </w:rPr>
        <w:tab/>
      </w:r>
      <w:r>
        <w:rPr>
          <w:rFonts w:ascii="Times New Roman"/>
          <w:sz w:val="20"/>
        </w:rPr>
        <w:t>Regulation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(EU)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648/2012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European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Parliament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Council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4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July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2012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OTC derivatives, central counterparties and trade repositories (OJ L 201, 27.7.2012, p.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1).</w:t>
      </w:r>
    </w:p>
    <w:p w:rsidR="007B0B24" w:rsidRDefault="007B0B24">
      <w:pPr>
        <w:rPr>
          <w:rFonts w:ascii="Times New Roman" w:eastAsia="Times New Roman" w:hAnsi="Times New Roman" w:cs="Times New Roman"/>
          <w:sz w:val="20"/>
          <w:szCs w:val="20"/>
        </w:rPr>
        <w:sectPr w:rsidR="007B0B24">
          <w:headerReference w:type="default" r:id="rId18"/>
          <w:footerReference w:type="default" r:id="rId19"/>
          <w:pgSz w:w="11910" w:h="16840"/>
          <w:pgMar w:top="1060" w:right="460" w:bottom="1180" w:left="460" w:header="0" w:footer="999" w:gutter="0"/>
          <w:pgNumType w:start="36"/>
          <w:cols w:space="720"/>
        </w:sectPr>
      </w:pPr>
    </w:p>
    <w:p w:rsidR="007B0B24" w:rsidRDefault="00296F1E">
      <w:pPr>
        <w:pStyle w:val="BodyText"/>
        <w:spacing w:before="52"/>
        <w:ind w:left="2374" w:right="960" w:firstLine="0"/>
      </w:pPr>
      <w:r>
        <w:t>investment undertaking as the standard delivery period or 5 trading</w:t>
      </w:r>
      <w:r>
        <w:rPr>
          <w:spacing w:val="38"/>
        </w:rPr>
        <w:t xml:space="preserve"> </w:t>
      </w:r>
      <w:r>
        <w:t>days, whichever is</w:t>
      </w:r>
      <w:r>
        <w:rPr>
          <w:spacing w:val="-2"/>
        </w:rPr>
        <w:t xml:space="preserve"> </w:t>
      </w:r>
      <w:r>
        <w:t>shorter.</w:t>
      </w:r>
    </w:p>
    <w:p w:rsidR="007B0B24" w:rsidRDefault="00296F1E">
      <w:pPr>
        <w:pStyle w:val="BodyText"/>
        <w:ind w:right="955" w:firstLine="0"/>
        <w:jc w:val="both"/>
      </w:pPr>
      <w:r>
        <w:t>A</w:t>
      </w:r>
      <w:r>
        <w:rPr>
          <w:spacing w:val="19"/>
        </w:rPr>
        <w:t xml:space="preserve"> </w:t>
      </w:r>
      <w:r>
        <w:t>contract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considered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spot</w:t>
      </w:r>
      <w:r>
        <w:rPr>
          <w:spacing w:val="20"/>
        </w:rPr>
        <w:t xml:space="preserve"> </w:t>
      </w:r>
      <w:r>
        <w:t>contract</w:t>
      </w:r>
      <w:r>
        <w:rPr>
          <w:spacing w:val="20"/>
        </w:rPr>
        <w:t xml:space="preserve"> </w:t>
      </w:r>
      <w:r>
        <w:t>where,</w:t>
      </w:r>
      <w:r>
        <w:rPr>
          <w:spacing w:val="19"/>
        </w:rPr>
        <w:t xml:space="preserve"> </w:t>
      </w:r>
      <w:r>
        <w:t>irrespective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explicit terms,</w:t>
      </w:r>
      <w:r>
        <w:rPr>
          <w:spacing w:val="21"/>
        </w:rPr>
        <w:t xml:space="preserve"> </w:t>
      </w:r>
      <w:r>
        <w:t>there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understanding</w:t>
      </w:r>
      <w:r>
        <w:rPr>
          <w:spacing w:val="20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parties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contract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delivery</w:t>
      </w:r>
      <w:r>
        <w:rPr>
          <w:spacing w:val="21"/>
        </w:rPr>
        <w:t xml:space="preserve"> </w:t>
      </w:r>
      <w:r>
        <w:t>of the</w:t>
      </w:r>
      <w:r>
        <w:rPr>
          <w:spacing w:val="13"/>
        </w:rPr>
        <w:t xml:space="preserve"> </w:t>
      </w:r>
      <w:r>
        <w:t>currency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postponed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performed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period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 the first</w:t>
      </w:r>
      <w:r>
        <w:rPr>
          <w:spacing w:val="-2"/>
        </w:rPr>
        <w:t xml:space="preserve"> </w:t>
      </w:r>
      <w:r>
        <w:t>subparagraph.</w:t>
      </w:r>
    </w:p>
    <w:p w:rsidR="007B0B24" w:rsidRDefault="00296F1E" w:rsidP="00296F1E">
      <w:pPr>
        <w:pStyle w:val="ListParagraph"/>
        <w:numPr>
          <w:ilvl w:val="0"/>
          <w:numId w:val="9"/>
        </w:numPr>
        <w:tabs>
          <w:tab w:val="left" w:pos="1807"/>
        </w:tabs>
        <w:spacing w:before="120"/>
        <w:ind w:right="956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major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currencies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purposes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paragraph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only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include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US dollar, Euro, Japanese yen, Pound sterling, Australian dollar, Swiss franc,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Canadian dollar,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Hong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Kong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dollar,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Swedish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krona,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New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Zealand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dollar,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Singapore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dollar, Norwegian krone, Mexican peso, Croatian kuna, Bulgarian lev, Czech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koruna, Danish krone, Hungarian forint, Polish złoty and Romanian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leu.</w:t>
      </w:r>
    </w:p>
    <w:p w:rsidR="007B0B24" w:rsidRDefault="00296F1E" w:rsidP="00296F1E">
      <w:pPr>
        <w:pStyle w:val="ListParagraph"/>
        <w:numPr>
          <w:ilvl w:val="0"/>
          <w:numId w:val="9"/>
        </w:numPr>
        <w:tabs>
          <w:tab w:val="left" w:pos="1807"/>
        </w:tabs>
        <w:spacing w:before="120"/>
        <w:ind w:right="958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the purposes of paragraph 2, a trading day shall mean any day of normal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trading in the jurisdiction of both the currencies that are exchanged pursuant to 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contract for the exchange of those currencies and in the jurisdiction of a third currency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where any of the following conditions 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met:</w:t>
      </w:r>
    </w:p>
    <w:p w:rsidR="007B0B24" w:rsidRDefault="00296F1E" w:rsidP="00296F1E">
      <w:pPr>
        <w:pStyle w:val="ListParagraph"/>
        <w:numPr>
          <w:ilvl w:val="1"/>
          <w:numId w:val="9"/>
        </w:numPr>
        <w:tabs>
          <w:tab w:val="left" w:pos="2375"/>
        </w:tabs>
        <w:spacing w:before="120"/>
        <w:ind w:right="9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exchange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currencies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involves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converting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them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third currency for the purposes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liquidity;</w:t>
      </w:r>
    </w:p>
    <w:p w:rsidR="007B0B24" w:rsidRDefault="00296F1E" w:rsidP="00296F1E">
      <w:pPr>
        <w:pStyle w:val="ListParagraph"/>
        <w:numPr>
          <w:ilvl w:val="1"/>
          <w:numId w:val="9"/>
        </w:numPr>
        <w:tabs>
          <w:tab w:val="left" w:pos="2375"/>
        </w:tabs>
        <w:spacing w:before="120"/>
        <w:ind w:right="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standard delivery period for the exchange of those currencies references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the jurisdiction of that third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currency.</w:t>
      </w:r>
    </w:p>
    <w:p w:rsidR="007B0B24" w:rsidRDefault="007B0B24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7B0B24" w:rsidRDefault="00296F1E">
      <w:pPr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Article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11</w:t>
      </w:r>
    </w:p>
    <w:p w:rsidR="007B0B24" w:rsidRDefault="00296F1E">
      <w:pPr>
        <w:pStyle w:val="Heading3"/>
        <w:spacing w:line="275" w:lineRule="exact"/>
        <w:ind w:right="2436"/>
        <w:jc w:val="center"/>
        <w:rPr>
          <w:b w:val="0"/>
          <w:bCs w:val="0"/>
        </w:rPr>
      </w:pPr>
      <w:r>
        <w:t>Money-market</w:t>
      </w:r>
      <w:r>
        <w:rPr>
          <w:spacing w:val="-2"/>
        </w:rPr>
        <w:t xml:space="preserve"> </w:t>
      </w:r>
      <w:r>
        <w:t>instruments</w:t>
      </w:r>
    </w:p>
    <w:p w:rsidR="007B0B24" w:rsidRDefault="00296F1E">
      <w:pPr>
        <w:spacing w:line="275" w:lineRule="exact"/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(Article 4(1)(17) of Directive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2014/65/EU)</w:t>
      </w:r>
    </w:p>
    <w:p w:rsidR="007B0B24" w:rsidRDefault="00296F1E">
      <w:pPr>
        <w:pStyle w:val="BodyText"/>
        <w:spacing w:before="119"/>
        <w:ind w:left="957" w:right="958" w:firstLine="0"/>
        <w:jc w:val="both"/>
      </w:pPr>
      <w:r>
        <w:t>Money-market instruments in accordance with Article 4(1)(17) of  Directive</w:t>
      </w:r>
      <w:r>
        <w:rPr>
          <w:spacing w:val="8"/>
        </w:rPr>
        <w:t xml:space="preserve"> </w:t>
      </w:r>
      <w:r>
        <w:t>2014/65/EU, shall include treasury bills, certificates of deposits, commercial papers and other</w:t>
      </w:r>
      <w:r>
        <w:rPr>
          <w:spacing w:val="49"/>
        </w:rPr>
        <w:t xml:space="preserve"> </w:t>
      </w:r>
      <w:r>
        <w:t>instruments with substantively equivalent features where they have the following</w:t>
      </w:r>
      <w:r>
        <w:rPr>
          <w:spacing w:val="-10"/>
        </w:rPr>
        <w:t xml:space="preserve"> </w:t>
      </w:r>
      <w:r>
        <w:t>characteristics:</w:t>
      </w:r>
    </w:p>
    <w:p w:rsidR="007B0B24" w:rsidRDefault="00296F1E" w:rsidP="00296F1E">
      <w:pPr>
        <w:pStyle w:val="ListParagraph"/>
        <w:numPr>
          <w:ilvl w:val="0"/>
          <w:numId w:val="8"/>
        </w:numPr>
        <w:tabs>
          <w:tab w:val="left" w:pos="2375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they have a value that can be determined at 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time;</w:t>
      </w:r>
    </w:p>
    <w:p w:rsidR="007B0B24" w:rsidRDefault="00296F1E" w:rsidP="00296F1E">
      <w:pPr>
        <w:pStyle w:val="ListParagraph"/>
        <w:numPr>
          <w:ilvl w:val="0"/>
          <w:numId w:val="8"/>
        </w:numPr>
        <w:tabs>
          <w:tab w:val="left" w:pos="2375"/>
        </w:tabs>
        <w:spacing w:before="119"/>
        <w:ind w:right="46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they are 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derivatives;</w:t>
      </w:r>
    </w:p>
    <w:p w:rsidR="007B0B24" w:rsidRDefault="00296F1E" w:rsidP="00296F1E">
      <w:pPr>
        <w:pStyle w:val="ListParagraph"/>
        <w:numPr>
          <w:ilvl w:val="0"/>
          <w:numId w:val="8"/>
        </w:numPr>
        <w:tabs>
          <w:tab w:val="left" w:pos="2375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they have a maturity at issuance of 397 days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less.</w:t>
      </w:r>
    </w:p>
    <w:p w:rsidR="007B0B24" w:rsidRDefault="007B0B24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7B0B24" w:rsidRDefault="00296F1E">
      <w:pPr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Article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12</w:t>
      </w:r>
    </w:p>
    <w:p w:rsidR="007B0B24" w:rsidRDefault="00296F1E">
      <w:pPr>
        <w:pStyle w:val="Heading3"/>
        <w:ind w:left="964" w:right="965"/>
        <w:jc w:val="center"/>
        <w:rPr>
          <w:b w:val="0"/>
          <w:bCs w:val="0"/>
        </w:rPr>
      </w:pPr>
      <w:r>
        <w:t>Systematic internalisers for shares, depositary receipts, ETFs, certificates and</w:t>
      </w:r>
      <w:r>
        <w:rPr>
          <w:spacing w:val="-8"/>
        </w:rPr>
        <w:t xml:space="preserve"> </w:t>
      </w:r>
      <w:r>
        <w:t>other similar financial</w:t>
      </w:r>
      <w:r>
        <w:rPr>
          <w:spacing w:val="-7"/>
        </w:rPr>
        <w:t xml:space="preserve"> </w:t>
      </w:r>
      <w:r>
        <w:t>instruments</w:t>
      </w:r>
    </w:p>
    <w:p w:rsidR="007B0B24" w:rsidRDefault="00296F1E">
      <w:pPr>
        <w:spacing w:line="275" w:lineRule="exact"/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(Article 4(1)(20) of Directive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2014/65/EU)</w:t>
      </w:r>
    </w:p>
    <w:p w:rsidR="007B0B24" w:rsidRDefault="00296F1E">
      <w:pPr>
        <w:pStyle w:val="BodyText"/>
        <w:spacing w:before="119"/>
        <w:ind w:left="957" w:right="957" w:firstLine="0"/>
        <w:jc w:val="both"/>
      </w:pPr>
      <w:r>
        <w:t>An</w:t>
      </w:r>
      <w:r>
        <w:rPr>
          <w:spacing w:val="37"/>
        </w:rPr>
        <w:t xml:space="preserve"> </w:t>
      </w:r>
      <w:r>
        <w:t>investment</w:t>
      </w:r>
      <w:r>
        <w:rPr>
          <w:spacing w:val="38"/>
        </w:rPr>
        <w:t xml:space="preserve"> </w:t>
      </w:r>
      <w:r>
        <w:t>firm</w:t>
      </w:r>
      <w:r>
        <w:rPr>
          <w:spacing w:val="36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considered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systematic</w:t>
      </w:r>
      <w:r>
        <w:rPr>
          <w:spacing w:val="38"/>
        </w:rPr>
        <w:t xml:space="preserve"> </w:t>
      </w:r>
      <w:r>
        <w:t>internaliser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accordance</w:t>
      </w:r>
      <w:r>
        <w:rPr>
          <w:spacing w:val="38"/>
        </w:rPr>
        <w:t xml:space="preserve"> </w:t>
      </w:r>
      <w:r>
        <w:t>with Article 4(1)(20) of Directive 2014/65/EU in respect of each share, depositary</w:t>
      </w:r>
      <w:r>
        <w:rPr>
          <w:spacing w:val="39"/>
        </w:rPr>
        <w:t xml:space="preserve"> </w:t>
      </w:r>
      <w:r>
        <w:t>receipt, exchange traded fund (ETF), certificate and other similar financial instrument where</w:t>
      </w:r>
      <w:r>
        <w:rPr>
          <w:spacing w:val="30"/>
        </w:rPr>
        <w:t xml:space="preserve"> </w:t>
      </w:r>
      <w:r>
        <w:t>it internalises according to the following</w:t>
      </w:r>
      <w:r>
        <w:rPr>
          <w:spacing w:val="-6"/>
        </w:rPr>
        <w:t xml:space="preserve"> </w:t>
      </w:r>
      <w:r>
        <w:t>criteria:</w:t>
      </w:r>
    </w:p>
    <w:p w:rsidR="007B0B24" w:rsidRDefault="00296F1E" w:rsidP="00296F1E">
      <w:pPr>
        <w:pStyle w:val="ListParagraph"/>
        <w:numPr>
          <w:ilvl w:val="0"/>
          <w:numId w:val="7"/>
        </w:numPr>
        <w:tabs>
          <w:tab w:val="left" w:pos="1807"/>
        </w:tabs>
        <w:spacing w:before="120"/>
        <w:ind w:right="958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 a frequent and systematic basis in the financial instrument for which there 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a liquid market in accordance with Article 2(1)(17)(b) of Regulation (EU) 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No 600/2014 where during the past 6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months:</w:t>
      </w:r>
    </w:p>
    <w:p w:rsidR="007B0B24" w:rsidRDefault="00296F1E" w:rsidP="00296F1E">
      <w:pPr>
        <w:pStyle w:val="ListParagraph"/>
        <w:numPr>
          <w:ilvl w:val="1"/>
          <w:numId w:val="7"/>
        </w:numPr>
        <w:tabs>
          <w:tab w:val="left" w:pos="2942"/>
        </w:tabs>
        <w:spacing w:before="120"/>
        <w:ind w:right="9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OTC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transactions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carried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account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when executing client orders is equal to or larger than 0.4% of the total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number of transactions in the relevant financial instrument executed in 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Union on any trading venue or OTC during the same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period;</w:t>
      </w:r>
    </w:p>
    <w:p w:rsidR="007B0B24" w:rsidRDefault="007B0B24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B0B24">
          <w:headerReference w:type="default" r:id="rId20"/>
          <w:footerReference w:type="default" r:id="rId21"/>
          <w:pgSz w:w="11910" w:h="16840"/>
          <w:pgMar w:top="1060" w:right="460" w:bottom="1180" w:left="460" w:header="0" w:footer="999" w:gutter="0"/>
          <w:pgNumType w:start="37"/>
          <w:cols w:space="720"/>
        </w:sectPr>
      </w:pPr>
    </w:p>
    <w:p w:rsidR="007B0B24" w:rsidRDefault="00296F1E" w:rsidP="00296F1E">
      <w:pPr>
        <w:pStyle w:val="ListParagraph"/>
        <w:numPr>
          <w:ilvl w:val="1"/>
          <w:numId w:val="7"/>
        </w:numPr>
        <w:tabs>
          <w:tab w:val="left" w:pos="2942"/>
        </w:tabs>
        <w:spacing w:before="52"/>
        <w:ind w:right="9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OTC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transactions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carried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account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executing client orders in the relevant financial instrument take place on average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on a daily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basis;</w:t>
      </w:r>
    </w:p>
    <w:p w:rsidR="007B0B24" w:rsidRDefault="00296F1E" w:rsidP="00296F1E">
      <w:pPr>
        <w:pStyle w:val="ListParagraph"/>
        <w:numPr>
          <w:ilvl w:val="0"/>
          <w:numId w:val="7"/>
        </w:numPr>
        <w:tabs>
          <w:tab w:val="left" w:pos="1807"/>
        </w:tabs>
        <w:spacing w:before="120"/>
        <w:ind w:right="957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 a frequent and systematic basis in the financial instrument for which there is not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 xml:space="preserve">a liquid market in accordance with Article 2(1)(17)(b) of Regulation (EU) 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No 600/2014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where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past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6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months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OTC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transactions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carried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on own account when executing client orders takes place on average on a daily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basis;</w:t>
      </w:r>
    </w:p>
    <w:p w:rsidR="007B0B24" w:rsidRDefault="00296F1E" w:rsidP="00296F1E">
      <w:pPr>
        <w:pStyle w:val="ListParagraph"/>
        <w:numPr>
          <w:ilvl w:val="0"/>
          <w:numId w:val="7"/>
        </w:numPr>
        <w:tabs>
          <w:tab w:val="left" w:pos="1807"/>
        </w:tabs>
        <w:spacing w:before="120"/>
        <w:ind w:right="957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substantial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basis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instrument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where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OTC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trades carried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account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executing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client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orders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is,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past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6 months, equal to or larger than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either:</w:t>
      </w:r>
    </w:p>
    <w:p w:rsidR="007B0B24" w:rsidRDefault="00296F1E" w:rsidP="00296F1E">
      <w:pPr>
        <w:pStyle w:val="ListParagraph"/>
        <w:numPr>
          <w:ilvl w:val="1"/>
          <w:numId w:val="7"/>
        </w:numPr>
        <w:tabs>
          <w:tab w:val="left" w:pos="2942"/>
        </w:tabs>
        <w:spacing w:before="120"/>
        <w:ind w:right="9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15%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turnover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instrument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executed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the investment firm on own account or on behalf of clients and executed on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 trading venue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OTC;</w:t>
      </w:r>
    </w:p>
    <w:p w:rsidR="007B0B24" w:rsidRDefault="00296F1E" w:rsidP="00296F1E">
      <w:pPr>
        <w:pStyle w:val="ListParagraph"/>
        <w:numPr>
          <w:ilvl w:val="1"/>
          <w:numId w:val="7"/>
        </w:numPr>
        <w:tabs>
          <w:tab w:val="left" w:pos="2942"/>
        </w:tabs>
        <w:spacing w:before="120"/>
        <w:ind w:righ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0.4%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turnover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instrument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executed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the Union on a trading venue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OTC.</w:t>
      </w:r>
    </w:p>
    <w:p w:rsidR="007B0B24" w:rsidRDefault="007B0B24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7B0B24" w:rsidRDefault="00296F1E">
      <w:pPr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Article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13</w:t>
      </w:r>
    </w:p>
    <w:p w:rsidR="007B0B24" w:rsidRDefault="00296F1E">
      <w:pPr>
        <w:pStyle w:val="Heading3"/>
        <w:spacing w:line="275" w:lineRule="exact"/>
        <w:ind w:right="2437"/>
        <w:jc w:val="center"/>
        <w:rPr>
          <w:b w:val="0"/>
          <w:bCs w:val="0"/>
        </w:rPr>
      </w:pPr>
      <w:r>
        <w:t>Systematic internalisers for bonds</w:t>
      </w:r>
    </w:p>
    <w:p w:rsidR="007B0B24" w:rsidRDefault="00296F1E">
      <w:pPr>
        <w:spacing w:line="275" w:lineRule="exact"/>
        <w:ind w:left="2437" w:right="24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(Article 4(1)(20) of Directive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2014/65/EU)</w:t>
      </w:r>
    </w:p>
    <w:p w:rsidR="007B0B24" w:rsidRDefault="00296F1E">
      <w:pPr>
        <w:pStyle w:val="BodyText"/>
        <w:spacing w:before="119"/>
        <w:ind w:left="957" w:right="957" w:firstLine="0"/>
        <w:jc w:val="both"/>
      </w:pPr>
      <w:r>
        <w:t>An</w:t>
      </w:r>
      <w:r>
        <w:rPr>
          <w:spacing w:val="37"/>
        </w:rPr>
        <w:t xml:space="preserve"> </w:t>
      </w:r>
      <w:r>
        <w:t>investment</w:t>
      </w:r>
      <w:r>
        <w:rPr>
          <w:spacing w:val="38"/>
        </w:rPr>
        <w:t xml:space="preserve"> </w:t>
      </w:r>
      <w:r>
        <w:t>firm</w:t>
      </w:r>
      <w:r>
        <w:rPr>
          <w:spacing w:val="36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considered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systematic</w:t>
      </w:r>
      <w:r>
        <w:rPr>
          <w:spacing w:val="38"/>
        </w:rPr>
        <w:t xml:space="preserve"> </w:t>
      </w:r>
      <w:r>
        <w:t>internaliser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accordance</w:t>
      </w:r>
      <w:r>
        <w:rPr>
          <w:spacing w:val="38"/>
        </w:rPr>
        <w:t xml:space="preserve"> </w:t>
      </w:r>
      <w:r>
        <w:t>with Article 4(1)(20) of Directive 2014/65/EU in respect of all bonds belonging to a class of</w:t>
      </w:r>
      <w:r>
        <w:rPr>
          <w:spacing w:val="47"/>
        </w:rPr>
        <w:t xml:space="preserve"> </w:t>
      </w:r>
      <w:r>
        <w:t>bonds issued</w:t>
      </w:r>
      <w:r>
        <w:rPr>
          <w:spacing w:val="27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same</w:t>
      </w:r>
      <w:r>
        <w:rPr>
          <w:spacing w:val="27"/>
        </w:rPr>
        <w:t xml:space="preserve"> </w:t>
      </w:r>
      <w:r>
        <w:t>entity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entity</w:t>
      </w:r>
      <w:r>
        <w:rPr>
          <w:spacing w:val="27"/>
        </w:rPr>
        <w:t xml:space="preserve"> </w:t>
      </w:r>
      <w:r>
        <w:t>within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same</w:t>
      </w:r>
      <w:r>
        <w:rPr>
          <w:spacing w:val="27"/>
        </w:rPr>
        <w:t xml:space="preserve"> </w:t>
      </w:r>
      <w:r>
        <w:t>group</w:t>
      </w:r>
      <w:r>
        <w:rPr>
          <w:spacing w:val="28"/>
        </w:rPr>
        <w:t xml:space="preserve"> </w:t>
      </w:r>
      <w:r>
        <w:t>where,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relation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any such bond, it internalises according to the following</w:t>
      </w:r>
      <w:r>
        <w:rPr>
          <w:spacing w:val="-7"/>
        </w:rPr>
        <w:t xml:space="preserve"> </w:t>
      </w:r>
      <w:r>
        <w:t>criteria:</w:t>
      </w:r>
    </w:p>
    <w:p w:rsidR="007B0B24" w:rsidRDefault="00296F1E" w:rsidP="00296F1E">
      <w:pPr>
        <w:pStyle w:val="ListParagraph"/>
        <w:numPr>
          <w:ilvl w:val="0"/>
          <w:numId w:val="6"/>
        </w:numPr>
        <w:tabs>
          <w:tab w:val="left" w:pos="1807"/>
        </w:tabs>
        <w:spacing w:before="120"/>
        <w:ind w:right="954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frequent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systematic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basis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bond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there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liquid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market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in accordance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Article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2(1)(17)(b)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Regulation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(EU)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600/2014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where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during the past 6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months:</w:t>
      </w:r>
    </w:p>
    <w:p w:rsidR="007B0B24" w:rsidRDefault="00296F1E" w:rsidP="00296F1E">
      <w:pPr>
        <w:pStyle w:val="ListParagraph"/>
        <w:numPr>
          <w:ilvl w:val="1"/>
          <w:numId w:val="6"/>
        </w:numPr>
        <w:tabs>
          <w:tab w:val="left" w:pos="2942"/>
        </w:tabs>
        <w:spacing w:before="120"/>
        <w:ind w:right="9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OTC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transactions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carried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account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when executing client orders is equal to or larger than 2.5% of the total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number of transactions in the relevant bond executed in the Union on any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trading venue or OTC during the same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period;</w:t>
      </w:r>
    </w:p>
    <w:p w:rsidR="007B0B24" w:rsidRDefault="00296F1E" w:rsidP="00296F1E">
      <w:pPr>
        <w:pStyle w:val="ListParagraph"/>
        <w:numPr>
          <w:ilvl w:val="1"/>
          <w:numId w:val="6"/>
        </w:numPr>
        <w:tabs>
          <w:tab w:val="left" w:pos="2942"/>
        </w:tabs>
        <w:spacing w:before="120"/>
        <w:ind w:right="9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OTC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transactions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carried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account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executing client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orders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relevant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instrument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place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average once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week;</w:t>
      </w:r>
    </w:p>
    <w:p w:rsidR="007B0B24" w:rsidRDefault="00296F1E" w:rsidP="00296F1E">
      <w:pPr>
        <w:pStyle w:val="ListParagraph"/>
        <w:numPr>
          <w:ilvl w:val="0"/>
          <w:numId w:val="6"/>
        </w:numPr>
        <w:tabs>
          <w:tab w:val="left" w:pos="1807"/>
        </w:tabs>
        <w:spacing w:before="120"/>
        <w:ind w:right="957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 a frequent and systematic basis in a bond for which there is not a liquid market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in accordance with Article 2(1)(17)(b) of Regulation (EU) No 600/2014 where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during the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past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6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months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OTC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transactions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carried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account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when executing client orders takes place on average once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week;</w:t>
      </w:r>
    </w:p>
    <w:p w:rsidR="007B0B24" w:rsidRDefault="00296F1E" w:rsidP="00296F1E">
      <w:pPr>
        <w:pStyle w:val="ListParagraph"/>
        <w:numPr>
          <w:ilvl w:val="0"/>
          <w:numId w:val="6"/>
        </w:numPr>
        <w:tabs>
          <w:tab w:val="left" w:pos="1807"/>
        </w:tabs>
        <w:spacing w:before="120"/>
        <w:ind w:right="959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 a substantial basis in a bond where the number of OTC trades carried out by it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on own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account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executing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client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orders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is,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past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6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months,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equal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or larger than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either:</w:t>
      </w:r>
    </w:p>
    <w:p w:rsidR="007B0B24" w:rsidRDefault="00296F1E" w:rsidP="00296F1E">
      <w:pPr>
        <w:pStyle w:val="ListParagraph"/>
        <w:numPr>
          <w:ilvl w:val="1"/>
          <w:numId w:val="6"/>
        </w:numPr>
        <w:tabs>
          <w:tab w:val="left" w:pos="2942"/>
        </w:tabs>
        <w:spacing w:before="120"/>
        <w:ind w:right="9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25%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nominal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amount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traded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bond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executed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the investment firm on own account or on behalf of clients and executed on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 trading venue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OTC;</w:t>
      </w:r>
    </w:p>
    <w:p w:rsidR="007B0B24" w:rsidRDefault="00296F1E" w:rsidP="00296F1E">
      <w:pPr>
        <w:pStyle w:val="ListParagraph"/>
        <w:numPr>
          <w:ilvl w:val="1"/>
          <w:numId w:val="6"/>
        </w:numPr>
        <w:tabs>
          <w:tab w:val="left" w:pos="2942"/>
        </w:tabs>
        <w:spacing w:before="120"/>
        <w:ind w:right="9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1% of the total nominal amount traded in that bond executed in 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Union on a trading venue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OTC.</w:t>
      </w:r>
    </w:p>
    <w:p w:rsidR="007B0B24" w:rsidRDefault="007B0B24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B0B24">
          <w:headerReference w:type="default" r:id="rId22"/>
          <w:footerReference w:type="default" r:id="rId23"/>
          <w:pgSz w:w="11910" w:h="16840"/>
          <w:pgMar w:top="1060" w:right="460" w:bottom="1180" w:left="460" w:header="0" w:footer="999" w:gutter="0"/>
          <w:pgNumType w:start="38"/>
          <w:cols w:space="720"/>
        </w:sectPr>
      </w:pPr>
    </w:p>
    <w:p w:rsidR="007B0B24" w:rsidRDefault="00296F1E">
      <w:pPr>
        <w:spacing w:before="53"/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Article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14</w:t>
      </w:r>
    </w:p>
    <w:p w:rsidR="007B0B24" w:rsidRDefault="00296F1E">
      <w:pPr>
        <w:pStyle w:val="Heading3"/>
        <w:spacing w:line="275" w:lineRule="exact"/>
        <w:ind w:right="2438"/>
        <w:jc w:val="center"/>
        <w:rPr>
          <w:b w:val="0"/>
          <w:bCs w:val="0"/>
        </w:rPr>
      </w:pPr>
      <w:r>
        <w:t>Systematic internalisers for structured finance</w:t>
      </w:r>
      <w:r>
        <w:rPr>
          <w:spacing w:val="-4"/>
        </w:rPr>
        <w:t xml:space="preserve"> </w:t>
      </w:r>
      <w:r>
        <w:t>products</w:t>
      </w:r>
    </w:p>
    <w:p w:rsidR="007B0B24" w:rsidRDefault="00296F1E">
      <w:pPr>
        <w:spacing w:line="275" w:lineRule="exact"/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(Article 4(1)(20) of Directive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2014/65/EU)</w:t>
      </w:r>
    </w:p>
    <w:p w:rsidR="007B0B24" w:rsidRDefault="00296F1E">
      <w:pPr>
        <w:pStyle w:val="BodyText"/>
        <w:spacing w:before="119"/>
        <w:ind w:left="957" w:right="957" w:firstLine="0"/>
        <w:jc w:val="both"/>
      </w:pPr>
      <w:r>
        <w:t>An</w:t>
      </w:r>
      <w:r>
        <w:rPr>
          <w:spacing w:val="37"/>
        </w:rPr>
        <w:t xml:space="preserve"> </w:t>
      </w:r>
      <w:r>
        <w:t>investment</w:t>
      </w:r>
      <w:r>
        <w:rPr>
          <w:spacing w:val="38"/>
        </w:rPr>
        <w:t xml:space="preserve"> </w:t>
      </w:r>
      <w:r>
        <w:t>firm</w:t>
      </w:r>
      <w:r>
        <w:rPr>
          <w:spacing w:val="36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considered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systematic</w:t>
      </w:r>
      <w:r>
        <w:rPr>
          <w:spacing w:val="38"/>
        </w:rPr>
        <w:t xml:space="preserve"> </w:t>
      </w:r>
      <w:r>
        <w:t>internaliser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accordance</w:t>
      </w:r>
      <w:r>
        <w:rPr>
          <w:spacing w:val="38"/>
        </w:rPr>
        <w:t xml:space="preserve"> </w:t>
      </w:r>
      <w:r>
        <w:t>with Article 4(1)(20) of Directive 2014/65/EU in respect of all structured finance</w:t>
      </w:r>
      <w:r>
        <w:rPr>
          <w:spacing w:val="24"/>
        </w:rPr>
        <w:t xml:space="preserve"> </w:t>
      </w:r>
      <w:r>
        <w:t>products belonging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class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structured</w:t>
      </w:r>
      <w:r>
        <w:rPr>
          <w:spacing w:val="11"/>
        </w:rPr>
        <w:t xml:space="preserve"> </w:t>
      </w:r>
      <w:r>
        <w:t>finance</w:t>
      </w:r>
      <w:r>
        <w:rPr>
          <w:spacing w:val="11"/>
        </w:rPr>
        <w:t xml:space="preserve"> </w:t>
      </w:r>
      <w:r>
        <w:t>products</w:t>
      </w:r>
      <w:r>
        <w:rPr>
          <w:spacing w:val="11"/>
        </w:rPr>
        <w:t xml:space="preserve"> </w:t>
      </w:r>
      <w:r>
        <w:t>issued</w:t>
      </w:r>
      <w:r>
        <w:rPr>
          <w:spacing w:val="11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entity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entity within the same group where, in relation to any such structured finance product, it</w:t>
      </w:r>
      <w:r>
        <w:rPr>
          <w:spacing w:val="30"/>
        </w:rPr>
        <w:t xml:space="preserve"> </w:t>
      </w:r>
      <w:r>
        <w:t>internalises according to the following</w:t>
      </w:r>
      <w:r>
        <w:rPr>
          <w:spacing w:val="-6"/>
        </w:rPr>
        <w:t xml:space="preserve"> </w:t>
      </w:r>
      <w:r>
        <w:t>criteria:</w:t>
      </w:r>
    </w:p>
    <w:p w:rsidR="007B0B24" w:rsidRDefault="00296F1E" w:rsidP="00296F1E">
      <w:pPr>
        <w:pStyle w:val="ListParagraph"/>
        <w:numPr>
          <w:ilvl w:val="0"/>
          <w:numId w:val="5"/>
        </w:numPr>
        <w:tabs>
          <w:tab w:val="left" w:pos="1807"/>
        </w:tabs>
        <w:spacing w:before="120"/>
        <w:ind w:right="956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 a frequent and systematic basis in a structured finance product for which there is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 xml:space="preserve">a liquid market in accordance with Article 2(1)(17)(b) of Regulation (EU) 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No 600/2014 where during the past 6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months:</w:t>
      </w:r>
    </w:p>
    <w:p w:rsidR="007B0B24" w:rsidRDefault="00296F1E" w:rsidP="00296F1E">
      <w:pPr>
        <w:pStyle w:val="ListParagraph"/>
        <w:numPr>
          <w:ilvl w:val="1"/>
          <w:numId w:val="5"/>
        </w:numPr>
        <w:tabs>
          <w:tab w:val="left" w:pos="2942"/>
        </w:tabs>
        <w:spacing w:before="120"/>
        <w:ind w:right="9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OTC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transactions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carried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account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when executing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client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orders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equal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larger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4%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number of transactions in the relevant structured finance product executed in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the Union on any trading venue or OTC during the same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period;</w:t>
      </w:r>
    </w:p>
    <w:p w:rsidR="007B0B24" w:rsidRDefault="00296F1E" w:rsidP="00296F1E">
      <w:pPr>
        <w:pStyle w:val="ListParagraph"/>
        <w:numPr>
          <w:ilvl w:val="1"/>
          <w:numId w:val="5"/>
        </w:numPr>
        <w:tabs>
          <w:tab w:val="left" w:pos="2942"/>
        </w:tabs>
        <w:spacing w:before="120"/>
        <w:ind w:right="9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OTC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transactions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carried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account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executing client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orders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relevant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instrument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place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average once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week;</w:t>
      </w:r>
    </w:p>
    <w:p w:rsidR="007B0B24" w:rsidRDefault="00296F1E" w:rsidP="00296F1E">
      <w:pPr>
        <w:pStyle w:val="ListParagraph"/>
        <w:numPr>
          <w:ilvl w:val="0"/>
          <w:numId w:val="5"/>
        </w:numPr>
        <w:tabs>
          <w:tab w:val="left" w:pos="1807"/>
        </w:tabs>
        <w:spacing w:before="120"/>
        <w:ind w:right="957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frequent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systematic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basis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structured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finance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product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there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is not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liquid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market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accordance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Article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2(1)(17)(b)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Regulation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(EU)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No 600/2014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where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past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6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months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OTC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transactions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carried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on own account when executing client orders takes place on average once 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week;</w:t>
      </w:r>
    </w:p>
    <w:p w:rsidR="007B0B24" w:rsidRDefault="00296F1E" w:rsidP="00296F1E">
      <w:pPr>
        <w:pStyle w:val="ListParagraph"/>
        <w:numPr>
          <w:ilvl w:val="0"/>
          <w:numId w:val="5"/>
        </w:numPr>
        <w:tabs>
          <w:tab w:val="left" w:pos="1807"/>
        </w:tabs>
        <w:spacing w:before="120"/>
        <w:ind w:right="956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substantial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basis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structured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finance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product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where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OTC trades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carried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account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executing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client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orders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is,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 past 6 months, equal to or larger than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either:</w:t>
      </w:r>
    </w:p>
    <w:p w:rsidR="007B0B24" w:rsidRDefault="00296F1E" w:rsidP="00296F1E">
      <w:pPr>
        <w:pStyle w:val="ListParagraph"/>
        <w:numPr>
          <w:ilvl w:val="1"/>
          <w:numId w:val="5"/>
        </w:numPr>
        <w:tabs>
          <w:tab w:val="left" w:pos="2942"/>
        </w:tabs>
        <w:spacing w:before="120"/>
        <w:ind w:righ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30% of the total nominal amount traded in that structured finance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product executed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firm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account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behalf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clients and executed on a trading venue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OTC;</w:t>
      </w:r>
    </w:p>
    <w:p w:rsidR="007B0B24" w:rsidRDefault="00296F1E" w:rsidP="00296F1E">
      <w:pPr>
        <w:pStyle w:val="ListParagraph"/>
        <w:numPr>
          <w:ilvl w:val="1"/>
          <w:numId w:val="5"/>
        </w:numPr>
        <w:tabs>
          <w:tab w:val="left" w:pos="2942"/>
        </w:tabs>
        <w:spacing w:before="120"/>
        <w:ind w:right="9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2.25% of the total nominal amount traded in that structured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finance product executed in the Union on a trading venue 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OTC.</w:t>
      </w:r>
    </w:p>
    <w:p w:rsidR="007B0B24" w:rsidRDefault="007B0B24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7B0B24" w:rsidRDefault="00296F1E">
      <w:pPr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Article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15</w:t>
      </w:r>
    </w:p>
    <w:p w:rsidR="007B0B24" w:rsidRDefault="00296F1E">
      <w:pPr>
        <w:pStyle w:val="Heading3"/>
        <w:spacing w:line="275" w:lineRule="exact"/>
        <w:ind w:right="2437"/>
        <w:jc w:val="center"/>
        <w:rPr>
          <w:b w:val="0"/>
          <w:bCs w:val="0"/>
        </w:rPr>
      </w:pPr>
      <w:r>
        <w:t>Systematic internalisers for</w:t>
      </w:r>
      <w:r>
        <w:rPr>
          <w:spacing w:val="-1"/>
        </w:rPr>
        <w:t xml:space="preserve"> </w:t>
      </w:r>
      <w:r>
        <w:t>derivatives</w:t>
      </w:r>
    </w:p>
    <w:p w:rsidR="007B0B24" w:rsidRDefault="00296F1E">
      <w:pPr>
        <w:spacing w:line="275" w:lineRule="exact"/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(Article 4(1)(20) of Directive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2014/65/EU)</w:t>
      </w:r>
    </w:p>
    <w:p w:rsidR="007B0B24" w:rsidRDefault="00296F1E">
      <w:pPr>
        <w:pStyle w:val="BodyText"/>
        <w:spacing w:before="119"/>
        <w:ind w:left="957" w:right="955" w:firstLine="0"/>
        <w:jc w:val="both"/>
      </w:pPr>
      <w:r>
        <w:t>An</w:t>
      </w:r>
      <w:r>
        <w:rPr>
          <w:spacing w:val="37"/>
        </w:rPr>
        <w:t xml:space="preserve"> </w:t>
      </w:r>
      <w:r>
        <w:t>investment</w:t>
      </w:r>
      <w:r>
        <w:rPr>
          <w:spacing w:val="38"/>
        </w:rPr>
        <w:t xml:space="preserve"> </w:t>
      </w:r>
      <w:r>
        <w:t>firm</w:t>
      </w:r>
      <w:r>
        <w:rPr>
          <w:spacing w:val="36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considered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systematic</w:t>
      </w:r>
      <w:r>
        <w:rPr>
          <w:spacing w:val="38"/>
        </w:rPr>
        <w:t xml:space="preserve"> </w:t>
      </w:r>
      <w:r>
        <w:t>internaliser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accordance</w:t>
      </w:r>
      <w:r>
        <w:rPr>
          <w:spacing w:val="38"/>
        </w:rPr>
        <w:t xml:space="preserve"> </w:t>
      </w:r>
      <w:r>
        <w:t>with Article</w:t>
      </w:r>
      <w:r>
        <w:rPr>
          <w:spacing w:val="14"/>
        </w:rPr>
        <w:t xml:space="preserve"> </w:t>
      </w:r>
      <w:r>
        <w:t>4(1)(20)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Directive</w:t>
      </w:r>
      <w:r>
        <w:rPr>
          <w:spacing w:val="14"/>
        </w:rPr>
        <w:t xml:space="preserve"> </w:t>
      </w:r>
      <w:r>
        <w:t>2014/65/EU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respect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derivatives</w:t>
      </w:r>
      <w:r>
        <w:rPr>
          <w:spacing w:val="14"/>
        </w:rPr>
        <w:t xml:space="preserve"> </w:t>
      </w:r>
      <w:r>
        <w:t>belonging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class</w:t>
      </w:r>
      <w:r>
        <w:rPr>
          <w:spacing w:val="14"/>
        </w:rPr>
        <w:t xml:space="preserve"> </w:t>
      </w:r>
      <w:r>
        <w:t>of derivatives where, in relation to any such derivative, it internalises according to the</w:t>
      </w:r>
      <w:r>
        <w:rPr>
          <w:spacing w:val="23"/>
        </w:rPr>
        <w:t xml:space="preserve"> </w:t>
      </w:r>
      <w:r>
        <w:t>following criteria:</w:t>
      </w:r>
    </w:p>
    <w:p w:rsidR="007B0B24" w:rsidRDefault="00296F1E" w:rsidP="00296F1E">
      <w:pPr>
        <w:pStyle w:val="ListParagraph"/>
        <w:numPr>
          <w:ilvl w:val="0"/>
          <w:numId w:val="4"/>
        </w:numPr>
        <w:tabs>
          <w:tab w:val="left" w:pos="1807"/>
        </w:tabs>
        <w:spacing w:before="120"/>
        <w:ind w:right="960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frequent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systematic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basis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derivative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there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liquid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market in accordance with Article 2(1)(17)(b) of Regulation (EU) No 600/2014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where during the past 6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months:</w:t>
      </w:r>
    </w:p>
    <w:p w:rsidR="007B0B24" w:rsidRDefault="00296F1E" w:rsidP="00296F1E">
      <w:pPr>
        <w:pStyle w:val="ListParagraph"/>
        <w:numPr>
          <w:ilvl w:val="1"/>
          <w:numId w:val="4"/>
        </w:numPr>
        <w:tabs>
          <w:tab w:val="left" w:pos="2942"/>
        </w:tabs>
        <w:spacing w:before="120"/>
        <w:ind w:right="9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OTC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transactions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carried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account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when executing client orders is equal to or larger than 2.5% of the total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number of transactions in the relevant class of derivatives executed in the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Union on any trading venue or OTC during the same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period;</w:t>
      </w:r>
    </w:p>
    <w:p w:rsidR="007B0B24" w:rsidRDefault="007B0B24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B0B24">
          <w:headerReference w:type="default" r:id="rId24"/>
          <w:footerReference w:type="default" r:id="rId25"/>
          <w:pgSz w:w="11910" w:h="16840"/>
          <w:pgMar w:top="1060" w:right="460" w:bottom="1180" w:left="460" w:header="0" w:footer="999" w:gutter="0"/>
          <w:pgNumType w:start="39"/>
          <w:cols w:space="720"/>
        </w:sectPr>
      </w:pPr>
    </w:p>
    <w:p w:rsidR="007B0B24" w:rsidRDefault="00296F1E" w:rsidP="00296F1E">
      <w:pPr>
        <w:pStyle w:val="ListParagraph"/>
        <w:numPr>
          <w:ilvl w:val="1"/>
          <w:numId w:val="4"/>
        </w:numPr>
        <w:tabs>
          <w:tab w:val="left" w:pos="2942"/>
        </w:tabs>
        <w:spacing w:before="52"/>
        <w:ind w:right="9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OTC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transactions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carried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account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executing client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orders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derivatives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place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average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once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a week;</w:t>
      </w:r>
    </w:p>
    <w:p w:rsidR="007B0B24" w:rsidRDefault="00296F1E" w:rsidP="00296F1E">
      <w:pPr>
        <w:pStyle w:val="ListParagraph"/>
        <w:numPr>
          <w:ilvl w:val="0"/>
          <w:numId w:val="4"/>
        </w:numPr>
        <w:tabs>
          <w:tab w:val="left" w:pos="1807"/>
        </w:tabs>
        <w:spacing w:before="120"/>
        <w:ind w:right="958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frequent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systematic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basis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derivative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there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liquid market in accordance with Article 2(1)(17)(b) of Regulation (EU) No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600/2014 where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past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6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months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OTC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transactions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carried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own account in the relevant class of derivatives when executing client orders takes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place on average once a week;</w:t>
      </w:r>
    </w:p>
    <w:p w:rsidR="007B0B24" w:rsidRDefault="00296F1E" w:rsidP="00296F1E">
      <w:pPr>
        <w:pStyle w:val="ListParagraph"/>
        <w:numPr>
          <w:ilvl w:val="0"/>
          <w:numId w:val="4"/>
        </w:numPr>
        <w:tabs>
          <w:tab w:val="left" w:pos="1807"/>
        </w:tabs>
        <w:spacing w:before="120"/>
        <w:ind w:right="959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 a substantial basis in a derivative where the number of OTC trades carried out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by it on own account when executing client orders is, during the past 6 months, equal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to or larger than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either:</w:t>
      </w:r>
    </w:p>
    <w:p w:rsidR="007B0B24" w:rsidRDefault="00296F1E" w:rsidP="00296F1E">
      <w:pPr>
        <w:pStyle w:val="ListParagraph"/>
        <w:numPr>
          <w:ilvl w:val="1"/>
          <w:numId w:val="4"/>
        </w:numPr>
        <w:tabs>
          <w:tab w:val="left" w:pos="2942"/>
        </w:tabs>
        <w:spacing w:before="120"/>
        <w:ind w:right="9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25% of the total nominal amount traded in that class of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derivatives executed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investment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firm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account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behalf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clients and executed on a trading venue or OTC;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</w:t>
      </w:r>
    </w:p>
    <w:p w:rsidR="007B0B24" w:rsidRDefault="00296F1E" w:rsidP="00296F1E">
      <w:pPr>
        <w:pStyle w:val="ListParagraph"/>
        <w:numPr>
          <w:ilvl w:val="1"/>
          <w:numId w:val="4"/>
        </w:numPr>
        <w:tabs>
          <w:tab w:val="left" w:pos="2942"/>
        </w:tabs>
        <w:spacing w:before="120"/>
        <w:ind w:righ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1% of the total nominal amount traded in that class of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derivatives executed in the Union on a trading venue 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OTC.</w:t>
      </w:r>
    </w:p>
    <w:p w:rsidR="007B0B24" w:rsidRDefault="007B0B24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7B0B24" w:rsidRDefault="00296F1E">
      <w:pPr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Article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16</w:t>
      </w:r>
    </w:p>
    <w:p w:rsidR="007B0B24" w:rsidRDefault="00296F1E">
      <w:pPr>
        <w:pStyle w:val="Heading3"/>
        <w:spacing w:line="275" w:lineRule="exact"/>
        <w:ind w:right="2438"/>
        <w:jc w:val="center"/>
        <w:rPr>
          <w:b w:val="0"/>
          <w:bCs w:val="0"/>
        </w:rPr>
      </w:pPr>
      <w:r>
        <w:t>Systematic internalisers for emission</w:t>
      </w:r>
      <w:r>
        <w:rPr>
          <w:spacing w:val="-4"/>
        </w:rPr>
        <w:t xml:space="preserve"> </w:t>
      </w:r>
      <w:r>
        <w:t>allowances</w:t>
      </w:r>
    </w:p>
    <w:p w:rsidR="007B0B24" w:rsidRDefault="00296F1E">
      <w:pPr>
        <w:spacing w:line="275" w:lineRule="exact"/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(Article 4(1)(20) of Directive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2014/65/EU)</w:t>
      </w:r>
    </w:p>
    <w:p w:rsidR="007B0B24" w:rsidRDefault="00296F1E">
      <w:pPr>
        <w:pStyle w:val="BodyText"/>
        <w:spacing w:before="119"/>
        <w:ind w:left="957" w:right="959" w:firstLine="0"/>
        <w:jc w:val="both"/>
      </w:pPr>
      <w:r>
        <w:t>An</w:t>
      </w:r>
      <w:r>
        <w:rPr>
          <w:spacing w:val="37"/>
        </w:rPr>
        <w:t xml:space="preserve"> </w:t>
      </w:r>
      <w:r>
        <w:t>investment</w:t>
      </w:r>
      <w:r>
        <w:rPr>
          <w:spacing w:val="38"/>
        </w:rPr>
        <w:t xml:space="preserve"> </w:t>
      </w:r>
      <w:r>
        <w:t>firm</w:t>
      </w:r>
      <w:r>
        <w:rPr>
          <w:spacing w:val="36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considered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systematic</w:t>
      </w:r>
      <w:r>
        <w:rPr>
          <w:spacing w:val="38"/>
        </w:rPr>
        <w:t xml:space="preserve"> </w:t>
      </w:r>
      <w:r>
        <w:t>internaliser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accordance</w:t>
      </w:r>
      <w:r>
        <w:rPr>
          <w:spacing w:val="38"/>
        </w:rPr>
        <w:t xml:space="preserve"> </w:t>
      </w:r>
      <w:r>
        <w:t>with Article 4(1)(20) of Directive 2014/65/EU in respect of emission allowances where, in</w:t>
      </w:r>
      <w:r>
        <w:rPr>
          <w:spacing w:val="56"/>
        </w:rPr>
        <w:t xml:space="preserve"> </w:t>
      </w:r>
      <w:r>
        <w:t>relation to any such instrument, it internalises according to the following</w:t>
      </w:r>
      <w:r>
        <w:rPr>
          <w:spacing w:val="-12"/>
        </w:rPr>
        <w:t xml:space="preserve"> </w:t>
      </w:r>
      <w:r>
        <w:t>criteria:</w:t>
      </w:r>
    </w:p>
    <w:p w:rsidR="007B0B24" w:rsidRDefault="00296F1E" w:rsidP="00296F1E">
      <w:pPr>
        <w:pStyle w:val="ListParagraph"/>
        <w:numPr>
          <w:ilvl w:val="0"/>
          <w:numId w:val="3"/>
        </w:numPr>
        <w:tabs>
          <w:tab w:val="left" w:pos="1807"/>
        </w:tabs>
        <w:spacing w:before="120"/>
        <w:ind w:right="958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frequent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systematic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basis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emission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allowance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there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 xml:space="preserve">a liquid market in accordance with Article 2(1)(17)(b) of Regulation (EU) 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No 600/2014 where during the past 6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months:</w:t>
      </w:r>
    </w:p>
    <w:p w:rsidR="007B0B24" w:rsidRDefault="00296F1E" w:rsidP="00296F1E">
      <w:pPr>
        <w:pStyle w:val="ListParagraph"/>
        <w:numPr>
          <w:ilvl w:val="1"/>
          <w:numId w:val="3"/>
        </w:numPr>
        <w:tabs>
          <w:tab w:val="left" w:pos="2942"/>
        </w:tabs>
        <w:spacing w:before="120"/>
        <w:ind w:righ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OTC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transactions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carried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account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when executing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client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orders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equal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larger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4%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number of transactions in the relevant type of emission  allowances executed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in the Union on any trading venue or OTC during the same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period;</w:t>
      </w:r>
    </w:p>
    <w:p w:rsidR="007B0B24" w:rsidRDefault="00296F1E" w:rsidP="00296F1E">
      <w:pPr>
        <w:pStyle w:val="ListParagraph"/>
        <w:numPr>
          <w:ilvl w:val="1"/>
          <w:numId w:val="3"/>
        </w:numPr>
        <w:tabs>
          <w:tab w:val="left" w:pos="2942"/>
        </w:tabs>
        <w:spacing w:before="120"/>
        <w:ind w:right="9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OTC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transactions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carried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account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executing client orders in this type of emission allowances take place on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average once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week;</w:t>
      </w:r>
    </w:p>
    <w:p w:rsidR="007B0B24" w:rsidRDefault="00296F1E" w:rsidP="00296F1E">
      <w:pPr>
        <w:pStyle w:val="ListParagraph"/>
        <w:numPr>
          <w:ilvl w:val="0"/>
          <w:numId w:val="3"/>
        </w:numPr>
        <w:tabs>
          <w:tab w:val="left" w:pos="1807"/>
        </w:tabs>
        <w:spacing w:before="120"/>
        <w:ind w:right="954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 a frequent and systematic basis in an emission allowance for which there is not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 xml:space="preserve">a liquid market in accordance with Article 2(1)(17)(b) of Regulation (EU) 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No 600/2014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where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past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6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months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OTC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transactions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carried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on own account in the relevant type of emission allowances when  executing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client orders takes place on average once 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week;</w:t>
      </w:r>
    </w:p>
    <w:p w:rsidR="007B0B24" w:rsidRDefault="00296F1E" w:rsidP="00296F1E">
      <w:pPr>
        <w:pStyle w:val="ListParagraph"/>
        <w:numPr>
          <w:ilvl w:val="0"/>
          <w:numId w:val="3"/>
        </w:numPr>
        <w:tabs>
          <w:tab w:val="left" w:pos="1807"/>
        </w:tabs>
        <w:spacing w:before="120"/>
        <w:ind w:right="960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 investment firm internalises on a substantial basis in an emission allowance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where 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OTC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trades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carried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account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executing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client orders is, during the past 6 months, equal to or larger than either of 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following:</w:t>
      </w:r>
    </w:p>
    <w:p w:rsidR="007B0B24" w:rsidRDefault="00296F1E" w:rsidP="00296F1E">
      <w:pPr>
        <w:pStyle w:val="ListParagraph"/>
        <w:numPr>
          <w:ilvl w:val="1"/>
          <w:numId w:val="3"/>
        </w:numPr>
        <w:tabs>
          <w:tab w:val="left" w:pos="2942"/>
        </w:tabs>
        <w:spacing w:before="120"/>
        <w:ind w:righ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30% of the total nominal amount traded in that type of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emission allowances executed by the investment firm on own account or on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behalf of clients and executed on a trading venue 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OTC;</w:t>
      </w:r>
    </w:p>
    <w:p w:rsidR="007B0B24" w:rsidRDefault="007B0B24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B0B24">
          <w:headerReference w:type="default" r:id="rId26"/>
          <w:footerReference w:type="default" r:id="rId27"/>
          <w:pgSz w:w="11910" w:h="16840"/>
          <w:pgMar w:top="1060" w:right="460" w:bottom="1180" w:left="460" w:header="0" w:footer="999" w:gutter="0"/>
          <w:pgNumType w:start="40"/>
          <w:cols w:space="720"/>
        </w:sectPr>
      </w:pPr>
    </w:p>
    <w:p w:rsidR="007B0B24" w:rsidRDefault="00296F1E" w:rsidP="00296F1E">
      <w:pPr>
        <w:pStyle w:val="ListParagraph"/>
        <w:numPr>
          <w:ilvl w:val="1"/>
          <w:numId w:val="3"/>
        </w:numPr>
        <w:tabs>
          <w:tab w:val="left" w:pos="2942"/>
        </w:tabs>
        <w:spacing w:before="52"/>
        <w:ind w:righ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2.25% of the total nominal amount traded in that type of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emission allowances executed in the Union on a trading venue 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OTC.</w:t>
      </w:r>
    </w:p>
    <w:p w:rsidR="007B0B24" w:rsidRDefault="007B0B24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7B0B24" w:rsidRDefault="00296F1E">
      <w:pPr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Article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17</w:t>
      </w:r>
    </w:p>
    <w:p w:rsidR="007B0B24" w:rsidRDefault="00296F1E">
      <w:pPr>
        <w:pStyle w:val="Heading3"/>
        <w:spacing w:line="276" w:lineRule="exact"/>
        <w:ind w:right="2436"/>
        <w:jc w:val="center"/>
        <w:rPr>
          <w:b w:val="0"/>
          <w:bCs w:val="0"/>
        </w:rPr>
      </w:pPr>
      <w:r>
        <w:t>Relevant assessment</w:t>
      </w:r>
      <w:r>
        <w:rPr>
          <w:spacing w:val="-3"/>
        </w:rPr>
        <w:t xml:space="preserve"> </w:t>
      </w:r>
      <w:r>
        <w:t>periods</w:t>
      </w:r>
    </w:p>
    <w:p w:rsidR="007B0B24" w:rsidRDefault="00296F1E">
      <w:pPr>
        <w:spacing w:line="276" w:lineRule="exact"/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(Article 4(1)(20) of Directive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2014/65/EU)</w:t>
      </w:r>
    </w:p>
    <w:p w:rsidR="007B0B24" w:rsidRDefault="00296F1E">
      <w:pPr>
        <w:pStyle w:val="BodyText"/>
        <w:spacing w:before="119"/>
        <w:ind w:left="957" w:right="956" w:firstLine="0"/>
        <w:jc w:val="both"/>
      </w:pPr>
      <w:r>
        <w:t>The</w:t>
      </w:r>
      <w:r>
        <w:rPr>
          <w:spacing w:val="11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Articles</w:t>
      </w:r>
      <w:r>
        <w:rPr>
          <w:spacing w:val="12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16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assessed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quarterly</w:t>
      </w:r>
      <w:r>
        <w:rPr>
          <w:spacing w:val="11"/>
        </w:rPr>
        <w:t xml:space="preserve"> </w:t>
      </w:r>
      <w:r>
        <w:t>basis</w:t>
      </w:r>
      <w:r>
        <w:rPr>
          <w:spacing w:val="1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basis of</w:t>
      </w:r>
      <w:r>
        <w:rPr>
          <w:spacing w:val="12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past</w:t>
      </w:r>
      <w:r>
        <w:rPr>
          <w:spacing w:val="13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months.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start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working</w:t>
      </w:r>
      <w:r>
        <w:rPr>
          <w:spacing w:val="13"/>
        </w:rPr>
        <w:t xml:space="preserve"> </w:t>
      </w:r>
      <w:r>
        <w:t>day</w:t>
      </w:r>
      <w:r>
        <w:rPr>
          <w:spacing w:val="13"/>
        </w:rPr>
        <w:t xml:space="preserve"> </w:t>
      </w:r>
      <w:r>
        <w:t>of the months of January, April, July and</w:t>
      </w:r>
      <w:r>
        <w:rPr>
          <w:spacing w:val="-5"/>
        </w:rPr>
        <w:t xml:space="preserve"> </w:t>
      </w:r>
      <w:r>
        <w:t>October.</w:t>
      </w:r>
    </w:p>
    <w:p w:rsidR="007B0B24" w:rsidRDefault="00296F1E">
      <w:pPr>
        <w:pStyle w:val="BodyText"/>
        <w:ind w:left="957" w:right="953" w:firstLine="0"/>
        <w:jc w:val="both"/>
      </w:pPr>
      <w:r>
        <w:t>Newly</w:t>
      </w:r>
      <w:r>
        <w:rPr>
          <w:spacing w:val="39"/>
        </w:rPr>
        <w:t xml:space="preserve"> </w:t>
      </w:r>
      <w:r>
        <w:t>issued</w:t>
      </w:r>
      <w:r>
        <w:rPr>
          <w:spacing w:val="39"/>
        </w:rPr>
        <w:t xml:space="preserve"> </w:t>
      </w:r>
      <w:r>
        <w:t>instruments</w:t>
      </w:r>
      <w:r>
        <w:rPr>
          <w:spacing w:val="40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t>only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considered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assessment</w:t>
      </w:r>
      <w:r>
        <w:rPr>
          <w:spacing w:val="40"/>
        </w:rPr>
        <w:t xml:space="preserve"> </w:t>
      </w:r>
      <w:r>
        <w:t>when</w:t>
      </w:r>
      <w:r>
        <w:rPr>
          <w:spacing w:val="39"/>
        </w:rPr>
        <w:t xml:space="preserve"> </w:t>
      </w:r>
      <w:r>
        <w:t>historical</w:t>
      </w:r>
      <w:r>
        <w:rPr>
          <w:spacing w:val="40"/>
        </w:rPr>
        <w:t xml:space="preserve"> </w:t>
      </w:r>
      <w:r>
        <w:t>data covers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period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least</w:t>
      </w:r>
      <w:r>
        <w:rPr>
          <w:spacing w:val="44"/>
        </w:rPr>
        <w:t xml:space="preserve"> </w:t>
      </w:r>
      <w:r>
        <w:t>three</w:t>
      </w:r>
      <w:r>
        <w:rPr>
          <w:spacing w:val="43"/>
        </w:rPr>
        <w:t xml:space="preserve"> </w:t>
      </w:r>
      <w:r>
        <w:t>months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case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shares,</w:t>
      </w:r>
      <w:r>
        <w:rPr>
          <w:spacing w:val="44"/>
        </w:rPr>
        <w:t xml:space="preserve"> </w:t>
      </w:r>
      <w:r>
        <w:t>depositary</w:t>
      </w:r>
      <w:r>
        <w:rPr>
          <w:spacing w:val="44"/>
        </w:rPr>
        <w:t xml:space="preserve"> </w:t>
      </w:r>
      <w:r>
        <w:t>receipts,</w:t>
      </w:r>
      <w:r>
        <w:rPr>
          <w:spacing w:val="44"/>
        </w:rPr>
        <w:t xml:space="preserve"> </w:t>
      </w:r>
      <w:r>
        <w:t>ETFs, certificates and other similar financial instruments, and six weeks in the case of</w:t>
      </w:r>
      <w:r>
        <w:rPr>
          <w:spacing w:val="22"/>
        </w:rPr>
        <w:t xml:space="preserve"> </w:t>
      </w:r>
      <w:r>
        <w:t>bonds, structured finance products and</w:t>
      </w:r>
      <w:r>
        <w:rPr>
          <w:spacing w:val="-4"/>
        </w:rPr>
        <w:t xml:space="preserve"> </w:t>
      </w:r>
      <w:r>
        <w:t>derivatives.</w:t>
      </w:r>
    </w:p>
    <w:p w:rsidR="007B0B24" w:rsidRDefault="007B0B24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7B0B24" w:rsidRDefault="00296F1E">
      <w:pPr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Article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18</w:t>
      </w:r>
    </w:p>
    <w:p w:rsidR="007B0B24" w:rsidRDefault="00296F1E">
      <w:pPr>
        <w:pStyle w:val="Heading3"/>
        <w:spacing w:line="275" w:lineRule="exact"/>
        <w:ind w:right="2437"/>
        <w:jc w:val="center"/>
        <w:rPr>
          <w:b w:val="0"/>
          <w:bCs w:val="0"/>
        </w:rPr>
      </w:pPr>
      <w:r>
        <w:t>Algorithmic</w:t>
      </w:r>
      <w:r>
        <w:rPr>
          <w:spacing w:val="-2"/>
        </w:rPr>
        <w:t xml:space="preserve"> </w:t>
      </w:r>
      <w:r>
        <w:t>trading</w:t>
      </w:r>
    </w:p>
    <w:p w:rsidR="007B0B24" w:rsidRDefault="00296F1E">
      <w:pPr>
        <w:spacing w:line="275" w:lineRule="exact"/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(Article 4(1)(39) of Directive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2014/65/EU)</w:t>
      </w:r>
    </w:p>
    <w:p w:rsidR="007B0B24" w:rsidRDefault="00296F1E">
      <w:pPr>
        <w:pStyle w:val="BodyText"/>
        <w:spacing w:before="119"/>
        <w:ind w:left="957" w:right="956" w:firstLine="0"/>
        <w:jc w:val="both"/>
      </w:pPr>
      <w:r>
        <w:t>For the purposes of further specifying the definition of algorithmic trading in accordance</w:t>
      </w:r>
      <w:r>
        <w:rPr>
          <w:spacing w:val="40"/>
        </w:rPr>
        <w:t xml:space="preserve"> </w:t>
      </w:r>
      <w:r>
        <w:t>with Article</w:t>
      </w:r>
      <w:r>
        <w:rPr>
          <w:spacing w:val="54"/>
        </w:rPr>
        <w:t xml:space="preserve"> </w:t>
      </w:r>
      <w:r>
        <w:t>4(1)(39)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Directive</w:t>
      </w:r>
      <w:r>
        <w:rPr>
          <w:spacing w:val="54"/>
        </w:rPr>
        <w:t xml:space="preserve"> </w:t>
      </w:r>
      <w:r>
        <w:t>2014/65/EU,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system</w:t>
      </w:r>
      <w:r>
        <w:rPr>
          <w:spacing w:val="52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considered</w:t>
      </w:r>
      <w:r>
        <w:rPr>
          <w:spacing w:val="53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having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or limited human intervention where, for any order or quote generation process or any process</w:t>
      </w:r>
      <w:r>
        <w:rPr>
          <w:spacing w:val="24"/>
        </w:rPr>
        <w:t xml:space="preserve"> </w:t>
      </w:r>
      <w:r>
        <w:t>to optimise order-execution, an automated system makes decisions at any of the stages</w:t>
      </w:r>
      <w:r>
        <w:rPr>
          <w:spacing w:val="11"/>
        </w:rPr>
        <w:t xml:space="preserve"> </w:t>
      </w:r>
      <w:r>
        <w:t>of initiating, generating, routing or executing orders or quotes according to</w:t>
      </w:r>
      <w:r>
        <w:rPr>
          <w:spacing w:val="4"/>
        </w:rPr>
        <w:t xml:space="preserve"> </w:t>
      </w:r>
      <w:r>
        <w:t>pre-determined parameters.</w:t>
      </w:r>
    </w:p>
    <w:p w:rsidR="007B0B24" w:rsidRDefault="007B0B24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7B0B24" w:rsidRDefault="00296F1E">
      <w:pPr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Article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19</w:t>
      </w:r>
    </w:p>
    <w:p w:rsidR="007B0B24" w:rsidRDefault="00296F1E">
      <w:pPr>
        <w:pStyle w:val="Heading3"/>
        <w:spacing w:line="275" w:lineRule="exact"/>
        <w:ind w:right="2437"/>
        <w:jc w:val="center"/>
        <w:rPr>
          <w:b w:val="0"/>
          <w:bCs w:val="0"/>
        </w:rPr>
      </w:pPr>
      <w:r>
        <w:t>High frequency algorithmic trading</w:t>
      </w:r>
      <w:r>
        <w:rPr>
          <w:spacing w:val="-5"/>
        </w:rPr>
        <w:t xml:space="preserve"> </w:t>
      </w:r>
      <w:r>
        <w:t>technique</w:t>
      </w:r>
    </w:p>
    <w:p w:rsidR="007B0B24" w:rsidRDefault="00296F1E">
      <w:pPr>
        <w:spacing w:line="275" w:lineRule="exact"/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(Article 4(1)(40) of Directive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2014/65/EU)</w:t>
      </w:r>
    </w:p>
    <w:p w:rsidR="007B0B24" w:rsidRDefault="00296F1E" w:rsidP="00296F1E">
      <w:pPr>
        <w:pStyle w:val="ListParagraph"/>
        <w:numPr>
          <w:ilvl w:val="0"/>
          <w:numId w:val="2"/>
        </w:numPr>
        <w:tabs>
          <w:tab w:val="left" w:pos="1807"/>
        </w:tabs>
        <w:spacing w:before="119"/>
        <w:ind w:right="960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high message intraday rate in accordance with Article 4(1)(40) of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Directive 2014/65/EU shall consist of the submission on average of any of 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following:</w:t>
      </w:r>
    </w:p>
    <w:p w:rsidR="007B0B24" w:rsidRDefault="00296F1E" w:rsidP="00296F1E">
      <w:pPr>
        <w:pStyle w:val="ListParagraph"/>
        <w:numPr>
          <w:ilvl w:val="1"/>
          <w:numId w:val="2"/>
        </w:numPr>
        <w:tabs>
          <w:tab w:val="left" w:pos="2375"/>
        </w:tabs>
        <w:spacing w:before="119"/>
        <w:ind w:righ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messages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second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respect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single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instrument traded on a trading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venue;</w:t>
      </w:r>
    </w:p>
    <w:p w:rsidR="007B0B24" w:rsidRDefault="00296F1E" w:rsidP="00296F1E">
      <w:pPr>
        <w:pStyle w:val="ListParagraph"/>
        <w:numPr>
          <w:ilvl w:val="1"/>
          <w:numId w:val="2"/>
        </w:numPr>
        <w:tabs>
          <w:tab w:val="left" w:pos="2375"/>
        </w:tabs>
        <w:spacing w:before="120"/>
        <w:ind w:right="9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messages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second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respect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instruments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traded on a trading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venue.</w:t>
      </w:r>
    </w:p>
    <w:p w:rsidR="007B0B24" w:rsidRDefault="00296F1E" w:rsidP="00296F1E">
      <w:pPr>
        <w:pStyle w:val="ListParagraph"/>
        <w:numPr>
          <w:ilvl w:val="0"/>
          <w:numId w:val="2"/>
        </w:numPr>
        <w:tabs>
          <w:tab w:val="left" w:pos="1807"/>
        </w:tabs>
        <w:spacing w:before="120"/>
        <w:ind w:right="954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the purposes of paragraph 1, messages concerning financial instruments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for which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there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liquid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market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accordance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Article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2(1)(17)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Regulation (EU) No 600/2014 shall be included in the calculation. Messages introduced for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the purpose of trading that fulfil the criteria in Article 17(4) of Directive No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2014/65/EU shall be included in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calculation.</w:t>
      </w:r>
    </w:p>
    <w:p w:rsidR="007B0B24" w:rsidRDefault="00296F1E" w:rsidP="00296F1E">
      <w:pPr>
        <w:pStyle w:val="ListParagraph"/>
        <w:numPr>
          <w:ilvl w:val="0"/>
          <w:numId w:val="2"/>
        </w:numPr>
        <w:tabs>
          <w:tab w:val="left" w:pos="1807"/>
        </w:tabs>
        <w:spacing w:before="120"/>
        <w:ind w:right="957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purposes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paragraph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1,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messages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introduced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purpose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dealing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on own account shall be included in the calculation. Messages introduced through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other trading techniques than those relying on dealing on own account shall be included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in the calculation where the firm's execution technique is structured in such a way as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to avoid that the execution takes place on own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account.</w:t>
      </w:r>
    </w:p>
    <w:p w:rsidR="007B0B24" w:rsidRDefault="00296F1E" w:rsidP="00296F1E">
      <w:pPr>
        <w:pStyle w:val="ListParagraph"/>
        <w:numPr>
          <w:ilvl w:val="0"/>
          <w:numId w:val="2"/>
        </w:numPr>
        <w:tabs>
          <w:tab w:val="left" w:pos="1807"/>
        </w:tabs>
        <w:spacing w:before="120"/>
        <w:ind w:right="957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the purposes of paragraph 1, for the calculation of high message intraday rate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in relation to DEA providers, messages submitted by their DEA clients shall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be excluded from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calculations.</w:t>
      </w:r>
    </w:p>
    <w:p w:rsidR="007B0B24" w:rsidRDefault="007B0B24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B0B24">
          <w:headerReference w:type="default" r:id="rId28"/>
          <w:footerReference w:type="default" r:id="rId29"/>
          <w:pgSz w:w="11910" w:h="16840"/>
          <w:pgMar w:top="1060" w:right="460" w:bottom="1180" w:left="460" w:header="0" w:footer="999" w:gutter="0"/>
          <w:pgNumType w:start="41"/>
          <w:cols w:space="720"/>
        </w:sectPr>
      </w:pPr>
    </w:p>
    <w:p w:rsidR="007B0B24" w:rsidRDefault="00296F1E" w:rsidP="00296F1E">
      <w:pPr>
        <w:pStyle w:val="ListParagraph"/>
        <w:numPr>
          <w:ilvl w:val="0"/>
          <w:numId w:val="2"/>
        </w:numPr>
        <w:tabs>
          <w:tab w:val="left" w:pos="1807"/>
        </w:tabs>
        <w:spacing w:before="52"/>
        <w:ind w:right="956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purposes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paragraph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1,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trading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venues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available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firms concerned, on request, estimates of the average of messages per second on a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monthly basis two weeks after the end of each calendar month taking into account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all messages submitted during the preceding 12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months.</w:t>
      </w:r>
    </w:p>
    <w:p w:rsidR="007B0B24" w:rsidRDefault="007B0B24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7B0B24" w:rsidRDefault="00296F1E">
      <w:pPr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Article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20</w:t>
      </w:r>
    </w:p>
    <w:p w:rsidR="007B0B24" w:rsidRDefault="00296F1E">
      <w:pPr>
        <w:pStyle w:val="Heading3"/>
        <w:spacing w:line="275" w:lineRule="exact"/>
        <w:ind w:right="2436"/>
        <w:jc w:val="center"/>
        <w:rPr>
          <w:b w:val="0"/>
          <w:bCs w:val="0"/>
        </w:rPr>
      </w:pPr>
      <w:r>
        <w:t>Direct electronic</w:t>
      </w:r>
      <w:r>
        <w:rPr>
          <w:spacing w:val="-2"/>
        </w:rPr>
        <w:t xml:space="preserve"> </w:t>
      </w:r>
      <w:r>
        <w:t>access</w:t>
      </w:r>
    </w:p>
    <w:p w:rsidR="007B0B24" w:rsidRDefault="00296F1E">
      <w:pPr>
        <w:spacing w:line="275" w:lineRule="exact"/>
        <w:ind w:left="2437" w:right="2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(Article 4(1)(41) of Directive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2014/65/EU)</w:t>
      </w:r>
    </w:p>
    <w:p w:rsidR="007B0B24" w:rsidRDefault="00296F1E" w:rsidP="00296F1E">
      <w:pPr>
        <w:pStyle w:val="ListParagraph"/>
        <w:numPr>
          <w:ilvl w:val="0"/>
          <w:numId w:val="1"/>
        </w:numPr>
        <w:tabs>
          <w:tab w:val="left" w:pos="1807"/>
        </w:tabs>
        <w:spacing w:before="119"/>
        <w:ind w:right="957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 person shall be considered not capable of electronically transmitting 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orders relating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instrument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directly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trading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venue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accordance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with Article 4(1)(41) of Directive 2014/65/EU where that person cannot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exercise discretion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regarding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exact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fraction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second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entry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lifetime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of the order within 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timeframe.</w:t>
      </w:r>
    </w:p>
    <w:p w:rsidR="007B0B24" w:rsidRDefault="00296F1E" w:rsidP="00296F1E">
      <w:pPr>
        <w:pStyle w:val="ListParagraph"/>
        <w:numPr>
          <w:ilvl w:val="0"/>
          <w:numId w:val="1"/>
        </w:numPr>
        <w:tabs>
          <w:tab w:val="left" w:pos="1807"/>
        </w:tabs>
        <w:spacing w:before="120"/>
        <w:ind w:right="955" w:hanging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person shall be considered not capable of such direct electronic order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transmission where it takes place through arrangements for optimisation of order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execution processes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determine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parameters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venue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venues where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submitted,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unless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arrangements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embedded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into 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clients'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systems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participant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regulated market or of an MTF or a client of 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OTF.</w:t>
      </w:r>
    </w:p>
    <w:sectPr w:rsidR="007B0B24" w:rsidSect="00296F1E">
      <w:headerReference w:type="default" r:id="rId30"/>
      <w:footerReference w:type="default" r:id="rId31"/>
      <w:pgSz w:w="11910" w:h="16840"/>
      <w:pgMar w:top="1060" w:right="460" w:bottom="1180" w:left="460" w:header="0" w:footer="999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559" w:rsidRDefault="00E26559">
      <w:r>
        <w:separator/>
      </w:r>
    </w:p>
  </w:endnote>
  <w:endnote w:type="continuationSeparator" w:id="0">
    <w:p w:rsidR="00E26559" w:rsidRDefault="00E2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24" w:rsidRDefault="00E2655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1" type="#_x0000_t202" style="position:absolute;margin-left:27.4pt;margin-top:780.95pt;width:35.4pt;height:26pt;z-index:-76120;mso-position-horizontal-relative:page;mso-position-vertical-relative:page" filled="f" stroked="f">
          <v:textbox inset="0,0,0,0">
            <w:txbxContent>
              <w:p w:rsidR="007B0B24" w:rsidRDefault="00296F1E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250" type="#_x0000_t202" style="position:absolute;margin-left:532.6pt;margin-top:780.95pt;width:35.4pt;height:26pt;z-index:-76096;mso-position-horizontal-relative:page;mso-position-vertical-relative:page" filled="f" stroked="f">
          <v:textbox inset="0,0,0,0">
            <w:txbxContent>
              <w:p w:rsidR="007B0B24" w:rsidRDefault="00296F1E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249" type="#_x0000_t202" style="position:absolute;margin-left:289.6pt;margin-top:790.75pt;width:16pt;height:14pt;z-index:-76072;mso-position-horizontal-relative:page;mso-position-vertical-relative:page" filled="f" stroked="f">
          <v:textbox inset="0,0,0,0">
            <w:txbxContent>
              <w:p w:rsidR="007B0B24" w:rsidRDefault="00296F1E">
                <w:pPr>
                  <w:pStyle w:val="BodyText"/>
                  <w:spacing w:before="0"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04A8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24" w:rsidRDefault="00E2655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2" type="#_x0000_t202" style="position:absolute;margin-left:27.4pt;margin-top:780.95pt;width:35.4pt;height:26pt;z-index:-75424;mso-position-horizontal-relative:page;mso-position-vertical-relative:page" filled="f" stroked="f">
          <v:textbox inset="0,0,0,0">
            <w:txbxContent>
              <w:p w:rsidR="007B0B24" w:rsidRDefault="00296F1E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221" type="#_x0000_t202" style="position:absolute;margin-left:532.6pt;margin-top:780.95pt;width:35.4pt;height:26pt;z-index:-75400;mso-position-horizontal-relative:page;mso-position-vertical-relative:page" filled="f" stroked="f">
          <v:textbox inset="0,0,0,0">
            <w:txbxContent>
              <w:p w:rsidR="007B0B24" w:rsidRDefault="00296F1E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220" type="#_x0000_t202" style="position:absolute;margin-left:289.6pt;margin-top:790.75pt;width:16pt;height:14pt;z-index:-75376;mso-position-horizontal-relative:page;mso-position-vertical-relative:page" filled="f" stroked="f">
          <v:textbox inset="0,0,0,0">
            <w:txbxContent>
              <w:p w:rsidR="007B0B24" w:rsidRDefault="00296F1E">
                <w:pPr>
                  <w:pStyle w:val="BodyText"/>
                  <w:spacing w:before="0"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23B0A">
                  <w:rPr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24" w:rsidRDefault="00E2655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4pt;margin-top:780.95pt;width:35.4pt;height:26pt;z-index:-71320;mso-position-horizontal-relative:page;mso-position-vertical-relative:page" filled="f" stroked="f">
          <v:textbox inset="0,0,0,0">
            <w:txbxContent>
              <w:p w:rsidR="007B0B24" w:rsidRDefault="00296F1E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32.6pt;margin-top:780.95pt;width:35.4pt;height:26pt;z-index:-71296;mso-position-horizontal-relative:page;mso-position-vertical-relative:page" filled="f" stroked="f">
          <v:textbox inset="0,0,0,0">
            <w:txbxContent>
              <w:p w:rsidR="007B0B24" w:rsidRDefault="00296F1E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89.6pt;margin-top:790.75pt;width:16pt;height:14pt;z-index:-71272;mso-position-horizontal-relative:page;mso-position-vertical-relative:page" filled="f" stroked="f">
          <v:textbox inset="0,0,0,0">
            <w:txbxContent>
              <w:p w:rsidR="007B0B24" w:rsidRDefault="00296F1E">
                <w:pPr>
                  <w:pStyle w:val="BodyText"/>
                  <w:spacing w:before="0"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23B0A">
                  <w:rPr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24" w:rsidRDefault="00E2655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6" type="#_x0000_t202" style="position:absolute;margin-left:27.4pt;margin-top:780.95pt;width:35.4pt;height:26pt;z-index:-76000;mso-position-horizontal-relative:page;mso-position-vertical-relative:page" filled="f" stroked="f">
          <v:textbox inset="0,0,0,0">
            <w:txbxContent>
              <w:p w:rsidR="007B0B24" w:rsidRDefault="00296F1E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245" type="#_x0000_t202" style="position:absolute;margin-left:532.6pt;margin-top:780.95pt;width:35.4pt;height:26pt;z-index:-75976;mso-position-horizontal-relative:page;mso-position-vertical-relative:page" filled="f" stroked="f">
          <v:textbox inset="0,0,0,0">
            <w:txbxContent>
              <w:p w:rsidR="007B0B24" w:rsidRDefault="00296F1E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244" type="#_x0000_t202" style="position:absolute;margin-left:289.6pt;margin-top:790.75pt;width:16pt;height:14pt;z-index:-75952;mso-position-horizontal-relative:page;mso-position-vertical-relative:page" filled="f" stroked="f">
          <v:textbox inset="0,0,0,0">
            <w:txbxContent>
              <w:p w:rsidR="007B0B24" w:rsidRDefault="00296F1E">
                <w:pPr>
                  <w:pStyle w:val="BodyText"/>
                  <w:spacing w:before="0"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23B0A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24" w:rsidRDefault="00E2655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3" type="#_x0000_t202" style="position:absolute;margin-left:27.4pt;margin-top:780.95pt;width:35.4pt;height:26pt;z-index:-75928;mso-position-horizontal-relative:page;mso-position-vertical-relative:page" filled="f" stroked="f">
          <v:textbox inset="0,0,0,0">
            <w:txbxContent>
              <w:p w:rsidR="007B0B24" w:rsidRDefault="00296F1E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242" type="#_x0000_t202" style="position:absolute;margin-left:532.6pt;margin-top:780.95pt;width:35.4pt;height:26pt;z-index:-75904;mso-position-horizontal-relative:page;mso-position-vertical-relative:page" filled="f" stroked="f">
          <v:textbox inset="0,0,0,0">
            <w:txbxContent>
              <w:p w:rsidR="007B0B24" w:rsidRDefault="00296F1E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241" type="#_x0000_t202" style="position:absolute;margin-left:289.6pt;margin-top:790.75pt;width:16pt;height:14pt;z-index:-75880;mso-position-horizontal-relative:page;mso-position-vertical-relative:page" filled="f" stroked="f">
          <v:textbox inset="0,0,0,0">
            <w:txbxContent>
              <w:p w:rsidR="007B0B24" w:rsidRDefault="00296F1E">
                <w:pPr>
                  <w:pStyle w:val="BodyText"/>
                  <w:spacing w:before="0"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23B0A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24" w:rsidRDefault="00E2655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0" type="#_x0000_t202" style="position:absolute;margin-left:27.4pt;margin-top:780.95pt;width:35.4pt;height:26pt;z-index:-75856;mso-position-horizontal-relative:page;mso-position-vertical-relative:page" filled="f" stroked="f">
          <v:textbox inset="0,0,0,0">
            <w:txbxContent>
              <w:p w:rsidR="007B0B24" w:rsidRDefault="00296F1E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239" type="#_x0000_t202" style="position:absolute;margin-left:532.6pt;margin-top:780.95pt;width:35.4pt;height:26pt;z-index:-75832;mso-position-horizontal-relative:page;mso-position-vertical-relative:page" filled="f" stroked="f">
          <v:textbox inset="0,0,0,0">
            <w:txbxContent>
              <w:p w:rsidR="007B0B24" w:rsidRDefault="00296F1E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238" type="#_x0000_t202" style="position:absolute;margin-left:289.6pt;margin-top:790.75pt;width:16pt;height:14pt;z-index:-75808;mso-position-horizontal-relative:page;mso-position-vertical-relative:page" filled="f" stroked="f">
          <v:textbox inset="0,0,0,0">
            <w:txbxContent>
              <w:p w:rsidR="007B0B24" w:rsidRDefault="00296F1E">
                <w:pPr>
                  <w:pStyle w:val="BodyText"/>
                  <w:spacing w:before="0"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23B0A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24" w:rsidRDefault="00E2655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7" type="#_x0000_t202" style="position:absolute;margin-left:27.4pt;margin-top:780.95pt;width:35.4pt;height:26pt;z-index:-75784;mso-position-horizontal-relative:page;mso-position-vertical-relative:page" filled="f" stroked="f">
          <v:textbox inset="0,0,0,0">
            <w:txbxContent>
              <w:p w:rsidR="007B0B24" w:rsidRDefault="00296F1E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236" type="#_x0000_t202" style="position:absolute;margin-left:532.6pt;margin-top:780.95pt;width:35.4pt;height:26pt;z-index:-75760;mso-position-horizontal-relative:page;mso-position-vertical-relative:page" filled="f" stroked="f">
          <v:textbox inset="0,0,0,0">
            <w:txbxContent>
              <w:p w:rsidR="007B0B24" w:rsidRDefault="00296F1E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235" type="#_x0000_t202" style="position:absolute;margin-left:289.6pt;margin-top:790.75pt;width:16pt;height:14pt;z-index:-75736;mso-position-horizontal-relative:page;mso-position-vertical-relative:page" filled="f" stroked="f">
          <v:textbox inset="0,0,0,0">
            <w:txbxContent>
              <w:p w:rsidR="007B0B24" w:rsidRDefault="00296F1E">
                <w:pPr>
                  <w:pStyle w:val="BodyText"/>
                  <w:spacing w:before="0"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23B0A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24" w:rsidRDefault="00E2655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4" type="#_x0000_t202" style="position:absolute;margin-left:27.4pt;margin-top:780.95pt;width:35.4pt;height:26pt;z-index:-75712;mso-position-horizontal-relative:page;mso-position-vertical-relative:page" filled="f" stroked="f">
          <v:textbox inset="0,0,0,0">
            <w:txbxContent>
              <w:p w:rsidR="007B0B24" w:rsidRDefault="00296F1E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233" type="#_x0000_t202" style="position:absolute;margin-left:532.6pt;margin-top:780.95pt;width:35.4pt;height:26pt;z-index:-75688;mso-position-horizontal-relative:page;mso-position-vertical-relative:page" filled="f" stroked="f">
          <v:textbox inset="0,0,0,0">
            <w:txbxContent>
              <w:p w:rsidR="007B0B24" w:rsidRDefault="00296F1E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232" type="#_x0000_t202" style="position:absolute;margin-left:289.6pt;margin-top:790.75pt;width:16pt;height:14pt;z-index:-75664;mso-position-horizontal-relative:page;mso-position-vertical-relative:page" filled="f" stroked="f">
          <v:textbox inset="0,0,0,0">
            <w:txbxContent>
              <w:p w:rsidR="007B0B24" w:rsidRDefault="00296F1E">
                <w:pPr>
                  <w:pStyle w:val="BodyText"/>
                  <w:spacing w:before="0"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23B0A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24" w:rsidRDefault="00E2655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1" type="#_x0000_t202" style="position:absolute;margin-left:27.4pt;margin-top:780.95pt;width:35.4pt;height:26pt;z-index:-75640;mso-position-horizontal-relative:page;mso-position-vertical-relative:page" filled="f" stroked="f">
          <v:textbox inset="0,0,0,0">
            <w:txbxContent>
              <w:p w:rsidR="007B0B24" w:rsidRDefault="00296F1E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230" type="#_x0000_t202" style="position:absolute;margin-left:532.6pt;margin-top:780.95pt;width:35.4pt;height:26pt;z-index:-75616;mso-position-horizontal-relative:page;mso-position-vertical-relative:page" filled="f" stroked="f">
          <v:textbox inset="0,0,0,0">
            <w:txbxContent>
              <w:p w:rsidR="007B0B24" w:rsidRDefault="00296F1E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229" type="#_x0000_t202" style="position:absolute;margin-left:289.6pt;margin-top:790.75pt;width:16pt;height:14pt;z-index:-75592;mso-position-horizontal-relative:page;mso-position-vertical-relative:page" filled="f" stroked="f">
          <v:textbox inset="0,0,0,0">
            <w:txbxContent>
              <w:p w:rsidR="007B0B24" w:rsidRDefault="00296F1E">
                <w:pPr>
                  <w:pStyle w:val="BodyText"/>
                  <w:spacing w:before="0"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23B0A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24" w:rsidRDefault="00E2655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8" type="#_x0000_t202" style="position:absolute;margin-left:27.4pt;margin-top:780.95pt;width:35.4pt;height:26pt;z-index:-75568;mso-position-horizontal-relative:page;mso-position-vertical-relative:page" filled="f" stroked="f">
          <v:textbox inset="0,0,0,0">
            <w:txbxContent>
              <w:p w:rsidR="007B0B24" w:rsidRDefault="00296F1E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227" type="#_x0000_t202" style="position:absolute;margin-left:532.6pt;margin-top:780.95pt;width:35.4pt;height:26pt;z-index:-75544;mso-position-horizontal-relative:page;mso-position-vertical-relative:page" filled="f" stroked="f">
          <v:textbox inset="0,0,0,0">
            <w:txbxContent>
              <w:p w:rsidR="007B0B24" w:rsidRDefault="00296F1E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226" type="#_x0000_t202" style="position:absolute;margin-left:289.6pt;margin-top:790.75pt;width:16pt;height:14pt;z-index:-75520;mso-position-horizontal-relative:page;mso-position-vertical-relative:page" filled="f" stroked="f">
          <v:textbox inset="0,0,0,0">
            <w:txbxContent>
              <w:p w:rsidR="007B0B24" w:rsidRDefault="00296F1E">
                <w:pPr>
                  <w:pStyle w:val="BodyText"/>
                  <w:spacing w:before="0"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23B0A"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24" w:rsidRDefault="00E2655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5" type="#_x0000_t202" style="position:absolute;margin-left:27.4pt;margin-top:780.95pt;width:35.4pt;height:26pt;z-index:-75496;mso-position-horizontal-relative:page;mso-position-vertical-relative:page" filled="f" stroked="f">
          <v:textbox inset="0,0,0,0">
            <w:txbxContent>
              <w:p w:rsidR="007B0B24" w:rsidRDefault="00296F1E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224" type="#_x0000_t202" style="position:absolute;margin-left:532.6pt;margin-top:780.95pt;width:35.4pt;height:26pt;z-index:-75472;mso-position-horizontal-relative:page;mso-position-vertical-relative:page" filled="f" stroked="f">
          <v:textbox inset="0,0,0,0">
            <w:txbxContent>
              <w:p w:rsidR="007B0B24" w:rsidRDefault="00296F1E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223" type="#_x0000_t202" style="position:absolute;margin-left:289.6pt;margin-top:790.75pt;width:16pt;height:14pt;z-index:-75448;mso-position-horizontal-relative:page;mso-position-vertical-relative:page" filled="f" stroked="f">
          <v:textbox inset="0,0,0,0">
            <w:txbxContent>
              <w:p w:rsidR="007B0B24" w:rsidRDefault="00296F1E">
                <w:pPr>
                  <w:pStyle w:val="BodyText"/>
                  <w:spacing w:before="0"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23B0A">
                  <w:rPr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559" w:rsidRDefault="00E26559">
      <w:r>
        <w:separator/>
      </w:r>
    </w:p>
  </w:footnote>
  <w:footnote w:type="continuationSeparator" w:id="0">
    <w:p w:rsidR="00E26559" w:rsidRDefault="00E2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126" w:rsidRDefault="00BF0126">
    <w:pPr>
      <w:pStyle w:val="Header"/>
    </w:pPr>
  </w:p>
  <w:p w:rsidR="00BF0126" w:rsidRDefault="00BF0126">
    <w:pPr>
      <w:pStyle w:val="Header"/>
    </w:pPr>
  </w:p>
  <w:p w:rsidR="00BF0126" w:rsidRDefault="00BF0126" w:rsidP="00BF0126">
    <w:pPr>
      <w:pStyle w:val="Header"/>
      <w:ind w:left="993"/>
    </w:pPr>
    <w:r>
      <w:rPr>
        <w:rFonts w:ascii="Times New Roman"/>
        <w:b/>
        <w:noProof/>
        <w:sz w:val="32"/>
        <w:lang w:val="en-GB" w:eastAsia="en-GB"/>
      </w:rPr>
      <w:drawing>
        <wp:inline distT="0" distB="0" distL="0" distR="0">
          <wp:extent cx="1666800" cy="81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00" cy="81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126" w:rsidRDefault="00BF0126" w:rsidP="00BF0126">
    <w:pPr>
      <w:pStyle w:val="Header"/>
      <w:ind w:left="993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24" w:rsidRDefault="007B0B24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24" w:rsidRDefault="007B0B24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24" w:rsidRDefault="007B0B24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24" w:rsidRDefault="007B0B24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24" w:rsidRDefault="007B0B24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24" w:rsidRDefault="00E2655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8" type="#_x0000_t202" style="position:absolute;margin-left:275.85pt;margin-top:57.15pt;width:43.7pt;height:14pt;z-index:-76048;mso-position-horizontal-relative:page;mso-position-vertical-relative:page" filled="f" stroked="f">
          <v:textbox inset="0,0,0,0">
            <w:txbxContent>
              <w:p w:rsidR="007B0B24" w:rsidRDefault="00296F1E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Arti</w:t>
                </w:r>
                <w:r>
                  <w:rPr>
                    <w:rFonts w:ascii="Times New Roman"/>
                    <w:i/>
                    <w:spacing w:val="-1"/>
                    <w:sz w:val="24"/>
                  </w:rPr>
                  <w:t>c</w:t>
                </w:r>
                <w:r>
                  <w:rPr>
                    <w:rFonts w:ascii="Times New Roman"/>
                    <w:i/>
                    <w:sz w:val="24"/>
                  </w:rPr>
                  <w:t>le 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24" w:rsidRDefault="00E2655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7" type="#_x0000_t202" style="position:absolute;margin-left:275.85pt;margin-top:57.15pt;width:43.7pt;height:14pt;z-index:-76024;mso-position-horizontal-relative:page;mso-position-vertical-relative:page" filled="f" stroked="f">
          <v:textbox inset="0,0,0,0">
            <w:txbxContent>
              <w:p w:rsidR="007B0B24" w:rsidRDefault="00296F1E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Arti</w:t>
                </w:r>
                <w:r>
                  <w:rPr>
                    <w:rFonts w:ascii="Times New Roman"/>
                    <w:i/>
                    <w:spacing w:val="-1"/>
                    <w:sz w:val="24"/>
                  </w:rPr>
                  <w:t>c</w:t>
                </w:r>
                <w:r>
                  <w:rPr>
                    <w:rFonts w:ascii="Times New Roman"/>
                    <w:i/>
                    <w:sz w:val="24"/>
                  </w:rPr>
                  <w:t>le 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24" w:rsidRDefault="007B0B24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24" w:rsidRDefault="007B0B24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24" w:rsidRDefault="007B0B24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24" w:rsidRDefault="007B0B24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24" w:rsidRDefault="007B0B24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24" w:rsidRDefault="007B0B2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B0A"/>
    <w:multiLevelType w:val="hybridMultilevel"/>
    <w:tmpl w:val="ADD44018"/>
    <w:lvl w:ilvl="0" w:tplc="2996EE26">
      <w:start w:val="1"/>
      <w:numFmt w:val="lowerLetter"/>
      <w:lvlText w:val="(%1)"/>
      <w:lvlJc w:val="left"/>
      <w:pPr>
        <w:ind w:left="1806" w:hanging="85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9787DB4">
      <w:start w:val="1"/>
      <w:numFmt w:val="lowerRoman"/>
      <w:lvlText w:val="(%2)"/>
      <w:lvlJc w:val="left"/>
      <w:pPr>
        <w:ind w:left="2941" w:hanging="56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C610D6BA">
      <w:start w:val="1"/>
      <w:numFmt w:val="bullet"/>
      <w:lvlText w:val="•"/>
      <w:lvlJc w:val="left"/>
      <w:pPr>
        <w:ind w:left="3834" w:hanging="567"/>
      </w:pPr>
      <w:rPr>
        <w:rFonts w:hint="default"/>
      </w:rPr>
    </w:lvl>
    <w:lvl w:ilvl="3" w:tplc="2C38AA62">
      <w:start w:val="1"/>
      <w:numFmt w:val="bullet"/>
      <w:lvlText w:val="•"/>
      <w:lvlJc w:val="left"/>
      <w:pPr>
        <w:ind w:left="4728" w:hanging="567"/>
      </w:pPr>
      <w:rPr>
        <w:rFonts w:hint="default"/>
      </w:rPr>
    </w:lvl>
    <w:lvl w:ilvl="4" w:tplc="19868AEA">
      <w:start w:val="1"/>
      <w:numFmt w:val="bullet"/>
      <w:lvlText w:val="•"/>
      <w:lvlJc w:val="left"/>
      <w:pPr>
        <w:ind w:left="5622" w:hanging="567"/>
      </w:pPr>
      <w:rPr>
        <w:rFonts w:hint="default"/>
      </w:rPr>
    </w:lvl>
    <w:lvl w:ilvl="5" w:tplc="DB8AFEBC">
      <w:start w:val="1"/>
      <w:numFmt w:val="bullet"/>
      <w:lvlText w:val="•"/>
      <w:lvlJc w:val="left"/>
      <w:pPr>
        <w:ind w:left="6516" w:hanging="567"/>
      </w:pPr>
      <w:rPr>
        <w:rFonts w:hint="default"/>
      </w:rPr>
    </w:lvl>
    <w:lvl w:ilvl="6" w:tplc="175A33C2">
      <w:start w:val="1"/>
      <w:numFmt w:val="bullet"/>
      <w:lvlText w:val="•"/>
      <w:lvlJc w:val="left"/>
      <w:pPr>
        <w:ind w:left="7410" w:hanging="567"/>
      </w:pPr>
      <w:rPr>
        <w:rFonts w:hint="default"/>
      </w:rPr>
    </w:lvl>
    <w:lvl w:ilvl="7" w:tplc="F014B3A6">
      <w:start w:val="1"/>
      <w:numFmt w:val="bullet"/>
      <w:lvlText w:val="•"/>
      <w:lvlJc w:val="left"/>
      <w:pPr>
        <w:ind w:left="8305" w:hanging="567"/>
      </w:pPr>
      <w:rPr>
        <w:rFonts w:hint="default"/>
      </w:rPr>
    </w:lvl>
    <w:lvl w:ilvl="8" w:tplc="70BE99D6">
      <w:start w:val="1"/>
      <w:numFmt w:val="bullet"/>
      <w:lvlText w:val="•"/>
      <w:lvlJc w:val="left"/>
      <w:pPr>
        <w:ind w:left="9199" w:hanging="567"/>
      </w:pPr>
      <w:rPr>
        <w:rFonts w:hint="default"/>
      </w:rPr>
    </w:lvl>
  </w:abstractNum>
  <w:abstractNum w:abstractNumId="1" w15:restartNumberingAfterBreak="0">
    <w:nsid w:val="03D3542C"/>
    <w:multiLevelType w:val="hybridMultilevel"/>
    <w:tmpl w:val="B99E8068"/>
    <w:lvl w:ilvl="0" w:tplc="A4280346">
      <w:start w:val="1"/>
      <w:numFmt w:val="decimal"/>
      <w:lvlText w:val="%1."/>
      <w:lvlJc w:val="left"/>
      <w:pPr>
        <w:ind w:left="1806" w:hanging="85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F7070C4">
      <w:start w:val="1"/>
      <w:numFmt w:val="lowerLetter"/>
      <w:lvlText w:val="(%2)"/>
      <w:lvlJc w:val="left"/>
      <w:pPr>
        <w:ind w:left="2374" w:hanging="56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99E8F830">
      <w:start w:val="1"/>
      <w:numFmt w:val="bullet"/>
      <w:lvlText w:val="•"/>
      <w:lvlJc w:val="left"/>
      <w:pPr>
        <w:ind w:left="3336" w:hanging="568"/>
      </w:pPr>
      <w:rPr>
        <w:rFonts w:hint="default"/>
      </w:rPr>
    </w:lvl>
    <w:lvl w:ilvl="3" w:tplc="021AEE5E">
      <w:start w:val="1"/>
      <w:numFmt w:val="bullet"/>
      <w:lvlText w:val="•"/>
      <w:lvlJc w:val="left"/>
      <w:pPr>
        <w:ind w:left="4292" w:hanging="568"/>
      </w:pPr>
      <w:rPr>
        <w:rFonts w:hint="default"/>
      </w:rPr>
    </w:lvl>
    <w:lvl w:ilvl="4" w:tplc="1FECFE9C">
      <w:start w:val="1"/>
      <w:numFmt w:val="bullet"/>
      <w:lvlText w:val="•"/>
      <w:lvlJc w:val="left"/>
      <w:pPr>
        <w:ind w:left="5249" w:hanging="568"/>
      </w:pPr>
      <w:rPr>
        <w:rFonts w:hint="default"/>
      </w:rPr>
    </w:lvl>
    <w:lvl w:ilvl="5" w:tplc="392A5C20">
      <w:start w:val="1"/>
      <w:numFmt w:val="bullet"/>
      <w:lvlText w:val="•"/>
      <w:lvlJc w:val="left"/>
      <w:pPr>
        <w:ind w:left="6205" w:hanging="568"/>
      </w:pPr>
      <w:rPr>
        <w:rFonts w:hint="default"/>
      </w:rPr>
    </w:lvl>
    <w:lvl w:ilvl="6" w:tplc="A89C17BE">
      <w:start w:val="1"/>
      <w:numFmt w:val="bullet"/>
      <w:lvlText w:val="•"/>
      <w:lvlJc w:val="left"/>
      <w:pPr>
        <w:ind w:left="7162" w:hanging="568"/>
      </w:pPr>
      <w:rPr>
        <w:rFonts w:hint="default"/>
      </w:rPr>
    </w:lvl>
    <w:lvl w:ilvl="7" w:tplc="2BDE69B4">
      <w:start w:val="1"/>
      <w:numFmt w:val="bullet"/>
      <w:lvlText w:val="•"/>
      <w:lvlJc w:val="left"/>
      <w:pPr>
        <w:ind w:left="8118" w:hanging="568"/>
      </w:pPr>
      <w:rPr>
        <w:rFonts w:hint="default"/>
      </w:rPr>
    </w:lvl>
    <w:lvl w:ilvl="8" w:tplc="BD3C5D0C">
      <w:start w:val="1"/>
      <w:numFmt w:val="bullet"/>
      <w:lvlText w:val="•"/>
      <w:lvlJc w:val="left"/>
      <w:pPr>
        <w:ind w:left="9074" w:hanging="568"/>
      </w:pPr>
      <w:rPr>
        <w:rFonts w:hint="default"/>
      </w:rPr>
    </w:lvl>
  </w:abstractNum>
  <w:abstractNum w:abstractNumId="2" w15:restartNumberingAfterBreak="0">
    <w:nsid w:val="0C816411"/>
    <w:multiLevelType w:val="hybridMultilevel"/>
    <w:tmpl w:val="7F1CF1A8"/>
    <w:lvl w:ilvl="0" w:tplc="38FA5F7C">
      <w:start w:val="1"/>
      <w:numFmt w:val="decimal"/>
      <w:lvlText w:val="%1."/>
      <w:lvlJc w:val="left"/>
      <w:pPr>
        <w:ind w:left="1806" w:hanging="85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2D80496">
      <w:start w:val="1"/>
      <w:numFmt w:val="bullet"/>
      <w:lvlText w:val="•"/>
      <w:lvlJc w:val="left"/>
      <w:pPr>
        <w:ind w:left="2718" w:hanging="850"/>
      </w:pPr>
      <w:rPr>
        <w:rFonts w:hint="default"/>
      </w:rPr>
    </w:lvl>
    <w:lvl w:ilvl="2" w:tplc="3902798E">
      <w:start w:val="1"/>
      <w:numFmt w:val="bullet"/>
      <w:lvlText w:val="•"/>
      <w:lvlJc w:val="left"/>
      <w:pPr>
        <w:ind w:left="3637" w:hanging="850"/>
      </w:pPr>
      <w:rPr>
        <w:rFonts w:hint="default"/>
      </w:rPr>
    </w:lvl>
    <w:lvl w:ilvl="3" w:tplc="97C63576">
      <w:start w:val="1"/>
      <w:numFmt w:val="bullet"/>
      <w:lvlText w:val="•"/>
      <w:lvlJc w:val="left"/>
      <w:pPr>
        <w:ind w:left="4556" w:hanging="850"/>
      </w:pPr>
      <w:rPr>
        <w:rFonts w:hint="default"/>
      </w:rPr>
    </w:lvl>
    <w:lvl w:ilvl="4" w:tplc="411EAAEE">
      <w:start w:val="1"/>
      <w:numFmt w:val="bullet"/>
      <w:lvlText w:val="•"/>
      <w:lvlJc w:val="left"/>
      <w:pPr>
        <w:ind w:left="5475" w:hanging="850"/>
      </w:pPr>
      <w:rPr>
        <w:rFonts w:hint="default"/>
      </w:rPr>
    </w:lvl>
    <w:lvl w:ilvl="5" w:tplc="04A6B2CE">
      <w:start w:val="1"/>
      <w:numFmt w:val="bullet"/>
      <w:lvlText w:val="•"/>
      <w:lvlJc w:val="left"/>
      <w:pPr>
        <w:ind w:left="6393" w:hanging="850"/>
      </w:pPr>
      <w:rPr>
        <w:rFonts w:hint="default"/>
      </w:rPr>
    </w:lvl>
    <w:lvl w:ilvl="6" w:tplc="120232FC">
      <w:start w:val="1"/>
      <w:numFmt w:val="bullet"/>
      <w:lvlText w:val="•"/>
      <w:lvlJc w:val="left"/>
      <w:pPr>
        <w:ind w:left="7312" w:hanging="850"/>
      </w:pPr>
      <w:rPr>
        <w:rFonts w:hint="default"/>
      </w:rPr>
    </w:lvl>
    <w:lvl w:ilvl="7" w:tplc="3D704FCC">
      <w:start w:val="1"/>
      <w:numFmt w:val="bullet"/>
      <w:lvlText w:val="•"/>
      <w:lvlJc w:val="left"/>
      <w:pPr>
        <w:ind w:left="8231" w:hanging="850"/>
      </w:pPr>
      <w:rPr>
        <w:rFonts w:hint="default"/>
      </w:rPr>
    </w:lvl>
    <w:lvl w:ilvl="8" w:tplc="CDDAA1C6">
      <w:start w:val="1"/>
      <w:numFmt w:val="bullet"/>
      <w:lvlText w:val="•"/>
      <w:lvlJc w:val="left"/>
      <w:pPr>
        <w:ind w:left="9150" w:hanging="850"/>
      </w:pPr>
      <w:rPr>
        <w:rFonts w:hint="default"/>
      </w:rPr>
    </w:lvl>
  </w:abstractNum>
  <w:abstractNum w:abstractNumId="3" w15:restartNumberingAfterBreak="0">
    <w:nsid w:val="0ED70C7F"/>
    <w:multiLevelType w:val="hybridMultilevel"/>
    <w:tmpl w:val="1D8CF030"/>
    <w:lvl w:ilvl="0" w:tplc="17C89A98">
      <w:start w:val="1"/>
      <w:numFmt w:val="lowerLetter"/>
      <w:lvlText w:val="(%1)"/>
      <w:lvlJc w:val="left"/>
      <w:pPr>
        <w:ind w:left="1806" w:hanging="85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A7C5AC8">
      <w:start w:val="1"/>
      <w:numFmt w:val="lowerRoman"/>
      <w:lvlText w:val="(%2)"/>
      <w:lvlJc w:val="left"/>
      <w:pPr>
        <w:ind w:left="2941" w:hanging="56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1C822E20">
      <w:start w:val="1"/>
      <w:numFmt w:val="bullet"/>
      <w:lvlText w:val="•"/>
      <w:lvlJc w:val="left"/>
      <w:pPr>
        <w:ind w:left="3834" w:hanging="567"/>
      </w:pPr>
      <w:rPr>
        <w:rFonts w:hint="default"/>
      </w:rPr>
    </w:lvl>
    <w:lvl w:ilvl="3" w:tplc="05108A08">
      <w:start w:val="1"/>
      <w:numFmt w:val="bullet"/>
      <w:lvlText w:val="•"/>
      <w:lvlJc w:val="left"/>
      <w:pPr>
        <w:ind w:left="4728" w:hanging="567"/>
      </w:pPr>
      <w:rPr>
        <w:rFonts w:hint="default"/>
      </w:rPr>
    </w:lvl>
    <w:lvl w:ilvl="4" w:tplc="C11A8DCE">
      <w:start w:val="1"/>
      <w:numFmt w:val="bullet"/>
      <w:lvlText w:val="•"/>
      <w:lvlJc w:val="left"/>
      <w:pPr>
        <w:ind w:left="5622" w:hanging="567"/>
      </w:pPr>
      <w:rPr>
        <w:rFonts w:hint="default"/>
      </w:rPr>
    </w:lvl>
    <w:lvl w:ilvl="5" w:tplc="A3B83B1C">
      <w:start w:val="1"/>
      <w:numFmt w:val="bullet"/>
      <w:lvlText w:val="•"/>
      <w:lvlJc w:val="left"/>
      <w:pPr>
        <w:ind w:left="6516" w:hanging="567"/>
      </w:pPr>
      <w:rPr>
        <w:rFonts w:hint="default"/>
      </w:rPr>
    </w:lvl>
    <w:lvl w:ilvl="6" w:tplc="18BC57FA">
      <w:start w:val="1"/>
      <w:numFmt w:val="bullet"/>
      <w:lvlText w:val="•"/>
      <w:lvlJc w:val="left"/>
      <w:pPr>
        <w:ind w:left="7410" w:hanging="567"/>
      </w:pPr>
      <w:rPr>
        <w:rFonts w:hint="default"/>
      </w:rPr>
    </w:lvl>
    <w:lvl w:ilvl="7" w:tplc="8A1CE69E">
      <w:start w:val="1"/>
      <w:numFmt w:val="bullet"/>
      <w:lvlText w:val="•"/>
      <w:lvlJc w:val="left"/>
      <w:pPr>
        <w:ind w:left="8305" w:hanging="567"/>
      </w:pPr>
      <w:rPr>
        <w:rFonts w:hint="default"/>
      </w:rPr>
    </w:lvl>
    <w:lvl w:ilvl="8" w:tplc="DD2434DE">
      <w:start w:val="1"/>
      <w:numFmt w:val="bullet"/>
      <w:lvlText w:val="•"/>
      <w:lvlJc w:val="left"/>
      <w:pPr>
        <w:ind w:left="9199" w:hanging="567"/>
      </w:pPr>
      <w:rPr>
        <w:rFonts w:hint="default"/>
      </w:rPr>
    </w:lvl>
  </w:abstractNum>
  <w:abstractNum w:abstractNumId="4" w15:restartNumberingAfterBreak="0">
    <w:nsid w:val="11790E7B"/>
    <w:multiLevelType w:val="hybridMultilevel"/>
    <w:tmpl w:val="5DB2E0AA"/>
    <w:lvl w:ilvl="0" w:tplc="602C0B70">
      <w:start w:val="1"/>
      <w:numFmt w:val="lowerLetter"/>
      <w:lvlText w:val="(%1)"/>
      <w:lvlJc w:val="left"/>
      <w:pPr>
        <w:ind w:left="1806" w:hanging="85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68C2776">
      <w:start w:val="1"/>
      <w:numFmt w:val="lowerRoman"/>
      <w:lvlText w:val="(%2)"/>
      <w:lvlJc w:val="left"/>
      <w:pPr>
        <w:ind w:left="2941" w:hanging="56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3ADEB9DC">
      <w:start w:val="1"/>
      <w:numFmt w:val="bullet"/>
      <w:lvlText w:val="•"/>
      <w:lvlJc w:val="left"/>
      <w:pPr>
        <w:ind w:left="3834" w:hanging="567"/>
      </w:pPr>
      <w:rPr>
        <w:rFonts w:hint="default"/>
      </w:rPr>
    </w:lvl>
    <w:lvl w:ilvl="3" w:tplc="C56C7CC4">
      <w:start w:val="1"/>
      <w:numFmt w:val="bullet"/>
      <w:lvlText w:val="•"/>
      <w:lvlJc w:val="left"/>
      <w:pPr>
        <w:ind w:left="4728" w:hanging="567"/>
      </w:pPr>
      <w:rPr>
        <w:rFonts w:hint="default"/>
      </w:rPr>
    </w:lvl>
    <w:lvl w:ilvl="4" w:tplc="CBB45E50">
      <w:start w:val="1"/>
      <w:numFmt w:val="bullet"/>
      <w:lvlText w:val="•"/>
      <w:lvlJc w:val="left"/>
      <w:pPr>
        <w:ind w:left="5622" w:hanging="567"/>
      </w:pPr>
      <w:rPr>
        <w:rFonts w:hint="default"/>
      </w:rPr>
    </w:lvl>
    <w:lvl w:ilvl="5" w:tplc="9260E864">
      <w:start w:val="1"/>
      <w:numFmt w:val="bullet"/>
      <w:lvlText w:val="•"/>
      <w:lvlJc w:val="left"/>
      <w:pPr>
        <w:ind w:left="6516" w:hanging="567"/>
      </w:pPr>
      <w:rPr>
        <w:rFonts w:hint="default"/>
      </w:rPr>
    </w:lvl>
    <w:lvl w:ilvl="6" w:tplc="C44632F6">
      <w:start w:val="1"/>
      <w:numFmt w:val="bullet"/>
      <w:lvlText w:val="•"/>
      <w:lvlJc w:val="left"/>
      <w:pPr>
        <w:ind w:left="7410" w:hanging="567"/>
      </w:pPr>
      <w:rPr>
        <w:rFonts w:hint="default"/>
      </w:rPr>
    </w:lvl>
    <w:lvl w:ilvl="7" w:tplc="851027CA">
      <w:start w:val="1"/>
      <w:numFmt w:val="bullet"/>
      <w:lvlText w:val="•"/>
      <w:lvlJc w:val="left"/>
      <w:pPr>
        <w:ind w:left="8305" w:hanging="567"/>
      </w:pPr>
      <w:rPr>
        <w:rFonts w:hint="default"/>
      </w:rPr>
    </w:lvl>
    <w:lvl w:ilvl="8" w:tplc="FE1C247C">
      <w:start w:val="1"/>
      <w:numFmt w:val="bullet"/>
      <w:lvlText w:val="•"/>
      <w:lvlJc w:val="left"/>
      <w:pPr>
        <w:ind w:left="9199" w:hanging="567"/>
      </w:pPr>
      <w:rPr>
        <w:rFonts w:hint="default"/>
      </w:rPr>
    </w:lvl>
  </w:abstractNum>
  <w:abstractNum w:abstractNumId="5" w15:restartNumberingAfterBreak="0">
    <w:nsid w:val="133768E4"/>
    <w:multiLevelType w:val="hybridMultilevel"/>
    <w:tmpl w:val="619297C0"/>
    <w:lvl w:ilvl="0" w:tplc="217AAEDE">
      <w:start w:val="1"/>
      <w:numFmt w:val="decimal"/>
      <w:lvlText w:val="%1."/>
      <w:lvlJc w:val="left"/>
      <w:pPr>
        <w:ind w:left="1806" w:hanging="85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3BC2A08">
      <w:start w:val="1"/>
      <w:numFmt w:val="lowerLetter"/>
      <w:lvlText w:val="(%2)"/>
      <w:lvlJc w:val="left"/>
      <w:pPr>
        <w:ind w:left="2374" w:hanging="56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F0D6ED2A">
      <w:start w:val="1"/>
      <w:numFmt w:val="bullet"/>
      <w:lvlText w:val="•"/>
      <w:lvlJc w:val="left"/>
      <w:pPr>
        <w:ind w:left="3336" w:hanging="568"/>
      </w:pPr>
      <w:rPr>
        <w:rFonts w:hint="default"/>
      </w:rPr>
    </w:lvl>
    <w:lvl w:ilvl="3" w:tplc="0F8A96EA">
      <w:start w:val="1"/>
      <w:numFmt w:val="bullet"/>
      <w:lvlText w:val="•"/>
      <w:lvlJc w:val="left"/>
      <w:pPr>
        <w:ind w:left="4292" w:hanging="568"/>
      </w:pPr>
      <w:rPr>
        <w:rFonts w:hint="default"/>
      </w:rPr>
    </w:lvl>
    <w:lvl w:ilvl="4" w:tplc="233AD0A0">
      <w:start w:val="1"/>
      <w:numFmt w:val="bullet"/>
      <w:lvlText w:val="•"/>
      <w:lvlJc w:val="left"/>
      <w:pPr>
        <w:ind w:left="5249" w:hanging="568"/>
      </w:pPr>
      <w:rPr>
        <w:rFonts w:hint="default"/>
      </w:rPr>
    </w:lvl>
    <w:lvl w:ilvl="5" w:tplc="4956C896">
      <w:start w:val="1"/>
      <w:numFmt w:val="bullet"/>
      <w:lvlText w:val="•"/>
      <w:lvlJc w:val="left"/>
      <w:pPr>
        <w:ind w:left="6205" w:hanging="568"/>
      </w:pPr>
      <w:rPr>
        <w:rFonts w:hint="default"/>
      </w:rPr>
    </w:lvl>
    <w:lvl w:ilvl="6" w:tplc="D102F208">
      <w:start w:val="1"/>
      <w:numFmt w:val="bullet"/>
      <w:lvlText w:val="•"/>
      <w:lvlJc w:val="left"/>
      <w:pPr>
        <w:ind w:left="7162" w:hanging="568"/>
      </w:pPr>
      <w:rPr>
        <w:rFonts w:hint="default"/>
      </w:rPr>
    </w:lvl>
    <w:lvl w:ilvl="7" w:tplc="DC8EBC96">
      <w:start w:val="1"/>
      <w:numFmt w:val="bullet"/>
      <w:lvlText w:val="•"/>
      <w:lvlJc w:val="left"/>
      <w:pPr>
        <w:ind w:left="8118" w:hanging="568"/>
      </w:pPr>
      <w:rPr>
        <w:rFonts w:hint="default"/>
      </w:rPr>
    </w:lvl>
    <w:lvl w:ilvl="8" w:tplc="6F9E9592">
      <w:start w:val="1"/>
      <w:numFmt w:val="bullet"/>
      <w:lvlText w:val="•"/>
      <w:lvlJc w:val="left"/>
      <w:pPr>
        <w:ind w:left="9074" w:hanging="568"/>
      </w:pPr>
      <w:rPr>
        <w:rFonts w:hint="default"/>
      </w:rPr>
    </w:lvl>
  </w:abstractNum>
  <w:abstractNum w:abstractNumId="6" w15:restartNumberingAfterBreak="0">
    <w:nsid w:val="189E130A"/>
    <w:multiLevelType w:val="hybridMultilevel"/>
    <w:tmpl w:val="1C4E3248"/>
    <w:lvl w:ilvl="0" w:tplc="7876BC00">
      <w:start w:val="1"/>
      <w:numFmt w:val="lowerLetter"/>
      <w:lvlText w:val="(%1)"/>
      <w:lvlJc w:val="left"/>
      <w:pPr>
        <w:ind w:left="1806" w:hanging="85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098AC7C">
      <w:start w:val="1"/>
      <w:numFmt w:val="lowerRoman"/>
      <w:lvlText w:val="(%2)"/>
      <w:lvlJc w:val="left"/>
      <w:pPr>
        <w:ind w:left="2941" w:hanging="56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8D9E741C">
      <w:start w:val="1"/>
      <w:numFmt w:val="bullet"/>
      <w:lvlText w:val="•"/>
      <w:lvlJc w:val="left"/>
      <w:pPr>
        <w:ind w:left="3834" w:hanging="567"/>
      </w:pPr>
      <w:rPr>
        <w:rFonts w:hint="default"/>
      </w:rPr>
    </w:lvl>
    <w:lvl w:ilvl="3" w:tplc="D2686A2A">
      <w:start w:val="1"/>
      <w:numFmt w:val="bullet"/>
      <w:lvlText w:val="•"/>
      <w:lvlJc w:val="left"/>
      <w:pPr>
        <w:ind w:left="4728" w:hanging="567"/>
      </w:pPr>
      <w:rPr>
        <w:rFonts w:hint="default"/>
      </w:rPr>
    </w:lvl>
    <w:lvl w:ilvl="4" w:tplc="4CC481C8">
      <w:start w:val="1"/>
      <w:numFmt w:val="bullet"/>
      <w:lvlText w:val="•"/>
      <w:lvlJc w:val="left"/>
      <w:pPr>
        <w:ind w:left="5622" w:hanging="567"/>
      </w:pPr>
      <w:rPr>
        <w:rFonts w:hint="default"/>
      </w:rPr>
    </w:lvl>
    <w:lvl w:ilvl="5" w:tplc="39D2AE18">
      <w:start w:val="1"/>
      <w:numFmt w:val="bullet"/>
      <w:lvlText w:val="•"/>
      <w:lvlJc w:val="left"/>
      <w:pPr>
        <w:ind w:left="6516" w:hanging="567"/>
      </w:pPr>
      <w:rPr>
        <w:rFonts w:hint="default"/>
      </w:rPr>
    </w:lvl>
    <w:lvl w:ilvl="6" w:tplc="7520BBD2">
      <w:start w:val="1"/>
      <w:numFmt w:val="bullet"/>
      <w:lvlText w:val="•"/>
      <w:lvlJc w:val="left"/>
      <w:pPr>
        <w:ind w:left="7410" w:hanging="567"/>
      </w:pPr>
      <w:rPr>
        <w:rFonts w:hint="default"/>
      </w:rPr>
    </w:lvl>
    <w:lvl w:ilvl="7" w:tplc="E21AC4DE">
      <w:start w:val="1"/>
      <w:numFmt w:val="bullet"/>
      <w:lvlText w:val="•"/>
      <w:lvlJc w:val="left"/>
      <w:pPr>
        <w:ind w:left="8305" w:hanging="567"/>
      </w:pPr>
      <w:rPr>
        <w:rFonts w:hint="default"/>
      </w:rPr>
    </w:lvl>
    <w:lvl w:ilvl="8" w:tplc="35C4EE94">
      <w:start w:val="1"/>
      <w:numFmt w:val="bullet"/>
      <w:lvlText w:val="•"/>
      <w:lvlJc w:val="left"/>
      <w:pPr>
        <w:ind w:left="9199" w:hanging="567"/>
      </w:pPr>
      <w:rPr>
        <w:rFonts w:hint="default"/>
      </w:rPr>
    </w:lvl>
  </w:abstractNum>
  <w:abstractNum w:abstractNumId="7" w15:restartNumberingAfterBreak="0">
    <w:nsid w:val="231D4712"/>
    <w:multiLevelType w:val="hybridMultilevel"/>
    <w:tmpl w:val="73F02666"/>
    <w:lvl w:ilvl="0" w:tplc="98624E8A">
      <w:start w:val="1"/>
      <w:numFmt w:val="lowerLetter"/>
      <w:lvlText w:val="(%1)"/>
      <w:lvlJc w:val="left"/>
      <w:pPr>
        <w:ind w:left="1806" w:hanging="85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18FEDC">
      <w:start w:val="1"/>
      <w:numFmt w:val="lowerLetter"/>
      <w:lvlText w:val="(%2)"/>
      <w:lvlJc w:val="left"/>
      <w:pPr>
        <w:ind w:left="2374" w:hanging="56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FF588020">
      <w:start w:val="1"/>
      <w:numFmt w:val="bullet"/>
      <w:lvlText w:val="•"/>
      <w:lvlJc w:val="left"/>
      <w:pPr>
        <w:ind w:left="3336" w:hanging="568"/>
      </w:pPr>
      <w:rPr>
        <w:rFonts w:hint="default"/>
      </w:rPr>
    </w:lvl>
    <w:lvl w:ilvl="3" w:tplc="B2726E4E">
      <w:start w:val="1"/>
      <w:numFmt w:val="bullet"/>
      <w:lvlText w:val="•"/>
      <w:lvlJc w:val="left"/>
      <w:pPr>
        <w:ind w:left="4292" w:hanging="568"/>
      </w:pPr>
      <w:rPr>
        <w:rFonts w:hint="default"/>
      </w:rPr>
    </w:lvl>
    <w:lvl w:ilvl="4" w:tplc="099C0A6C">
      <w:start w:val="1"/>
      <w:numFmt w:val="bullet"/>
      <w:lvlText w:val="•"/>
      <w:lvlJc w:val="left"/>
      <w:pPr>
        <w:ind w:left="5249" w:hanging="568"/>
      </w:pPr>
      <w:rPr>
        <w:rFonts w:hint="default"/>
      </w:rPr>
    </w:lvl>
    <w:lvl w:ilvl="5" w:tplc="3604BBC6">
      <w:start w:val="1"/>
      <w:numFmt w:val="bullet"/>
      <w:lvlText w:val="•"/>
      <w:lvlJc w:val="left"/>
      <w:pPr>
        <w:ind w:left="6205" w:hanging="568"/>
      </w:pPr>
      <w:rPr>
        <w:rFonts w:hint="default"/>
      </w:rPr>
    </w:lvl>
    <w:lvl w:ilvl="6" w:tplc="4680F39A">
      <w:start w:val="1"/>
      <w:numFmt w:val="bullet"/>
      <w:lvlText w:val="•"/>
      <w:lvlJc w:val="left"/>
      <w:pPr>
        <w:ind w:left="7162" w:hanging="568"/>
      </w:pPr>
      <w:rPr>
        <w:rFonts w:hint="default"/>
      </w:rPr>
    </w:lvl>
    <w:lvl w:ilvl="7" w:tplc="E1F86EC2">
      <w:start w:val="1"/>
      <w:numFmt w:val="bullet"/>
      <w:lvlText w:val="•"/>
      <w:lvlJc w:val="left"/>
      <w:pPr>
        <w:ind w:left="8118" w:hanging="568"/>
      </w:pPr>
      <w:rPr>
        <w:rFonts w:hint="default"/>
      </w:rPr>
    </w:lvl>
    <w:lvl w:ilvl="8" w:tplc="85104418">
      <w:start w:val="1"/>
      <w:numFmt w:val="bullet"/>
      <w:lvlText w:val="•"/>
      <w:lvlJc w:val="left"/>
      <w:pPr>
        <w:ind w:left="9074" w:hanging="568"/>
      </w:pPr>
      <w:rPr>
        <w:rFonts w:hint="default"/>
      </w:rPr>
    </w:lvl>
  </w:abstractNum>
  <w:abstractNum w:abstractNumId="8" w15:restartNumberingAfterBreak="0">
    <w:nsid w:val="2CD359FB"/>
    <w:multiLevelType w:val="hybridMultilevel"/>
    <w:tmpl w:val="95543CAC"/>
    <w:lvl w:ilvl="0" w:tplc="12024F26">
      <w:start w:val="1"/>
      <w:numFmt w:val="lowerLetter"/>
      <w:lvlText w:val="(%1)"/>
      <w:lvlJc w:val="left"/>
      <w:pPr>
        <w:ind w:left="2374" w:hanging="56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EAAAC72">
      <w:start w:val="1"/>
      <w:numFmt w:val="bullet"/>
      <w:lvlText w:val="•"/>
      <w:lvlJc w:val="left"/>
      <w:pPr>
        <w:ind w:left="3240" w:hanging="568"/>
      </w:pPr>
      <w:rPr>
        <w:rFonts w:hint="default"/>
      </w:rPr>
    </w:lvl>
    <w:lvl w:ilvl="2" w:tplc="06007638">
      <w:start w:val="1"/>
      <w:numFmt w:val="bullet"/>
      <w:lvlText w:val="•"/>
      <w:lvlJc w:val="left"/>
      <w:pPr>
        <w:ind w:left="4101" w:hanging="568"/>
      </w:pPr>
      <w:rPr>
        <w:rFonts w:hint="default"/>
      </w:rPr>
    </w:lvl>
    <w:lvl w:ilvl="3" w:tplc="C0EA68E0">
      <w:start w:val="1"/>
      <w:numFmt w:val="bullet"/>
      <w:lvlText w:val="•"/>
      <w:lvlJc w:val="left"/>
      <w:pPr>
        <w:ind w:left="4962" w:hanging="568"/>
      </w:pPr>
      <w:rPr>
        <w:rFonts w:hint="default"/>
      </w:rPr>
    </w:lvl>
    <w:lvl w:ilvl="4" w:tplc="E94A773C">
      <w:start w:val="1"/>
      <w:numFmt w:val="bullet"/>
      <w:lvlText w:val="•"/>
      <w:lvlJc w:val="left"/>
      <w:pPr>
        <w:ind w:left="5823" w:hanging="568"/>
      </w:pPr>
      <w:rPr>
        <w:rFonts w:hint="default"/>
      </w:rPr>
    </w:lvl>
    <w:lvl w:ilvl="5" w:tplc="DDFCB8A2">
      <w:start w:val="1"/>
      <w:numFmt w:val="bullet"/>
      <w:lvlText w:val="•"/>
      <w:lvlJc w:val="left"/>
      <w:pPr>
        <w:ind w:left="6683" w:hanging="568"/>
      </w:pPr>
      <w:rPr>
        <w:rFonts w:hint="default"/>
      </w:rPr>
    </w:lvl>
    <w:lvl w:ilvl="6" w:tplc="CA6C1CCC">
      <w:start w:val="1"/>
      <w:numFmt w:val="bullet"/>
      <w:lvlText w:val="•"/>
      <w:lvlJc w:val="left"/>
      <w:pPr>
        <w:ind w:left="7544" w:hanging="568"/>
      </w:pPr>
      <w:rPr>
        <w:rFonts w:hint="default"/>
      </w:rPr>
    </w:lvl>
    <w:lvl w:ilvl="7" w:tplc="37529316">
      <w:start w:val="1"/>
      <w:numFmt w:val="bullet"/>
      <w:lvlText w:val="•"/>
      <w:lvlJc w:val="left"/>
      <w:pPr>
        <w:ind w:left="8405" w:hanging="568"/>
      </w:pPr>
      <w:rPr>
        <w:rFonts w:hint="default"/>
      </w:rPr>
    </w:lvl>
    <w:lvl w:ilvl="8" w:tplc="24122346">
      <w:start w:val="1"/>
      <w:numFmt w:val="bullet"/>
      <w:lvlText w:val="•"/>
      <w:lvlJc w:val="left"/>
      <w:pPr>
        <w:ind w:left="9266" w:hanging="568"/>
      </w:pPr>
      <w:rPr>
        <w:rFonts w:hint="default"/>
      </w:rPr>
    </w:lvl>
  </w:abstractNum>
  <w:abstractNum w:abstractNumId="9" w15:restartNumberingAfterBreak="0">
    <w:nsid w:val="3A4A6254"/>
    <w:multiLevelType w:val="hybridMultilevel"/>
    <w:tmpl w:val="E8C8F7C0"/>
    <w:lvl w:ilvl="0" w:tplc="1D303F54">
      <w:start w:val="1"/>
      <w:numFmt w:val="lowerLetter"/>
      <w:lvlText w:val="(%1)"/>
      <w:lvlJc w:val="left"/>
      <w:pPr>
        <w:ind w:left="1806" w:hanging="85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B4C8734">
      <w:start w:val="1"/>
      <w:numFmt w:val="lowerRoman"/>
      <w:lvlText w:val="(%2)"/>
      <w:lvlJc w:val="left"/>
      <w:pPr>
        <w:ind w:left="2941" w:hanging="56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77B6F19E">
      <w:start w:val="1"/>
      <w:numFmt w:val="bullet"/>
      <w:lvlText w:val="•"/>
      <w:lvlJc w:val="left"/>
      <w:pPr>
        <w:ind w:left="3834" w:hanging="567"/>
      </w:pPr>
      <w:rPr>
        <w:rFonts w:hint="default"/>
      </w:rPr>
    </w:lvl>
    <w:lvl w:ilvl="3" w:tplc="F8B622CE">
      <w:start w:val="1"/>
      <w:numFmt w:val="bullet"/>
      <w:lvlText w:val="•"/>
      <w:lvlJc w:val="left"/>
      <w:pPr>
        <w:ind w:left="4728" w:hanging="567"/>
      </w:pPr>
      <w:rPr>
        <w:rFonts w:hint="default"/>
      </w:rPr>
    </w:lvl>
    <w:lvl w:ilvl="4" w:tplc="B6103664">
      <w:start w:val="1"/>
      <w:numFmt w:val="bullet"/>
      <w:lvlText w:val="•"/>
      <w:lvlJc w:val="left"/>
      <w:pPr>
        <w:ind w:left="5622" w:hanging="567"/>
      </w:pPr>
      <w:rPr>
        <w:rFonts w:hint="default"/>
      </w:rPr>
    </w:lvl>
    <w:lvl w:ilvl="5" w:tplc="FE8E1D34">
      <w:start w:val="1"/>
      <w:numFmt w:val="bullet"/>
      <w:lvlText w:val="•"/>
      <w:lvlJc w:val="left"/>
      <w:pPr>
        <w:ind w:left="6516" w:hanging="567"/>
      </w:pPr>
      <w:rPr>
        <w:rFonts w:hint="default"/>
      </w:rPr>
    </w:lvl>
    <w:lvl w:ilvl="6" w:tplc="A2C033F2">
      <w:start w:val="1"/>
      <w:numFmt w:val="bullet"/>
      <w:lvlText w:val="•"/>
      <w:lvlJc w:val="left"/>
      <w:pPr>
        <w:ind w:left="7410" w:hanging="567"/>
      </w:pPr>
      <w:rPr>
        <w:rFonts w:hint="default"/>
      </w:rPr>
    </w:lvl>
    <w:lvl w:ilvl="7" w:tplc="2C820364">
      <w:start w:val="1"/>
      <w:numFmt w:val="bullet"/>
      <w:lvlText w:val="•"/>
      <w:lvlJc w:val="left"/>
      <w:pPr>
        <w:ind w:left="8305" w:hanging="567"/>
      </w:pPr>
      <w:rPr>
        <w:rFonts w:hint="default"/>
      </w:rPr>
    </w:lvl>
    <w:lvl w:ilvl="8" w:tplc="747418BA">
      <w:start w:val="1"/>
      <w:numFmt w:val="bullet"/>
      <w:lvlText w:val="•"/>
      <w:lvlJc w:val="left"/>
      <w:pPr>
        <w:ind w:left="9199" w:hanging="567"/>
      </w:pPr>
      <w:rPr>
        <w:rFonts w:hint="default"/>
      </w:rPr>
    </w:lvl>
  </w:abstractNum>
  <w:abstractNum w:abstractNumId="10" w15:restartNumberingAfterBreak="0">
    <w:nsid w:val="3E674292"/>
    <w:multiLevelType w:val="hybridMultilevel"/>
    <w:tmpl w:val="19204596"/>
    <w:lvl w:ilvl="0" w:tplc="F40AC000">
      <w:start w:val="1"/>
      <w:numFmt w:val="decimal"/>
      <w:lvlText w:val="%1."/>
      <w:lvlJc w:val="left"/>
      <w:pPr>
        <w:ind w:left="1806" w:hanging="85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776E036">
      <w:start w:val="1"/>
      <w:numFmt w:val="bullet"/>
      <w:lvlText w:val="•"/>
      <w:lvlJc w:val="left"/>
      <w:pPr>
        <w:ind w:left="2718" w:hanging="850"/>
      </w:pPr>
      <w:rPr>
        <w:rFonts w:hint="default"/>
      </w:rPr>
    </w:lvl>
    <w:lvl w:ilvl="2" w:tplc="0E90F684">
      <w:start w:val="1"/>
      <w:numFmt w:val="bullet"/>
      <w:lvlText w:val="•"/>
      <w:lvlJc w:val="left"/>
      <w:pPr>
        <w:ind w:left="3637" w:hanging="850"/>
      </w:pPr>
      <w:rPr>
        <w:rFonts w:hint="default"/>
      </w:rPr>
    </w:lvl>
    <w:lvl w:ilvl="3" w:tplc="DCC637A0">
      <w:start w:val="1"/>
      <w:numFmt w:val="bullet"/>
      <w:lvlText w:val="•"/>
      <w:lvlJc w:val="left"/>
      <w:pPr>
        <w:ind w:left="4556" w:hanging="850"/>
      </w:pPr>
      <w:rPr>
        <w:rFonts w:hint="default"/>
      </w:rPr>
    </w:lvl>
    <w:lvl w:ilvl="4" w:tplc="6D7A5656">
      <w:start w:val="1"/>
      <w:numFmt w:val="bullet"/>
      <w:lvlText w:val="•"/>
      <w:lvlJc w:val="left"/>
      <w:pPr>
        <w:ind w:left="5475" w:hanging="850"/>
      </w:pPr>
      <w:rPr>
        <w:rFonts w:hint="default"/>
      </w:rPr>
    </w:lvl>
    <w:lvl w:ilvl="5" w:tplc="7E4213A4">
      <w:start w:val="1"/>
      <w:numFmt w:val="bullet"/>
      <w:lvlText w:val="•"/>
      <w:lvlJc w:val="left"/>
      <w:pPr>
        <w:ind w:left="6393" w:hanging="850"/>
      </w:pPr>
      <w:rPr>
        <w:rFonts w:hint="default"/>
      </w:rPr>
    </w:lvl>
    <w:lvl w:ilvl="6" w:tplc="EBC234B6">
      <w:start w:val="1"/>
      <w:numFmt w:val="bullet"/>
      <w:lvlText w:val="•"/>
      <w:lvlJc w:val="left"/>
      <w:pPr>
        <w:ind w:left="7312" w:hanging="850"/>
      </w:pPr>
      <w:rPr>
        <w:rFonts w:hint="default"/>
      </w:rPr>
    </w:lvl>
    <w:lvl w:ilvl="7" w:tplc="96CA5214">
      <w:start w:val="1"/>
      <w:numFmt w:val="bullet"/>
      <w:lvlText w:val="•"/>
      <w:lvlJc w:val="left"/>
      <w:pPr>
        <w:ind w:left="8231" w:hanging="850"/>
      </w:pPr>
      <w:rPr>
        <w:rFonts w:hint="default"/>
      </w:rPr>
    </w:lvl>
    <w:lvl w:ilvl="8" w:tplc="28FEF5D8">
      <w:start w:val="1"/>
      <w:numFmt w:val="bullet"/>
      <w:lvlText w:val="•"/>
      <w:lvlJc w:val="left"/>
      <w:pPr>
        <w:ind w:left="9150" w:hanging="850"/>
      </w:pPr>
      <w:rPr>
        <w:rFonts w:hint="default"/>
      </w:rPr>
    </w:lvl>
  </w:abstractNum>
  <w:abstractNum w:abstractNumId="11" w15:restartNumberingAfterBreak="0">
    <w:nsid w:val="50150989"/>
    <w:multiLevelType w:val="hybridMultilevel"/>
    <w:tmpl w:val="DCCE6442"/>
    <w:lvl w:ilvl="0" w:tplc="C0A860A2">
      <w:start w:val="1"/>
      <w:numFmt w:val="decimal"/>
      <w:lvlText w:val="%1."/>
      <w:lvlJc w:val="left"/>
      <w:pPr>
        <w:ind w:left="1806" w:hanging="85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9B00D86">
      <w:start w:val="1"/>
      <w:numFmt w:val="bullet"/>
      <w:lvlText w:val="•"/>
      <w:lvlJc w:val="left"/>
      <w:pPr>
        <w:ind w:left="2718" w:hanging="850"/>
      </w:pPr>
      <w:rPr>
        <w:rFonts w:hint="default"/>
      </w:rPr>
    </w:lvl>
    <w:lvl w:ilvl="2" w:tplc="07D6F38E">
      <w:start w:val="1"/>
      <w:numFmt w:val="bullet"/>
      <w:lvlText w:val="•"/>
      <w:lvlJc w:val="left"/>
      <w:pPr>
        <w:ind w:left="3637" w:hanging="850"/>
      </w:pPr>
      <w:rPr>
        <w:rFonts w:hint="default"/>
      </w:rPr>
    </w:lvl>
    <w:lvl w:ilvl="3" w:tplc="2B220F46">
      <w:start w:val="1"/>
      <w:numFmt w:val="bullet"/>
      <w:lvlText w:val="•"/>
      <w:lvlJc w:val="left"/>
      <w:pPr>
        <w:ind w:left="4556" w:hanging="850"/>
      </w:pPr>
      <w:rPr>
        <w:rFonts w:hint="default"/>
      </w:rPr>
    </w:lvl>
    <w:lvl w:ilvl="4" w:tplc="69B6DC1E">
      <w:start w:val="1"/>
      <w:numFmt w:val="bullet"/>
      <w:lvlText w:val="•"/>
      <w:lvlJc w:val="left"/>
      <w:pPr>
        <w:ind w:left="5475" w:hanging="850"/>
      </w:pPr>
      <w:rPr>
        <w:rFonts w:hint="default"/>
      </w:rPr>
    </w:lvl>
    <w:lvl w:ilvl="5" w:tplc="1A244F14">
      <w:start w:val="1"/>
      <w:numFmt w:val="bullet"/>
      <w:lvlText w:val="•"/>
      <w:lvlJc w:val="left"/>
      <w:pPr>
        <w:ind w:left="6393" w:hanging="850"/>
      </w:pPr>
      <w:rPr>
        <w:rFonts w:hint="default"/>
      </w:rPr>
    </w:lvl>
    <w:lvl w:ilvl="6" w:tplc="1FC2B952">
      <w:start w:val="1"/>
      <w:numFmt w:val="bullet"/>
      <w:lvlText w:val="•"/>
      <w:lvlJc w:val="left"/>
      <w:pPr>
        <w:ind w:left="7312" w:hanging="850"/>
      </w:pPr>
      <w:rPr>
        <w:rFonts w:hint="default"/>
      </w:rPr>
    </w:lvl>
    <w:lvl w:ilvl="7" w:tplc="FA16A8C2">
      <w:start w:val="1"/>
      <w:numFmt w:val="bullet"/>
      <w:lvlText w:val="•"/>
      <w:lvlJc w:val="left"/>
      <w:pPr>
        <w:ind w:left="8231" w:hanging="850"/>
      </w:pPr>
      <w:rPr>
        <w:rFonts w:hint="default"/>
      </w:rPr>
    </w:lvl>
    <w:lvl w:ilvl="8" w:tplc="98E628C8">
      <w:start w:val="1"/>
      <w:numFmt w:val="bullet"/>
      <w:lvlText w:val="•"/>
      <w:lvlJc w:val="left"/>
      <w:pPr>
        <w:ind w:left="9150" w:hanging="850"/>
      </w:pPr>
      <w:rPr>
        <w:rFonts w:hint="default"/>
      </w:rPr>
    </w:lvl>
  </w:abstractNum>
  <w:abstractNum w:abstractNumId="12" w15:restartNumberingAfterBreak="0">
    <w:nsid w:val="57D84AE1"/>
    <w:multiLevelType w:val="hybridMultilevel"/>
    <w:tmpl w:val="D266538C"/>
    <w:lvl w:ilvl="0" w:tplc="A07E80C4">
      <w:start w:val="1"/>
      <w:numFmt w:val="decimal"/>
      <w:lvlText w:val="%1."/>
      <w:lvlJc w:val="left"/>
      <w:pPr>
        <w:ind w:left="1806" w:hanging="85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B963138">
      <w:start w:val="1"/>
      <w:numFmt w:val="lowerLetter"/>
      <w:lvlText w:val="(%2)"/>
      <w:lvlJc w:val="left"/>
      <w:pPr>
        <w:ind w:left="2374" w:hanging="56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915617A6">
      <w:start w:val="1"/>
      <w:numFmt w:val="bullet"/>
      <w:lvlText w:val="•"/>
      <w:lvlJc w:val="left"/>
      <w:pPr>
        <w:ind w:left="3336" w:hanging="568"/>
      </w:pPr>
      <w:rPr>
        <w:rFonts w:hint="default"/>
      </w:rPr>
    </w:lvl>
    <w:lvl w:ilvl="3" w:tplc="8DF0B5E4">
      <w:start w:val="1"/>
      <w:numFmt w:val="bullet"/>
      <w:lvlText w:val="•"/>
      <w:lvlJc w:val="left"/>
      <w:pPr>
        <w:ind w:left="4292" w:hanging="568"/>
      </w:pPr>
      <w:rPr>
        <w:rFonts w:hint="default"/>
      </w:rPr>
    </w:lvl>
    <w:lvl w:ilvl="4" w:tplc="9D9CE5E8">
      <w:start w:val="1"/>
      <w:numFmt w:val="bullet"/>
      <w:lvlText w:val="•"/>
      <w:lvlJc w:val="left"/>
      <w:pPr>
        <w:ind w:left="5249" w:hanging="568"/>
      </w:pPr>
      <w:rPr>
        <w:rFonts w:hint="default"/>
      </w:rPr>
    </w:lvl>
    <w:lvl w:ilvl="5" w:tplc="AC20ED7A">
      <w:start w:val="1"/>
      <w:numFmt w:val="bullet"/>
      <w:lvlText w:val="•"/>
      <w:lvlJc w:val="left"/>
      <w:pPr>
        <w:ind w:left="6205" w:hanging="568"/>
      </w:pPr>
      <w:rPr>
        <w:rFonts w:hint="default"/>
      </w:rPr>
    </w:lvl>
    <w:lvl w:ilvl="6" w:tplc="E7C02D56">
      <w:start w:val="1"/>
      <w:numFmt w:val="bullet"/>
      <w:lvlText w:val="•"/>
      <w:lvlJc w:val="left"/>
      <w:pPr>
        <w:ind w:left="7162" w:hanging="568"/>
      </w:pPr>
      <w:rPr>
        <w:rFonts w:hint="default"/>
      </w:rPr>
    </w:lvl>
    <w:lvl w:ilvl="7" w:tplc="A97445A2">
      <w:start w:val="1"/>
      <w:numFmt w:val="bullet"/>
      <w:lvlText w:val="•"/>
      <w:lvlJc w:val="left"/>
      <w:pPr>
        <w:ind w:left="8118" w:hanging="568"/>
      </w:pPr>
      <w:rPr>
        <w:rFonts w:hint="default"/>
      </w:rPr>
    </w:lvl>
    <w:lvl w:ilvl="8" w:tplc="CC580938">
      <w:start w:val="1"/>
      <w:numFmt w:val="bullet"/>
      <w:lvlText w:val="•"/>
      <w:lvlJc w:val="left"/>
      <w:pPr>
        <w:ind w:left="9074" w:hanging="568"/>
      </w:pPr>
      <w:rPr>
        <w:rFonts w:hint="default"/>
      </w:rPr>
    </w:lvl>
  </w:abstractNum>
  <w:abstractNum w:abstractNumId="13" w15:restartNumberingAfterBreak="0">
    <w:nsid w:val="59E61932"/>
    <w:multiLevelType w:val="hybridMultilevel"/>
    <w:tmpl w:val="829AED08"/>
    <w:lvl w:ilvl="0" w:tplc="E4D09C78">
      <w:start w:val="1"/>
      <w:numFmt w:val="decimal"/>
      <w:lvlText w:val="%1."/>
      <w:lvlJc w:val="left"/>
      <w:pPr>
        <w:ind w:left="1806" w:hanging="85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E9E2A9E">
      <w:start w:val="1"/>
      <w:numFmt w:val="lowerLetter"/>
      <w:lvlText w:val="(%2)"/>
      <w:lvlJc w:val="left"/>
      <w:pPr>
        <w:ind w:left="2374" w:hanging="56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3E7438A0">
      <w:start w:val="1"/>
      <w:numFmt w:val="lowerRoman"/>
      <w:lvlText w:val="(%3)"/>
      <w:lvlJc w:val="left"/>
      <w:pPr>
        <w:ind w:left="2941" w:hanging="56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D05AC39C">
      <w:start w:val="1"/>
      <w:numFmt w:val="bullet"/>
      <w:lvlText w:val="•"/>
      <w:lvlJc w:val="left"/>
      <w:pPr>
        <w:ind w:left="3945" w:hanging="567"/>
      </w:pPr>
      <w:rPr>
        <w:rFonts w:hint="default"/>
      </w:rPr>
    </w:lvl>
    <w:lvl w:ilvl="4" w:tplc="AD2AAED2">
      <w:start w:val="1"/>
      <w:numFmt w:val="bullet"/>
      <w:lvlText w:val="•"/>
      <w:lvlJc w:val="left"/>
      <w:pPr>
        <w:ind w:left="4951" w:hanging="567"/>
      </w:pPr>
      <w:rPr>
        <w:rFonts w:hint="default"/>
      </w:rPr>
    </w:lvl>
    <w:lvl w:ilvl="5" w:tplc="434639F2">
      <w:start w:val="1"/>
      <w:numFmt w:val="bullet"/>
      <w:lvlText w:val="•"/>
      <w:lvlJc w:val="left"/>
      <w:pPr>
        <w:ind w:left="5957" w:hanging="567"/>
      </w:pPr>
      <w:rPr>
        <w:rFonts w:hint="default"/>
      </w:rPr>
    </w:lvl>
    <w:lvl w:ilvl="6" w:tplc="48926CF8">
      <w:start w:val="1"/>
      <w:numFmt w:val="bullet"/>
      <w:lvlText w:val="•"/>
      <w:lvlJc w:val="left"/>
      <w:pPr>
        <w:ind w:left="6963" w:hanging="567"/>
      </w:pPr>
      <w:rPr>
        <w:rFonts w:hint="default"/>
      </w:rPr>
    </w:lvl>
    <w:lvl w:ilvl="7" w:tplc="CA50F5F6">
      <w:start w:val="1"/>
      <w:numFmt w:val="bullet"/>
      <w:lvlText w:val="•"/>
      <w:lvlJc w:val="left"/>
      <w:pPr>
        <w:ind w:left="7969" w:hanging="567"/>
      </w:pPr>
      <w:rPr>
        <w:rFonts w:hint="default"/>
      </w:rPr>
    </w:lvl>
    <w:lvl w:ilvl="8" w:tplc="7EB6A354">
      <w:start w:val="1"/>
      <w:numFmt w:val="bullet"/>
      <w:lvlText w:val="•"/>
      <w:lvlJc w:val="left"/>
      <w:pPr>
        <w:ind w:left="8975" w:hanging="567"/>
      </w:pPr>
      <w:rPr>
        <w:rFonts w:hint="default"/>
      </w:rPr>
    </w:lvl>
  </w:abstractNum>
  <w:abstractNum w:abstractNumId="14" w15:restartNumberingAfterBreak="0">
    <w:nsid w:val="5D1960E6"/>
    <w:multiLevelType w:val="hybridMultilevel"/>
    <w:tmpl w:val="69DC7E6E"/>
    <w:lvl w:ilvl="0" w:tplc="E834C298">
      <w:start w:val="1"/>
      <w:numFmt w:val="decimal"/>
      <w:lvlText w:val="%1."/>
      <w:lvlJc w:val="left"/>
      <w:pPr>
        <w:ind w:left="1806" w:hanging="85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2A6C560">
      <w:start w:val="1"/>
      <w:numFmt w:val="lowerLetter"/>
      <w:lvlText w:val="(%2)"/>
      <w:lvlJc w:val="left"/>
      <w:pPr>
        <w:ind w:left="2374" w:hanging="56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99B074CA">
      <w:start w:val="1"/>
      <w:numFmt w:val="bullet"/>
      <w:lvlText w:val="–"/>
      <w:lvlJc w:val="left"/>
      <w:pPr>
        <w:ind w:left="2941"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D4EE4F2C">
      <w:start w:val="1"/>
      <w:numFmt w:val="bullet"/>
      <w:lvlText w:val="•"/>
      <w:lvlJc w:val="left"/>
      <w:pPr>
        <w:ind w:left="3945" w:hanging="567"/>
      </w:pPr>
      <w:rPr>
        <w:rFonts w:hint="default"/>
      </w:rPr>
    </w:lvl>
    <w:lvl w:ilvl="4" w:tplc="DBA62D12">
      <w:start w:val="1"/>
      <w:numFmt w:val="bullet"/>
      <w:lvlText w:val="•"/>
      <w:lvlJc w:val="left"/>
      <w:pPr>
        <w:ind w:left="4951" w:hanging="567"/>
      </w:pPr>
      <w:rPr>
        <w:rFonts w:hint="default"/>
      </w:rPr>
    </w:lvl>
    <w:lvl w:ilvl="5" w:tplc="93FA4BB0">
      <w:start w:val="1"/>
      <w:numFmt w:val="bullet"/>
      <w:lvlText w:val="•"/>
      <w:lvlJc w:val="left"/>
      <w:pPr>
        <w:ind w:left="5957" w:hanging="567"/>
      </w:pPr>
      <w:rPr>
        <w:rFonts w:hint="default"/>
      </w:rPr>
    </w:lvl>
    <w:lvl w:ilvl="6" w:tplc="28F21108">
      <w:start w:val="1"/>
      <w:numFmt w:val="bullet"/>
      <w:lvlText w:val="•"/>
      <w:lvlJc w:val="left"/>
      <w:pPr>
        <w:ind w:left="6963" w:hanging="567"/>
      </w:pPr>
      <w:rPr>
        <w:rFonts w:hint="default"/>
      </w:rPr>
    </w:lvl>
    <w:lvl w:ilvl="7" w:tplc="D6169ADE">
      <w:start w:val="1"/>
      <w:numFmt w:val="bullet"/>
      <w:lvlText w:val="•"/>
      <w:lvlJc w:val="left"/>
      <w:pPr>
        <w:ind w:left="7969" w:hanging="567"/>
      </w:pPr>
      <w:rPr>
        <w:rFonts w:hint="default"/>
      </w:rPr>
    </w:lvl>
    <w:lvl w:ilvl="8" w:tplc="DC8A1402">
      <w:start w:val="1"/>
      <w:numFmt w:val="bullet"/>
      <w:lvlText w:val="•"/>
      <w:lvlJc w:val="left"/>
      <w:pPr>
        <w:ind w:left="8975" w:hanging="567"/>
      </w:pPr>
      <w:rPr>
        <w:rFonts w:hint="default"/>
      </w:rPr>
    </w:lvl>
  </w:abstractNum>
  <w:abstractNum w:abstractNumId="15" w15:restartNumberingAfterBreak="0">
    <w:nsid w:val="71047B85"/>
    <w:multiLevelType w:val="hybridMultilevel"/>
    <w:tmpl w:val="E1168A1E"/>
    <w:lvl w:ilvl="0" w:tplc="1B0852D6">
      <w:start w:val="1"/>
      <w:numFmt w:val="decimal"/>
      <w:lvlText w:val="%1."/>
      <w:lvlJc w:val="left"/>
      <w:pPr>
        <w:ind w:left="1806" w:hanging="85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B6E5966">
      <w:start w:val="1"/>
      <w:numFmt w:val="lowerLetter"/>
      <w:lvlText w:val="(%2)"/>
      <w:lvlJc w:val="left"/>
      <w:pPr>
        <w:ind w:left="2374" w:hanging="56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A44C760">
      <w:start w:val="1"/>
      <w:numFmt w:val="bullet"/>
      <w:lvlText w:val="•"/>
      <w:lvlJc w:val="left"/>
      <w:pPr>
        <w:ind w:left="3336" w:hanging="568"/>
      </w:pPr>
      <w:rPr>
        <w:rFonts w:hint="default"/>
      </w:rPr>
    </w:lvl>
    <w:lvl w:ilvl="3" w:tplc="310E50AE">
      <w:start w:val="1"/>
      <w:numFmt w:val="bullet"/>
      <w:lvlText w:val="•"/>
      <w:lvlJc w:val="left"/>
      <w:pPr>
        <w:ind w:left="4292" w:hanging="568"/>
      </w:pPr>
      <w:rPr>
        <w:rFonts w:hint="default"/>
      </w:rPr>
    </w:lvl>
    <w:lvl w:ilvl="4" w:tplc="809A219C">
      <w:start w:val="1"/>
      <w:numFmt w:val="bullet"/>
      <w:lvlText w:val="•"/>
      <w:lvlJc w:val="left"/>
      <w:pPr>
        <w:ind w:left="5249" w:hanging="568"/>
      </w:pPr>
      <w:rPr>
        <w:rFonts w:hint="default"/>
      </w:rPr>
    </w:lvl>
    <w:lvl w:ilvl="5" w:tplc="E91EE8DE">
      <w:start w:val="1"/>
      <w:numFmt w:val="bullet"/>
      <w:lvlText w:val="•"/>
      <w:lvlJc w:val="left"/>
      <w:pPr>
        <w:ind w:left="6205" w:hanging="568"/>
      </w:pPr>
      <w:rPr>
        <w:rFonts w:hint="default"/>
      </w:rPr>
    </w:lvl>
    <w:lvl w:ilvl="6" w:tplc="52AC114C">
      <w:start w:val="1"/>
      <w:numFmt w:val="bullet"/>
      <w:lvlText w:val="•"/>
      <w:lvlJc w:val="left"/>
      <w:pPr>
        <w:ind w:left="7162" w:hanging="568"/>
      </w:pPr>
      <w:rPr>
        <w:rFonts w:hint="default"/>
      </w:rPr>
    </w:lvl>
    <w:lvl w:ilvl="7" w:tplc="F852FBE4">
      <w:start w:val="1"/>
      <w:numFmt w:val="bullet"/>
      <w:lvlText w:val="•"/>
      <w:lvlJc w:val="left"/>
      <w:pPr>
        <w:ind w:left="8118" w:hanging="568"/>
      </w:pPr>
      <w:rPr>
        <w:rFonts w:hint="default"/>
      </w:rPr>
    </w:lvl>
    <w:lvl w:ilvl="8" w:tplc="FCB43C14">
      <w:start w:val="1"/>
      <w:numFmt w:val="bullet"/>
      <w:lvlText w:val="•"/>
      <w:lvlJc w:val="left"/>
      <w:pPr>
        <w:ind w:left="9074" w:hanging="568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13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1"/>
  </w:num>
  <w:num w:numId="15">
    <w:abstractNumId w:val="5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B24"/>
    <w:rsid w:val="00194710"/>
    <w:rsid w:val="00296F1E"/>
    <w:rsid w:val="00323B0A"/>
    <w:rsid w:val="007B0B24"/>
    <w:rsid w:val="00904A82"/>
    <w:rsid w:val="009A4100"/>
    <w:rsid w:val="00BF0126"/>
    <w:rsid w:val="00E2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"/>
    <o:shapelayout v:ext="edit">
      <o:idmap v:ext="edit" data="1"/>
    </o:shapelayout>
  </w:shapeDefaults>
  <w:decimalSymbol w:val="."/>
  <w:listSeparator w:val=","/>
  <w15:docId w15:val="{7B8EC632-1B4B-4A18-A721-8988DB7C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22"/>
      <w:ind w:left="965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1"/>
      <w:ind w:left="2437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"/>
      <w:ind w:left="965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806" w:hanging="56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0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126"/>
  </w:style>
  <w:style w:type="paragraph" w:styleId="Footer">
    <w:name w:val="footer"/>
    <w:basedOn w:val="Normal"/>
    <w:link w:val="FooterChar"/>
    <w:uiPriority w:val="99"/>
    <w:unhideWhenUsed/>
    <w:rsid w:val="00BF0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126"/>
  </w:style>
  <w:style w:type="paragraph" w:styleId="BalloonText">
    <w:name w:val="Balloon Text"/>
    <w:basedOn w:val="Normal"/>
    <w:link w:val="BalloonTextChar"/>
    <w:uiPriority w:val="99"/>
    <w:semiHidden/>
    <w:unhideWhenUsed/>
    <w:rsid w:val="00BF0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eader" Target="header8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0.xml"/><Relationship Id="rId27" Type="http://schemas.openxmlformats.org/officeDocument/2006/relationships/footer" Target="footer9.xml"/><Relationship Id="rId30" Type="http://schemas.openxmlformats.org/officeDocument/2006/relationships/header" Target="header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5372</Words>
  <Characters>30625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C(2016)2398/F1 - EN</vt:lpstr>
    </vt:vector>
  </TitlesOfParts>
  <Company>Simmons &amp; Simmons</Company>
  <LinksUpToDate>false</LinksUpToDate>
  <CharactersWithSpaces>35926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C(2016)2398/F1 - EN</dc:title>
  <dc:subject>COMMISSION DELEGATED REGULATION (EU) …/... supplementing Directive 2014/65/EU of the European Parliament and of the Council as regards organisational requirements and operating conditions for investment firms and defined terms for the purposes of that Directive</dc:subject>
  <dc:creator>DG FISMA - DG Financial Stability, Financial Services and Capital Markets Union</dc:creator>
  <cp:lastModifiedBy>Matthew Lewis</cp:lastModifiedBy>
  <cp:revision>2</cp:revision>
  <dcterms:created xsi:type="dcterms:W3CDTF">2019-10-13T18:35:00Z</dcterms:created>
  <dcterms:modified xsi:type="dcterms:W3CDTF">2019-10-13T18:35:00Z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PDF CoDe 2015.5473 (c) 2002-2015 European Commission</vt:lpwstr>
  </property>
  <property fmtid="{D5CDD505-2E9C-101B-9397-08002B2CF9AE}" pid="4" name="LastSaved">
    <vt:filetime>2016-05-13T00:00:00Z</vt:filetime>
  </property>
  <property fmtid="{D5CDD505-2E9C-101B-9397-08002B2CF9AE}" pid="5" name="MAIL_MSG_ID1">
    <vt:lpwstr>gFAA5ajW4yTOEjsHDnSO6KJPfQTCUiH3wPwgejqPOGr3lMI7kUqv71u6lxlA3avENxPlkKxAc1/bRBam
s44nX6mmc1t/Y9tZgcgretB28te0JhQquKaMN3TAK+Gv8V+DtkVpgWaq1YQGvtOms44nX6mmc1t/
Y9tZgcgretB28te0JhQquKaMN3TAKwbReRKdQhWgEDf/v8/5Ai4Y2dP90VfCUU2pRRDWbdE0Ppyl
5rpsVgbhErHxcnoKu</vt:lpwstr>
  </property>
  <property fmtid="{D5CDD505-2E9C-101B-9397-08002B2CF9AE}" pid="6" name="MAIL_MSG_ID2">
    <vt:lpwstr>aLhl9DOhkx3MPJej4ir1saDyEFc1VhRCugTF1S9rv70H08OvX4oyJkp7mYe
jWrnvYT4F7CYQtO0CuhUCEdyd2N6Iyj61GoGoA==</vt:lpwstr>
  </property>
  <property fmtid="{D5CDD505-2E9C-101B-9397-08002B2CF9AE}" pid="7" name="RESPONSE_SENDER_NAME">
    <vt:lpwstr>gAAAJ+PfKkF/6hhwWohgfD5oazfTC0la50X6</vt:lpwstr>
  </property>
  <property fmtid="{D5CDD505-2E9C-101B-9397-08002B2CF9AE}" pid="8" name="EMAIL_OWNER_ADDRESS">
    <vt:lpwstr>ABAAmylTnWthiz/2U7+Qrsc8j5QjBWqELp1c7a3PO8GaG+pB90Gz5/oitapwLxQF8LeS</vt:lpwstr>
  </property>
  <property fmtid="{D5CDD505-2E9C-101B-9397-08002B2CF9AE}" pid="9" name="WS_TRACKING_ID">
    <vt:lpwstr>f38bc6c0-ef24-40a2-8815-666c3a5243ad</vt:lpwstr>
  </property>
</Properties>
</file>