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C30" w:rsidRDefault="00414C30" w:rsidP="00414C30">
      <w:pPr>
        <w:spacing w:before="123"/>
        <w:ind w:right="4305"/>
        <w:rPr>
          <w:rFonts w:ascii="Times New Roman"/>
          <w:b/>
          <w:sz w:val="28"/>
        </w:rPr>
      </w:pPr>
      <w:bookmarkStart w:id="0" w:name="_GoBack"/>
      <w:bookmarkEnd w:id="0"/>
      <w:r>
        <w:rPr>
          <w:rFonts w:ascii="Times New Roman"/>
          <w:b/>
          <w:sz w:val="28"/>
        </w:rPr>
        <w:t xml:space="preserve">MiFID2 Delegated Regulation April 2016 </w:t>
      </w:r>
    </w:p>
    <w:p w:rsidR="001717CF" w:rsidRDefault="00E5114B">
      <w:pPr>
        <w:pStyle w:val="Heading2"/>
        <w:ind w:left="3959" w:right="3956" w:hanging="1"/>
        <w:jc w:val="center"/>
        <w:rPr>
          <w:b w:val="0"/>
          <w:bCs w:val="0"/>
        </w:rPr>
      </w:pPr>
      <w:r>
        <w:t>CHAPTER VIII FINAL</w:t>
      </w:r>
      <w:r>
        <w:rPr>
          <w:spacing w:val="1"/>
        </w:rPr>
        <w:t xml:space="preserve"> </w:t>
      </w:r>
      <w:r>
        <w:t>PROVISIONS</w:t>
      </w:r>
    </w:p>
    <w:p w:rsidR="001717CF" w:rsidRDefault="001717CF">
      <w:pPr>
        <w:spacing w:before="3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1717CF" w:rsidRDefault="00E5114B">
      <w:pPr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Article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91</w:t>
      </w:r>
    </w:p>
    <w:p w:rsidR="001717CF" w:rsidRDefault="00E5114B">
      <w:pPr>
        <w:pStyle w:val="Heading3"/>
        <w:ind w:right="2437"/>
        <w:jc w:val="center"/>
        <w:rPr>
          <w:b w:val="0"/>
          <w:bCs w:val="0"/>
        </w:rPr>
      </w:pPr>
      <w:r>
        <w:t>Entry into force and</w:t>
      </w:r>
      <w:r>
        <w:rPr>
          <w:spacing w:val="-3"/>
        </w:rPr>
        <w:t xml:space="preserve"> </w:t>
      </w:r>
      <w:r>
        <w:t>application</w:t>
      </w:r>
    </w:p>
    <w:p w:rsidR="001717CF" w:rsidRDefault="00E5114B">
      <w:pPr>
        <w:spacing w:before="117"/>
        <w:ind w:left="957" w:right="9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This Regulation shall enter into force on the twentieth day following that of its publication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 xml:space="preserve">in the </w:t>
      </w:r>
      <w:r>
        <w:rPr>
          <w:rFonts w:ascii="Times New Roman"/>
          <w:i/>
          <w:sz w:val="24"/>
        </w:rPr>
        <w:t>Official Journal of the European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Union</w:t>
      </w:r>
      <w:r>
        <w:rPr>
          <w:rFonts w:ascii="Times New Roman"/>
          <w:sz w:val="24"/>
        </w:rPr>
        <w:t>.</w:t>
      </w:r>
    </w:p>
    <w:p w:rsidR="001717CF" w:rsidRDefault="00E5114B">
      <w:pPr>
        <w:pStyle w:val="BodyText"/>
        <w:ind w:left="957" w:right="960" w:firstLine="0"/>
      </w:pPr>
      <w:r>
        <w:t>It</w:t>
      </w:r>
      <w:r>
        <w:rPr>
          <w:spacing w:val="18"/>
        </w:rPr>
        <w:t xml:space="preserve"> </w:t>
      </w:r>
      <w:r>
        <w:t>shall</w:t>
      </w:r>
      <w:r>
        <w:rPr>
          <w:spacing w:val="18"/>
        </w:rPr>
        <w:t xml:space="preserve"> </w:t>
      </w:r>
      <w:r>
        <w:t>apply</w:t>
      </w:r>
      <w:r>
        <w:rPr>
          <w:spacing w:val="17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date</w:t>
      </w:r>
      <w:r>
        <w:rPr>
          <w:spacing w:val="18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appears</w:t>
      </w:r>
      <w:r>
        <w:rPr>
          <w:spacing w:val="18"/>
        </w:rPr>
        <w:t xml:space="preserve"> </w:t>
      </w:r>
      <w:r>
        <w:t>first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second</w:t>
      </w:r>
      <w:r>
        <w:rPr>
          <w:spacing w:val="17"/>
        </w:rPr>
        <w:t xml:space="preserve"> </w:t>
      </w:r>
      <w:r>
        <w:t>subparagraph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Article</w:t>
      </w:r>
      <w:r>
        <w:rPr>
          <w:spacing w:val="18"/>
        </w:rPr>
        <w:t xml:space="preserve"> </w:t>
      </w:r>
      <w:r>
        <w:t>93(1)</w:t>
      </w:r>
      <w:r>
        <w:rPr>
          <w:spacing w:val="18"/>
        </w:rPr>
        <w:t xml:space="preserve"> </w:t>
      </w:r>
      <w:r>
        <w:t>of Directive</w:t>
      </w:r>
      <w:r>
        <w:rPr>
          <w:spacing w:val="-1"/>
        </w:rPr>
        <w:t xml:space="preserve"> </w:t>
      </w:r>
      <w:r>
        <w:t>65/2014/EU.</w:t>
      </w:r>
    </w:p>
    <w:p w:rsidR="00B03E5F" w:rsidRDefault="00B03E5F">
      <w:pPr>
        <w:pStyle w:val="BodyText"/>
        <w:ind w:left="957" w:right="960" w:firstLine="0"/>
      </w:pPr>
    </w:p>
    <w:p w:rsidR="001717CF" w:rsidRDefault="00E5114B">
      <w:pPr>
        <w:spacing w:before="53"/>
        <w:ind w:left="2437" w:right="24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Article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92</w:t>
      </w:r>
    </w:p>
    <w:p w:rsidR="001717CF" w:rsidRDefault="00E5114B">
      <w:pPr>
        <w:pStyle w:val="Heading3"/>
        <w:ind w:right="2436"/>
        <w:jc w:val="center"/>
        <w:rPr>
          <w:b w:val="0"/>
          <w:bCs w:val="0"/>
        </w:rPr>
      </w:pPr>
      <w:r>
        <w:t>Addressees</w:t>
      </w:r>
    </w:p>
    <w:p w:rsidR="001717CF" w:rsidRDefault="001717C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7CF" w:rsidRDefault="00E5114B">
      <w:pPr>
        <w:pStyle w:val="BodyText"/>
        <w:spacing w:before="201" w:line="343" w:lineRule="auto"/>
        <w:ind w:left="957" w:right="960" w:firstLine="0"/>
      </w:pPr>
      <w:r>
        <w:t>This Regulation shall be binding in its entirety and directly applicable in all Member</w:t>
      </w:r>
      <w:r>
        <w:rPr>
          <w:spacing w:val="-14"/>
        </w:rPr>
        <w:t xml:space="preserve"> </w:t>
      </w:r>
      <w:r>
        <w:t>States. Done at Brussels,</w:t>
      </w:r>
      <w:r>
        <w:rPr>
          <w:spacing w:val="-1"/>
        </w:rPr>
        <w:t xml:space="preserve"> </w:t>
      </w:r>
      <w:r>
        <w:t>25.4.2016</w:t>
      </w:r>
    </w:p>
    <w:p w:rsidR="001717CF" w:rsidRDefault="001717C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17CF" w:rsidRDefault="001717CF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1717CF" w:rsidRDefault="00E5114B">
      <w:pPr>
        <w:ind w:left="5209" w:right="35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For 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Commission 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President</w:t>
      </w:r>
    </w:p>
    <w:p w:rsidR="001717CF" w:rsidRDefault="00E5114B">
      <w:pPr>
        <w:ind w:left="52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Jean-Claude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JUNCKER</w:t>
      </w:r>
    </w:p>
    <w:sectPr w:rsidR="001717CF" w:rsidSect="00A51D4C">
      <w:headerReference w:type="default" r:id="rId7"/>
      <w:footerReference w:type="default" r:id="rId8"/>
      <w:headerReference w:type="first" r:id="rId9"/>
      <w:pgSz w:w="11910" w:h="16840" w:code="9"/>
      <w:pgMar w:top="1060" w:right="459" w:bottom="1179" w:left="459" w:header="0" w:footer="998" w:gutter="0"/>
      <w:pgNumType w:start="98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24A" w:rsidRDefault="00C7524A">
      <w:r>
        <w:separator/>
      </w:r>
    </w:p>
  </w:endnote>
  <w:endnote w:type="continuationSeparator" w:id="0">
    <w:p w:rsidR="00C7524A" w:rsidRDefault="00C7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7CF" w:rsidRDefault="00C7524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4pt;margin-top:780.95pt;width:35.4pt;height:26pt;z-index:-71320;mso-position-horizontal-relative:page;mso-position-vertical-relative:page" filled="f" stroked="f">
          <v:textbox inset="0,0,0,0">
            <w:txbxContent>
              <w:p w:rsidR="001717CF" w:rsidRDefault="00E5114B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/>
                    <w:b/>
                    <w:sz w:val="48"/>
                  </w:rPr>
                  <w:t>EN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32.6pt;margin-top:780.95pt;width:35.4pt;height:26pt;z-index:-71296;mso-position-horizontal-relative:page;mso-position-vertical-relative:page" filled="f" stroked="f">
          <v:textbox inset="0,0,0,0">
            <w:txbxContent>
              <w:p w:rsidR="001717CF" w:rsidRDefault="00E5114B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/>
                    <w:b/>
                    <w:sz w:val="48"/>
                  </w:rPr>
                  <w:t>EN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89.6pt;margin-top:790.75pt;width:16pt;height:14pt;z-index:-71272;mso-position-horizontal-relative:page;mso-position-vertical-relative:page" filled="f" stroked="f">
          <v:textbox inset="0,0,0,0">
            <w:txbxContent>
              <w:p w:rsidR="001717CF" w:rsidRDefault="00E5114B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51D4C">
                  <w:rPr>
                    <w:noProof/>
                  </w:rPr>
                  <w:t>98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24A" w:rsidRDefault="00C7524A">
      <w:r>
        <w:separator/>
      </w:r>
    </w:p>
  </w:footnote>
  <w:footnote w:type="continuationSeparator" w:id="0">
    <w:p w:rsidR="00C7524A" w:rsidRDefault="00C75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7CF" w:rsidRDefault="001717CF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D4C" w:rsidRDefault="00A51D4C">
    <w:pPr>
      <w:pStyle w:val="Header"/>
    </w:pPr>
  </w:p>
  <w:p w:rsidR="00A51D4C" w:rsidRDefault="00A51D4C">
    <w:pPr>
      <w:pStyle w:val="Header"/>
    </w:pPr>
  </w:p>
  <w:p w:rsidR="00A51D4C" w:rsidRDefault="00A51D4C" w:rsidP="00A51D4C">
    <w:pPr>
      <w:pStyle w:val="Header"/>
      <w:ind w:left="993"/>
    </w:pPr>
    <w:r>
      <w:rPr>
        <w:noProof/>
        <w:lang w:val="en-GB" w:eastAsia="en-GB"/>
      </w:rPr>
      <w:drawing>
        <wp:inline distT="0" distB="0" distL="0" distR="0" wp14:anchorId="193C14D5" wp14:editId="30F7F0DE">
          <wp:extent cx="1670400" cy="81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81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1D4C" w:rsidRDefault="00A51D4C" w:rsidP="00A51D4C">
    <w:pPr>
      <w:pStyle w:val="Header"/>
      <w:ind w:left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9BE"/>
    <w:multiLevelType w:val="hybridMultilevel"/>
    <w:tmpl w:val="A15E3EA2"/>
    <w:lvl w:ilvl="0" w:tplc="1C1CCB4C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A8E27274">
      <w:start w:val="1"/>
      <w:numFmt w:val="bullet"/>
      <w:lvlText w:val="•"/>
      <w:lvlJc w:val="left"/>
      <w:pPr>
        <w:ind w:left="2718" w:hanging="850"/>
      </w:pPr>
      <w:rPr>
        <w:rFonts w:hint="default"/>
      </w:rPr>
    </w:lvl>
    <w:lvl w:ilvl="2" w:tplc="32DA4736">
      <w:start w:val="1"/>
      <w:numFmt w:val="bullet"/>
      <w:lvlText w:val="•"/>
      <w:lvlJc w:val="left"/>
      <w:pPr>
        <w:ind w:left="3637" w:hanging="850"/>
      </w:pPr>
      <w:rPr>
        <w:rFonts w:hint="default"/>
      </w:rPr>
    </w:lvl>
    <w:lvl w:ilvl="3" w:tplc="65365D62">
      <w:start w:val="1"/>
      <w:numFmt w:val="bullet"/>
      <w:lvlText w:val="•"/>
      <w:lvlJc w:val="left"/>
      <w:pPr>
        <w:ind w:left="4556" w:hanging="850"/>
      </w:pPr>
      <w:rPr>
        <w:rFonts w:hint="default"/>
      </w:rPr>
    </w:lvl>
    <w:lvl w:ilvl="4" w:tplc="F2D47A54">
      <w:start w:val="1"/>
      <w:numFmt w:val="bullet"/>
      <w:lvlText w:val="•"/>
      <w:lvlJc w:val="left"/>
      <w:pPr>
        <w:ind w:left="5475" w:hanging="850"/>
      </w:pPr>
      <w:rPr>
        <w:rFonts w:hint="default"/>
      </w:rPr>
    </w:lvl>
    <w:lvl w:ilvl="5" w:tplc="67A802BA">
      <w:start w:val="1"/>
      <w:numFmt w:val="bullet"/>
      <w:lvlText w:val="•"/>
      <w:lvlJc w:val="left"/>
      <w:pPr>
        <w:ind w:left="6393" w:hanging="850"/>
      </w:pPr>
      <w:rPr>
        <w:rFonts w:hint="default"/>
      </w:rPr>
    </w:lvl>
    <w:lvl w:ilvl="6" w:tplc="D74C3480">
      <w:start w:val="1"/>
      <w:numFmt w:val="bullet"/>
      <w:lvlText w:val="•"/>
      <w:lvlJc w:val="left"/>
      <w:pPr>
        <w:ind w:left="7312" w:hanging="850"/>
      </w:pPr>
      <w:rPr>
        <w:rFonts w:hint="default"/>
      </w:rPr>
    </w:lvl>
    <w:lvl w:ilvl="7" w:tplc="8EEC9110">
      <w:start w:val="1"/>
      <w:numFmt w:val="bullet"/>
      <w:lvlText w:val="•"/>
      <w:lvlJc w:val="left"/>
      <w:pPr>
        <w:ind w:left="8231" w:hanging="850"/>
      </w:pPr>
      <w:rPr>
        <w:rFonts w:hint="default"/>
      </w:rPr>
    </w:lvl>
    <w:lvl w:ilvl="8" w:tplc="8AA4599E">
      <w:start w:val="1"/>
      <w:numFmt w:val="bullet"/>
      <w:lvlText w:val="•"/>
      <w:lvlJc w:val="left"/>
      <w:pPr>
        <w:ind w:left="9150" w:hanging="850"/>
      </w:pPr>
      <w:rPr>
        <w:rFonts w:hint="default"/>
      </w:rPr>
    </w:lvl>
  </w:abstractNum>
  <w:abstractNum w:abstractNumId="1" w15:restartNumberingAfterBreak="0">
    <w:nsid w:val="25F67CB0"/>
    <w:multiLevelType w:val="hybridMultilevel"/>
    <w:tmpl w:val="67AA71F4"/>
    <w:lvl w:ilvl="0" w:tplc="31EC8EBE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4EAAC98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D414C0A0">
      <w:start w:val="1"/>
      <w:numFmt w:val="lowerRoman"/>
      <w:lvlText w:val="(%3)"/>
      <w:lvlJc w:val="left"/>
      <w:pPr>
        <w:ind w:left="2941" w:hanging="567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 w:tplc="54886458">
      <w:start w:val="1"/>
      <w:numFmt w:val="bullet"/>
      <w:lvlText w:val="•"/>
      <w:lvlJc w:val="left"/>
      <w:pPr>
        <w:ind w:left="3945" w:hanging="567"/>
      </w:pPr>
      <w:rPr>
        <w:rFonts w:hint="default"/>
      </w:rPr>
    </w:lvl>
    <w:lvl w:ilvl="4" w:tplc="1D7441AE">
      <w:start w:val="1"/>
      <w:numFmt w:val="bullet"/>
      <w:lvlText w:val="•"/>
      <w:lvlJc w:val="left"/>
      <w:pPr>
        <w:ind w:left="4951" w:hanging="567"/>
      </w:pPr>
      <w:rPr>
        <w:rFonts w:hint="default"/>
      </w:rPr>
    </w:lvl>
    <w:lvl w:ilvl="5" w:tplc="1602A3E8">
      <w:start w:val="1"/>
      <w:numFmt w:val="bullet"/>
      <w:lvlText w:val="•"/>
      <w:lvlJc w:val="left"/>
      <w:pPr>
        <w:ind w:left="5957" w:hanging="567"/>
      </w:pPr>
      <w:rPr>
        <w:rFonts w:hint="default"/>
      </w:rPr>
    </w:lvl>
    <w:lvl w:ilvl="6" w:tplc="A43E791E">
      <w:start w:val="1"/>
      <w:numFmt w:val="bullet"/>
      <w:lvlText w:val="•"/>
      <w:lvlJc w:val="left"/>
      <w:pPr>
        <w:ind w:left="6963" w:hanging="567"/>
      </w:pPr>
      <w:rPr>
        <w:rFonts w:hint="default"/>
      </w:rPr>
    </w:lvl>
    <w:lvl w:ilvl="7" w:tplc="14F2E2C8">
      <w:start w:val="1"/>
      <w:numFmt w:val="bullet"/>
      <w:lvlText w:val="•"/>
      <w:lvlJc w:val="left"/>
      <w:pPr>
        <w:ind w:left="7969" w:hanging="567"/>
      </w:pPr>
      <w:rPr>
        <w:rFonts w:hint="default"/>
      </w:rPr>
    </w:lvl>
    <w:lvl w:ilvl="8" w:tplc="964EA472">
      <w:start w:val="1"/>
      <w:numFmt w:val="bullet"/>
      <w:lvlText w:val="•"/>
      <w:lvlJc w:val="left"/>
      <w:pPr>
        <w:ind w:left="8975" w:hanging="567"/>
      </w:pPr>
      <w:rPr>
        <w:rFonts w:hint="default"/>
      </w:rPr>
    </w:lvl>
  </w:abstractNum>
  <w:abstractNum w:abstractNumId="2" w15:restartNumberingAfterBreak="0">
    <w:nsid w:val="31D85BD6"/>
    <w:multiLevelType w:val="hybridMultilevel"/>
    <w:tmpl w:val="C100B91E"/>
    <w:lvl w:ilvl="0" w:tplc="54A00432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493C1594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3130626E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A30EF24E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24A8AA76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E87434AA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D0EA547A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59D014A6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6EBC964C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3" w15:restartNumberingAfterBreak="0">
    <w:nsid w:val="46B304EC"/>
    <w:multiLevelType w:val="hybridMultilevel"/>
    <w:tmpl w:val="FFE20D0A"/>
    <w:lvl w:ilvl="0" w:tplc="B3D6CF2A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B163B7A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3F644BB8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548E672E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BD04CC3C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A41685F4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52E23316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3C668FC8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6B3C5B2A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4" w15:restartNumberingAfterBreak="0">
    <w:nsid w:val="4FB16FDD"/>
    <w:multiLevelType w:val="hybridMultilevel"/>
    <w:tmpl w:val="8B2EF7EE"/>
    <w:lvl w:ilvl="0" w:tplc="EE9A40DE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3300748">
      <w:start w:val="1"/>
      <w:numFmt w:val="bullet"/>
      <w:lvlText w:val="•"/>
      <w:lvlJc w:val="left"/>
      <w:pPr>
        <w:ind w:left="2718" w:hanging="850"/>
      </w:pPr>
      <w:rPr>
        <w:rFonts w:hint="default"/>
      </w:rPr>
    </w:lvl>
    <w:lvl w:ilvl="2" w:tplc="A07425F6">
      <w:start w:val="1"/>
      <w:numFmt w:val="bullet"/>
      <w:lvlText w:val="•"/>
      <w:lvlJc w:val="left"/>
      <w:pPr>
        <w:ind w:left="3637" w:hanging="850"/>
      </w:pPr>
      <w:rPr>
        <w:rFonts w:hint="default"/>
      </w:rPr>
    </w:lvl>
    <w:lvl w:ilvl="3" w:tplc="AC4ED2B4">
      <w:start w:val="1"/>
      <w:numFmt w:val="bullet"/>
      <w:lvlText w:val="•"/>
      <w:lvlJc w:val="left"/>
      <w:pPr>
        <w:ind w:left="4556" w:hanging="850"/>
      </w:pPr>
      <w:rPr>
        <w:rFonts w:hint="default"/>
      </w:rPr>
    </w:lvl>
    <w:lvl w:ilvl="4" w:tplc="C538B048">
      <w:start w:val="1"/>
      <w:numFmt w:val="bullet"/>
      <w:lvlText w:val="•"/>
      <w:lvlJc w:val="left"/>
      <w:pPr>
        <w:ind w:left="5475" w:hanging="850"/>
      </w:pPr>
      <w:rPr>
        <w:rFonts w:hint="default"/>
      </w:rPr>
    </w:lvl>
    <w:lvl w:ilvl="5" w:tplc="40F692AE">
      <w:start w:val="1"/>
      <w:numFmt w:val="bullet"/>
      <w:lvlText w:val="•"/>
      <w:lvlJc w:val="left"/>
      <w:pPr>
        <w:ind w:left="6393" w:hanging="850"/>
      </w:pPr>
      <w:rPr>
        <w:rFonts w:hint="default"/>
      </w:rPr>
    </w:lvl>
    <w:lvl w:ilvl="6" w:tplc="9910753C">
      <w:start w:val="1"/>
      <w:numFmt w:val="bullet"/>
      <w:lvlText w:val="•"/>
      <w:lvlJc w:val="left"/>
      <w:pPr>
        <w:ind w:left="7312" w:hanging="850"/>
      </w:pPr>
      <w:rPr>
        <w:rFonts w:hint="default"/>
      </w:rPr>
    </w:lvl>
    <w:lvl w:ilvl="7" w:tplc="1F8241DA">
      <w:start w:val="1"/>
      <w:numFmt w:val="bullet"/>
      <w:lvlText w:val="•"/>
      <w:lvlJc w:val="left"/>
      <w:pPr>
        <w:ind w:left="8231" w:hanging="850"/>
      </w:pPr>
      <w:rPr>
        <w:rFonts w:hint="default"/>
      </w:rPr>
    </w:lvl>
    <w:lvl w:ilvl="8" w:tplc="B2FCDD42">
      <w:start w:val="1"/>
      <w:numFmt w:val="bullet"/>
      <w:lvlText w:val="•"/>
      <w:lvlJc w:val="left"/>
      <w:pPr>
        <w:ind w:left="9150" w:hanging="850"/>
      </w:pPr>
      <w:rPr>
        <w:rFonts w:hint="default"/>
      </w:rPr>
    </w:lvl>
  </w:abstractNum>
  <w:abstractNum w:abstractNumId="5" w15:restartNumberingAfterBreak="0">
    <w:nsid w:val="5B2D0734"/>
    <w:multiLevelType w:val="hybridMultilevel"/>
    <w:tmpl w:val="F3AA6AFC"/>
    <w:lvl w:ilvl="0" w:tplc="B5F63C90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1DC42BE">
      <w:start w:val="1"/>
      <w:numFmt w:val="bullet"/>
      <w:lvlText w:val="•"/>
      <w:lvlJc w:val="left"/>
      <w:pPr>
        <w:ind w:left="2718" w:hanging="850"/>
      </w:pPr>
      <w:rPr>
        <w:rFonts w:hint="default"/>
      </w:rPr>
    </w:lvl>
    <w:lvl w:ilvl="2" w:tplc="BEF42D1C">
      <w:start w:val="1"/>
      <w:numFmt w:val="bullet"/>
      <w:lvlText w:val="•"/>
      <w:lvlJc w:val="left"/>
      <w:pPr>
        <w:ind w:left="3637" w:hanging="850"/>
      </w:pPr>
      <w:rPr>
        <w:rFonts w:hint="default"/>
      </w:rPr>
    </w:lvl>
    <w:lvl w:ilvl="3" w:tplc="D5883C02">
      <w:start w:val="1"/>
      <w:numFmt w:val="bullet"/>
      <w:lvlText w:val="•"/>
      <w:lvlJc w:val="left"/>
      <w:pPr>
        <w:ind w:left="4556" w:hanging="850"/>
      </w:pPr>
      <w:rPr>
        <w:rFonts w:hint="default"/>
      </w:rPr>
    </w:lvl>
    <w:lvl w:ilvl="4" w:tplc="7BFA8BB0">
      <w:start w:val="1"/>
      <w:numFmt w:val="bullet"/>
      <w:lvlText w:val="•"/>
      <w:lvlJc w:val="left"/>
      <w:pPr>
        <w:ind w:left="5475" w:hanging="850"/>
      </w:pPr>
      <w:rPr>
        <w:rFonts w:hint="default"/>
      </w:rPr>
    </w:lvl>
    <w:lvl w:ilvl="5" w:tplc="4F724684">
      <w:start w:val="1"/>
      <w:numFmt w:val="bullet"/>
      <w:lvlText w:val="•"/>
      <w:lvlJc w:val="left"/>
      <w:pPr>
        <w:ind w:left="6393" w:hanging="850"/>
      </w:pPr>
      <w:rPr>
        <w:rFonts w:hint="default"/>
      </w:rPr>
    </w:lvl>
    <w:lvl w:ilvl="6" w:tplc="B518F53A">
      <w:start w:val="1"/>
      <w:numFmt w:val="bullet"/>
      <w:lvlText w:val="•"/>
      <w:lvlJc w:val="left"/>
      <w:pPr>
        <w:ind w:left="7312" w:hanging="850"/>
      </w:pPr>
      <w:rPr>
        <w:rFonts w:hint="default"/>
      </w:rPr>
    </w:lvl>
    <w:lvl w:ilvl="7" w:tplc="482C3BD2">
      <w:start w:val="1"/>
      <w:numFmt w:val="bullet"/>
      <w:lvlText w:val="•"/>
      <w:lvlJc w:val="left"/>
      <w:pPr>
        <w:ind w:left="8231" w:hanging="850"/>
      </w:pPr>
      <w:rPr>
        <w:rFonts w:hint="default"/>
      </w:rPr>
    </w:lvl>
    <w:lvl w:ilvl="8" w:tplc="6B2C03B0">
      <w:start w:val="1"/>
      <w:numFmt w:val="bullet"/>
      <w:lvlText w:val="•"/>
      <w:lvlJc w:val="left"/>
      <w:pPr>
        <w:ind w:left="9150" w:hanging="850"/>
      </w:pPr>
      <w:rPr>
        <w:rFonts w:hint="default"/>
      </w:rPr>
    </w:lvl>
  </w:abstractNum>
  <w:abstractNum w:abstractNumId="6" w15:restartNumberingAfterBreak="0">
    <w:nsid w:val="72EA4831"/>
    <w:multiLevelType w:val="hybridMultilevel"/>
    <w:tmpl w:val="9D429E90"/>
    <w:lvl w:ilvl="0" w:tplc="7E70F6B4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84438B0">
      <w:start w:val="1"/>
      <w:numFmt w:val="lowerLetter"/>
      <w:lvlText w:val="(%2)"/>
      <w:lvlJc w:val="left"/>
      <w:pPr>
        <w:ind w:left="2374" w:hanging="56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2E7A74AA">
      <w:start w:val="1"/>
      <w:numFmt w:val="bullet"/>
      <w:lvlText w:val="•"/>
      <w:lvlJc w:val="left"/>
      <w:pPr>
        <w:ind w:left="3336" w:hanging="568"/>
      </w:pPr>
      <w:rPr>
        <w:rFonts w:hint="default"/>
      </w:rPr>
    </w:lvl>
    <w:lvl w:ilvl="3" w:tplc="198A2442">
      <w:start w:val="1"/>
      <w:numFmt w:val="bullet"/>
      <w:lvlText w:val="•"/>
      <w:lvlJc w:val="left"/>
      <w:pPr>
        <w:ind w:left="4292" w:hanging="568"/>
      </w:pPr>
      <w:rPr>
        <w:rFonts w:hint="default"/>
      </w:rPr>
    </w:lvl>
    <w:lvl w:ilvl="4" w:tplc="7A3CD030">
      <w:start w:val="1"/>
      <w:numFmt w:val="bullet"/>
      <w:lvlText w:val="•"/>
      <w:lvlJc w:val="left"/>
      <w:pPr>
        <w:ind w:left="5249" w:hanging="568"/>
      </w:pPr>
      <w:rPr>
        <w:rFonts w:hint="default"/>
      </w:rPr>
    </w:lvl>
    <w:lvl w:ilvl="5" w:tplc="52C6F498">
      <w:start w:val="1"/>
      <w:numFmt w:val="bullet"/>
      <w:lvlText w:val="•"/>
      <w:lvlJc w:val="left"/>
      <w:pPr>
        <w:ind w:left="6205" w:hanging="568"/>
      </w:pPr>
      <w:rPr>
        <w:rFonts w:hint="default"/>
      </w:rPr>
    </w:lvl>
    <w:lvl w:ilvl="6" w:tplc="2BF4B830">
      <w:start w:val="1"/>
      <w:numFmt w:val="bullet"/>
      <w:lvlText w:val="•"/>
      <w:lvlJc w:val="left"/>
      <w:pPr>
        <w:ind w:left="7162" w:hanging="568"/>
      </w:pPr>
      <w:rPr>
        <w:rFonts w:hint="default"/>
      </w:rPr>
    </w:lvl>
    <w:lvl w:ilvl="7" w:tplc="76E49A26">
      <w:start w:val="1"/>
      <w:numFmt w:val="bullet"/>
      <w:lvlText w:val="•"/>
      <w:lvlJc w:val="left"/>
      <w:pPr>
        <w:ind w:left="8118" w:hanging="568"/>
      </w:pPr>
      <w:rPr>
        <w:rFonts w:hint="default"/>
      </w:rPr>
    </w:lvl>
    <w:lvl w:ilvl="8" w:tplc="1422BF12">
      <w:start w:val="1"/>
      <w:numFmt w:val="bullet"/>
      <w:lvlText w:val="•"/>
      <w:lvlJc w:val="left"/>
      <w:pPr>
        <w:ind w:left="9074" w:hanging="568"/>
      </w:pPr>
      <w:rPr>
        <w:rFonts w:hint="default"/>
      </w:rPr>
    </w:lvl>
  </w:abstractNum>
  <w:abstractNum w:abstractNumId="7" w15:restartNumberingAfterBreak="0">
    <w:nsid w:val="74721BBF"/>
    <w:multiLevelType w:val="hybridMultilevel"/>
    <w:tmpl w:val="33EA1A96"/>
    <w:lvl w:ilvl="0" w:tplc="68448734">
      <w:start w:val="1"/>
      <w:numFmt w:val="decimal"/>
      <w:lvlText w:val="%1."/>
      <w:lvlJc w:val="left"/>
      <w:pPr>
        <w:ind w:left="1806" w:hanging="85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7E64192">
      <w:start w:val="1"/>
      <w:numFmt w:val="bullet"/>
      <w:lvlText w:val="•"/>
      <w:lvlJc w:val="left"/>
      <w:pPr>
        <w:ind w:left="2718" w:hanging="850"/>
      </w:pPr>
      <w:rPr>
        <w:rFonts w:hint="default"/>
      </w:rPr>
    </w:lvl>
    <w:lvl w:ilvl="2" w:tplc="F4144D5C">
      <w:start w:val="1"/>
      <w:numFmt w:val="bullet"/>
      <w:lvlText w:val="•"/>
      <w:lvlJc w:val="left"/>
      <w:pPr>
        <w:ind w:left="3637" w:hanging="850"/>
      </w:pPr>
      <w:rPr>
        <w:rFonts w:hint="default"/>
      </w:rPr>
    </w:lvl>
    <w:lvl w:ilvl="3" w:tplc="42008EA6">
      <w:start w:val="1"/>
      <w:numFmt w:val="bullet"/>
      <w:lvlText w:val="•"/>
      <w:lvlJc w:val="left"/>
      <w:pPr>
        <w:ind w:left="4556" w:hanging="850"/>
      </w:pPr>
      <w:rPr>
        <w:rFonts w:hint="default"/>
      </w:rPr>
    </w:lvl>
    <w:lvl w:ilvl="4" w:tplc="E5F0BA36">
      <w:start w:val="1"/>
      <w:numFmt w:val="bullet"/>
      <w:lvlText w:val="•"/>
      <w:lvlJc w:val="left"/>
      <w:pPr>
        <w:ind w:left="5475" w:hanging="850"/>
      </w:pPr>
      <w:rPr>
        <w:rFonts w:hint="default"/>
      </w:rPr>
    </w:lvl>
    <w:lvl w:ilvl="5" w:tplc="44A27684">
      <w:start w:val="1"/>
      <w:numFmt w:val="bullet"/>
      <w:lvlText w:val="•"/>
      <w:lvlJc w:val="left"/>
      <w:pPr>
        <w:ind w:left="6393" w:hanging="850"/>
      </w:pPr>
      <w:rPr>
        <w:rFonts w:hint="default"/>
      </w:rPr>
    </w:lvl>
    <w:lvl w:ilvl="6" w:tplc="31B439C6">
      <w:start w:val="1"/>
      <w:numFmt w:val="bullet"/>
      <w:lvlText w:val="•"/>
      <w:lvlJc w:val="left"/>
      <w:pPr>
        <w:ind w:left="7312" w:hanging="850"/>
      </w:pPr>
      <w:rPr>
        <w:rFonts w:hint="default"/>
      </w:rPr>
    </w:lvl>
    <w:lvl w:ilvl="7" w:tplc="C8B66A42">
      <w:start w:val="1"/>
      <w:numFmt w:val="bullet"/>
      <w:lvlText w:val="•"/>
      <w:lvlJc w:val="left"/>
      <w:pPr>
        <w:ind w:left="8231" w:hanging="850"/>
      </w:pPr>
      <w:rPr>
        <w:rFonts w:hint="default"/>
      </w:rPr>
    </w:lvl>
    <w:lvl w:ilvl="8" w:tplc="D07848CE">
      <w:start w:val="1"/>
      <w:numFmt w:val="bullet"/>
      <w:lvlText w:val="•"/>
      <w:lvlJc w:val="left"/>
      <w:pPr>
        <w:ind w:left="9150" w:hanging="85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7CF"/>
    <w:rsid w:val="001717CF"/>
    <w:rsid w:val="00414C30"/>
    <w:rsid w:val="00632392"/>
    <w:rsid w:val="00A51D4C"/>
    <w:rsid w:val="00B03E5F"/>
    <w:rsid w:val="00C7524A"/>
    <w:rsid w:val="00DB5B1F"/>
    <w:rsid w:val="00E5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B8EC632-1B4B-4A18-A721-8988DB7C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122"/>
      <w:ind w:left="965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1"/>
      <w:ind w:left="2437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1"/>
      <w:ind w:left="965"/>
      <w:outlineLvl w:val="3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806" w:hanging="56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51D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D4C"/>
  </w:style>
  <w:style w:type="paragraph" w:styleId="Footer">
    <w:name w:val="footer"/>
    <w:basedOn w:val="Normal"/>
    <w:link w:val="FooterChar"/>
    <w:uiPriority w:val="99"/>
    <w:unhideWhenUsed/>
    <w:rsid w:val="00A51D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D4C"/>
  </w:style>
  <w:style w:type="paragraph" w:styleId="BalloonText">
    <w:name w:val="Balloon Text"/>
    <w:basedOn w:val="Normal"/>
    <w:link w:val="BalloonTextChar"/>
    <w:uiPriority w:val="99"/>
    <w:semiHidden/>
    <w:unhideWhenUsed/>
    <w:rsid w:val="00A51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C(2016)2398/F1 - EN</vt:lpstr>
    </vt:vector>
  </TitlesOfParts>
  <Company>Simmons &amp; Simmons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C(2016)2398/F1 - EN</dc:title>
  <dc:subject>COMMISSION DELEGATED REGULATION (EU) …/... supplementing Directive 2014/65/EU of the European Parliament and of the Council as regards organisational requirements and operating conditions for investment firms and defined terms for the purposes of that Directive</dc:subject>
  <dc:creator>DG FISMA - DG Financial Stability, Financial Services and Capital Markets Union</dc:creator>
  <cp:lastModifiedBy>Matthew Lewis</cp:lastModifiedBy>
  <cp:revision>2</cp:revision>
  <dcterms:created xsi:type="dcterms:W3CDTF">2019-10-13T19:02:00Z</dcterms:created>
  <dcterms:modified xsi:type="dcterms:W3CDTF">2019-10-13T19:02:00Z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PDF CoDe 2015.5473 (c) 2002-2015 European Commission</vt:lpwstr>
  </property>
  <property fmtid="{D5CDD505-2E9C-101B-9397-08002B2CF9AE}" pid="4" name="LastSaved">
    <vt:filetime>2016-05-13T00:00:00Z</vt:filetime>
  </property>
</Properties>
</file>