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DF" w:rsidRDefault="00D262DF" w:rsidP="00D262DF">
      <w:pPr>
        <w:spacing w:line="293" w:lineRule="exact"/>
        <w:ind w:left="720"/>
        <w:textAlignment w:val="baseline"/>
        <w:rPr>
          <w:rFonts w:ascii="Arial" w:eastAsia="Arial" w:hAnsi="Arial"/>
          <w:b/>
          <w:color w:val="5E759F"/>
          <w:spacing w:val="18"/>
          <w:sz w:val="19"/>
          <w:vertAlign w:val="subscript"/>
        </w:rPr>
      </w:pPr>
    </w:p>
    <w:p w:rsidR="005E6511" w:rsidRDefault="005E6511" w:rsidP="005E6511">
      <w:pPr>
        <w:spacing w:line="265" w:lineRule="exact"/>
        <w:textAlignment w:val="baseline"/>
        <w:rPr>
          <w:rFonts w:eastAsia="Times New Roman"/>
          <w:b/>
          <w:color w:val="6177A8"/>
          <w:spacing w:val="10"/>
          <w:sz w:val="20"/>
        </w:rPr>
      </w:pPr>
      <w:r>
        <w:rPr>
          <w:rFonts w:ascii="Garamond" w:eastAsia="Garamond" w:hAnsi="Garamond"/>
          <w:color w:val="000000"/>
          <w:spacing w:val="-4"/>
          <w:sz w:val="25"/>
        </w:rPr>
        <w:t>28 September 2015 I ESMA/2015/1464</w:t>
      </w:r>
      <w:r>
        <w:rPr>
          <w:noProof/>
          <w:lang w:val="en-GB" w:eastAsia="en-GB"/>
        </w:rPr>
        <mc:AlternateContent>
          <mc:Choice Requires="wps">
            <w:drawing>
              <wp:anchor distT="0" distB="0" distL="0" distR="0" simplePos="0" relativeHeight="251708416" behindDoc="1" locked="0" layoutInCell="1" allowOverlap="1" wp14:anchorId="388F5A98" wp14:editId="6E9354B4">
                <wp:simplePos x="0" y="0"/>
                <wp:positionH relativeFrom="page">
                  <wp:posOffset>851535</wp:posOffset>
                </wp:positionH>
                <wp:positionV relativeFrom="page">
                  <wp:posOffset>9995535</wp:posOffset>
                </wp:positionV>
                <wp:extent cx="168275" cy="172720"/>
                <wp:effectExtent l="0" t="0" r="3175" b="17780"/>
                <wp:wrapSquare wrapText="bothSides"/>
                <wp:docPr id="89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511" w:rsidRDefault="005E6511" w:rsidP="005E6511">
                            <w:pPr>
                              <w:spacing w:line="271"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0" o:spid="_x0000_s1026" type="#_x0000_t202" style="position:absolute;margin-left:67.05pt;margin-top:787.05pt;width:13.25pt;height:13.6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nJ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" filled="f" stroked="f">
                <v:textbox inset="0,0,0,0">
                  <w:txbxContent>
                    <w:p w:rsidR="005E6511" w:rsidRDefault="005E6511" w:rsidP="005E6511">
                      <w:pPr>
                        <w:spacing w:line="271" w:lineRule="exact"/>
                        <w:textAlignment w:val="baseline"/>
                        <w:rPr>
                          <w:rFonts w:eastAsia="Times New Roman"/>
                          <w:color w:val="000000"/>
                          <w:sz w:val="24"/>
                        </w:rPr>
                      </w:pPr>
                    </w:p>
                  </w:txbxContent>
                </v:textbox>
                <w10:wrap type="square" anchorx="page" anchory="page"/>
              </v:shape>
            </w:pict>
          </mc:Fallback>
        </mc:AlternateContent>
      </w:r>
      <w:r>
        <w:rPr>
          <w:rFonts w:eastAsia="Times New Roman"/>
          <w:b/>
          <w:color w:val="6177A8"/>
          <w:spacing w:val="10"/>
          <w:sz w:val="20"/>
        </w:rPr>
        <w:t>* * *</w:t>
      </w:r>
    </w:p>
    <w:p w:rsidR="00D262DF" w:rsidRDefault="00D262DF" w:rsidP="00D262DF">
      <w:pPr>
        <w:spacing w:before="471" w:after="2068" w:line="404" w:lineRule="exact"/>
        <w:ind w:left="144" w:right="144"/>
        <w:jc w:val="both"/>
        <w:textAlignment w:val="baseline"/>
        <w:rPr>
          <w:rFonts w:eastAsia="Times New Roman"/>
          <w:b/>
          <w:color w:val="000000"/>
          <w:sz w:val="31"/>
        </w:rPr>
      </w:pPr>
      <w:r>
        <w:rPr>
          <w:rFonts w:eastAsia="Times New Roman"/>
          <w:b/>
          <w:color w:val="000000"/>
          <w:sz w:val="31"/>
        </w:rPr>
        <w:t>ITS 19: Implementing technical standards of the description of the functioning of MTFs and OTFs</w:t>
      </w:r>
    </w:p>
    <w:p w:rsidR="00D262DF" w:rsidRDefault="00D262DF" w:rsidP="00D262DF">
      <w:pPr>
        <w:spacing w:before="1149" w:line="288" w:lineRule="exact"/>
        <w:textAlignment w:val="baseline"/>
        <w:rPr>
          <w:rFonts w:eastAsia="Times New Roman"/>
          <w:color w:val="000000"/>
          <w:sz w:val="24"/>
        </w:rPr>
      </w:pPr>
      <w:r>
        <w:rPr>
          <w:noProof/>
          <w:lang w:val="en-GB" w:eastAsia="en-GB"/>
        </w:rPr>
        <mc:AlternateContent>
          <mc:Choice Requires="wps">
            <w:drawing>
              <wp:anchor distT="0" distB="0" distL="0" distR="0" simplePos="0" relativeHeight="251673600" behindDoc="0" locked="0" layoutInCell="1" allowOverlap="1">
                <wp:simplePos x="0" y="0"/>
                <wp:positionH relativeFrom="column">
                  <wp:posOffset>127000</wp:posOffset>
                </wp:positionH>
                <wp:positionV relativeFrom="paragraph">
                  <wp:posOffset>0</wp:posOffset>
                </wp:positionV>
                <wp:extent cx="3017520" cy="640715"/>
                <wp:effectExtent l="2540" t="3810" r="0" b="317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507"/>
                              <w:gridCol w:w="3245"/>
                            </w:tblGrid>
                            <w:tr w:rsidR="00D262DF">
                              <w:trPr>
                                <w:trHeight w:hRule="exact" w:val="1009"/>
                              </w:trPr>
                              <w:tc>
                                <w:tcPr>
                                  <w:tcW w:w="1507" w:type="dxa"/>
                                  <w:tcBorders>
                                    <w:top w:val="none" w:sz="0" w:space="0" w:color="000000"/>
                                    <w:left w:val="none" w:sz="0" w:space="0" w:color="000000"/>
                                    <w:bottom w:val="none" w:sz="0" w:space="0" w:color="000000"/>
                                    <w:right w:val="none" w:sz="0" w:space="0" w:color="000000"/>
                                  </w:tcBorders>
                                </w:tcPr>
                                <w:p w:rsidR="00D262DF" w:rsidRDefault="00D262DF">
                                  <w:pPr>
                                    <w:spacing w:before="1"/>
                                    <w:jc w:val="center"/>
                                    <w:textAlignment w:val="baseline"/>
                                  </w:pPr>
                                  <w:r>
                                    <w:rPr>
                                      <w:noProof/>
                                      <w:lang w:val="en-GB" w:eastAsia="en-GB"/>
                                    </w:rPr>
                                    <w:drawing>
                                      <wp:inline distT="0" distB="0" distL="0" distR="0" wp14:anchorId="596ADEBA" wp14:editId="73EF59A3">
                                        <wp:extent cx="956945" cy="640080"/>
                                        <wp:effectExtent l="0" t="0" r="0" b="0"/>
                                        <wp:docPr id="217" name="pic"/>
                                        <wp:cNvGraphicFramePr/>
                                        <a:graphic xmlns:a="http://schemas.openxmlformats.org/drawingml/2006/main">
                                          <a:graphicData uri="http://schemas.openxmlformats.org/drawingml/2006/picture">
                                            <pic:pic xmlns:pic="http://schemas.openxmlformats.org/drawingml/2006/picture">
                                              <pic:nvPicPr>
                                                <pic:cNvPr id="218" name="test1"/>
                                                <pic:cNvPicPr preferRelativeResize="0"/>
                                              </pic:nvPicPr>
                                              <pic:blipFill>
                                                <a:blip r:embed="rId9"/>
                                                <a:stretch>
                                                  <a:fillRect/>
                                                </a:stretch>
                                              </pic:blipFill>
                                              <pic:spPr>
                                                <a:xfrm>
                                                  <a:off x="0" y="0"/>
                                                  <a:ext cx="956945" cy="640080"/>
                                                </a:xfrm>
                                                <a:prstGeom prst="rect">
                                                  <a:avLst/>
                                                </a:prstGeom>
                                              </pic:spPr>
                                            </pic:pic>
                                          </a:graphicData>
                                        </a:graphic>
                                      </wp:inline>
                                    </w:drawing>
                                  </w:r>
                                </w:p>
                              </w:tc>
                              <w:tc>
                                <w:tcPr>
                                  <w:tcW w:w="3245" w:type="dxa"/>
                                  <w:tcBorders>
                                    <w:top w:val="none" w:sz="0" w:space="0" w:color="000000"/>
                                    <w:left w:val="none" w:sz="0" w:space="0" w:color="000000"/>
                                    <w:bottom w:val="none" w:sz="0" w:space="0" w:color="000000"/>
                                    <w:right w:val="none" w:sz="0" w:space="0" w:color="000000"/>
                                  </w:tcBorders>
                                </w:tcPr>
                                <w:p w:rsidR="00D262DF" w:rsidRDefault="00D262DF">
                                  <w:pPr>
                                    <w:spacing w:after="734" w:line="261" w:lineRule="exact"/>
                                    <w:ind w:right="5"/>
                                    <w:jc w:val="right"/>
                                    <w:textAlignment w:val="baseline"/>
                                    <w:rPr>
                                      <w:rFonts w:ascii="Arial" w:eastAsia="Arial" w:hAnsi="Arial"/>
                                      <w:b/>
                                      <w:color w:val="000000"/>
                                      <w:sz w:val="23"/>
                                    </w:rPr>
                                  </w:pPr>
                                  <w:r>
                                    <w:rPr>
                                      <w:rFonts w:ascii="Arial" w:eastAsia="Arial" w:hAnsi="Arial"/>
                                      <w:b/>
                                      <w:color w:val="000000"/>
                                      <w:sz w:val="23"/>
                                    </w:rPr>
                                    <w:t>EUROPEAN COMMISSION</w:t>
                                  </w:r>
                                </w:p>
                              </w:tc>
                            </w:tr>
                          </w:tbl>
                          <w:p w:rsidR="00D262DF" w:rsidRDefault="00D262DF" w:rsidP="00D262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7" type="#_x0000_t202" style="position:absolute;margin-left:10pt;margin-top:0;width:237.6pt;height:50.4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pssQIAALQ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07"/>
                        <w:gridCol w:w="3245"/>
                      </w:tblGrid>
                      <w:tr w:rsidR="00D262DF">
                        <w:trPr>
                          <w:trHeight w:hRule="exact" w:val="1009"/>
                        </w:trPr>
                        <w:tc>
                          <w:tcPr>
                            <w:tcW w:w="1507" w:type="dxa"/>
                            <w:tcBorders>
                              <w:top w:val="none" w:sz="0" w:space="0" w:color="000000"/>
                              <w:left w:val="none" w:sz="0" w:space="0" w:color="000000"/>
                              <w:bottom w:val="none" w:sz="0" w:space="0" w:color="000000"/>
                              <w:right w:val="none" w:sz="0" w:space="0" w:color="000000"/>
                            </w:tcBorders>
                          </w:tcPr>
                          <w:p w:rsidR="00D262DF" w:rsidRDefault="00D262DF">
                            <w:pPr>
                              <w:spacing w:before="1"/>
                              <w:jc w:val="center"/>
                              <w:textAlignment w:val="baseline"/>
                            </w:pPr>
                            <w:r>
                              <w:rPr>
                                <w:noProof/>
                                <w:lang w:val="en-GB" w:eastAsia="en-GB"/>
                              </w:rPr>
                              <w:drawing>
                                <wp:inline distT="0" distB="0" distL="0" distR="0" wp14:anchorId="596ADEBA" wp14:editId="73EF59A3">
                                  <wp:extent cx="956945" cy="640080"/>
                                  <wp:effectExtent l="0" t="0" r="0" b="0"/>
                                  <wp:docPr id="217" name="pic"/>
                                  <wp:cNvGraphicFramePr/>
                                  <a:graphic xmlns:a="http://schemas.openxmlformats.org/drawingml/2006/main">
                                    <a:graphicData uri="http://schemas.openxmlformats.org/drawingml/2006/picture">
                                      <pic:pic xmlns:pic="http://schemas.openxmlformats.org/drawingml/2006/picture">
                                        <pic:nvPicPr>
                                          <pic:cNvPr id="218" name="test1"/>
                                          <pic:cNvPicPr preferRelativeResize="0"/>
                                        </pic:nvPicPr>
                                        <pic:blipFill>
                                          <a:blip r:embed="rId9"/>
                                          <a:stretch>
                                            <a:fillRect/>
                                          </a:stretch>
                                        </pic:blipFill>
                                        <pic:spPr>
                                          <a:xfrm>
                                            <a:off x="0" y="0"/>
                                            <a:ext cx="956945" cy="640080"/>
                                          </a:xfrm>
                                          <a:prstGeom prst="rect">
                                            <a:avLst/>
                                          </a:prstGeom>
                                        </pic:spPr>
                                      </pic:pic>
                                    </a:graphicData>
                                  </a:graphic>
                                </wp:inline>
                              </w:drawing>
                            </w:r>
                          </w:p>
                        </w:tc>
                        <w:tc>
                          <w:tcPr>
                            <w:tcW w:w="3245" w:type="dxa"/>
                            <w:tcBorders>
                              <w:top w:val="none" w:sz="0" w:space="0" w:color="000000"/>
                              <w:left w:val="none" w:sz="0" w:space="0" w:color="000000"/>
                              <w:bottom w:val="none" w:sz="0" w:space="0" w:color="000000"/>
                              <w:right w:val="none" w:sz="0" w:space="0" w:color="000000"/>
                            </w:tcBorders>
                          </w:tcPr>
                          <w:p w:rsidR="00D262DF" w:rsidRDefault="00D262DF">
                            <w:pPr>
                              <w:spacing w:after="734" w:line="261" w:lineRule="exact"/>
                              <w:ind w:right="5"/>
                              <w:jc w:val="right"/>
                              <w:textAlignment w:val="baseline"/>
                              <w:rPr>
                                <w:rFonts w:ascii="Arial" w:eastAsia="Arial" w:hAnsi="Arial"/>
                                <w:b/>
                                <w:color w:val="000000"/>
                                <w:sz w:val="23"/>
                              </w:rPr>
                            </w:pPr>
                            <w:r>
                              <w:rPr>
                                <w:rFonts w:ascii="Arial" w:eastAsia="Arial" w:hAnsi="Arial"/>
                                <w:b/>
                                <w:color w:val="000000"/>
                                <w:sz w:val="23"/>
                              </w:rPr>
                              <w:t>EUROPEAN COMMISSION</w:t>
                            </w:r>
                          </w:p>
                        </w:tc>
                      </w:tr>
                    </w:tbl>
                    <w:p w:rsidR="00D262DF" w:rsidRDefault="00D262DF" w:rsidP="00D262DF"/>
                  </w:txbxContent>
                </v:textbox>
              </v:shape>
            </w:pict>
          </mc:Fallback>
        </mc:AlternateContent>
      </w:r>
    </w:p>
    <w:p w:rsidR="00D262DF" w:rsidRDefault="00D262DF" w:rsidP="00D262DF">
      <w:pPr>
        <w:sectPr w:rsidR="00D262DF">
          <w:pgSz w:w="11909" w:h="16838"/>
          <w:pgMar w:top="720" w:right="1235" w:bottom="744" w:left="1274" w:header="720" w:footer="720" w:gutter="0"/>
          <w:cols w:space="720"/>
        </w:sectPr>
      </w:pPr>
    </w:p>
    <w:p w:rsidR="00D262DF" w:rsidRDefault="00D262DF" w:rsidP="00D262DF">
      <w:pPr>
        <w:spacing w:before="8" w:line="267" w:lineRule="exact"/>
        <w:ind w:left="3672"/>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74624" behindDoc="0" locked="0" layoutInCell="1" allowOverlap="1">
                <wp:simplePos x="0" y="0"/>
                <wp:positionH relativeFrom="page">
                  <wp:posOffset>808990</wp:posOffset>
                </wp:positionH>
                <wp:positionV relativeFrom="page">
                  <wp:posOffset>9831070</wp:posOffset>
                </wp:positionV>
                <wp:extent cx="555625" cy="342900"/>
                <wp:effectExtent l="0" t="1270" r="0" b="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ind w:left="72"/>
                              <w:textAlignment w:val="baseline"/>
                              <w:rPr>
                                <w:rFonts w:ascii="Arial" w:eastAsia="Arial" w:hAnsi="Arial"/>
                                <w:b/>
                                <w:color w:val="000000"/>
                                <w:spacing w:val="4"/>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8" type="#_x0000_t202" style="position:absolute;left:0;text-align:left;margin-left:63.7pt;margin-top:774.1pt;width:43.75pt;height:27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" filled="f" stroked="f">
                <v:textbox inset="0,0,0,0">
                  <w:txbxContent>
                    <w:p w:rsidR="00D262DF" w:rsidRDefault="00D262DF" w:rsidP="00D262DF">
                      <w:pPr>
                        <w:spacing w:line="530" w:lineRule="exact"/>
                        <w:ind w:left="72"/>
                        <w:textAlignment w:val="baseline"/>
                        <w:rPr>
                          <w:rFonts w:ascii="Arial" w:eastAsia="Arial" w:hAnsi="Arial"/>
                          <w:b/>
                          <w:color w:val="000000"/>
                          <w:spacing w:val="4"/>
                          <w:sz w:val="47"/>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5648" behindDoc="0" locked="0" layoutInCell="1" allowOverlap="1">
                <wp:simplePos x="0" y="0"/>
                <wp:positionH relativeFrom="page">
                  <wp:posOffset>3609975</wp:posOffset>
                </wp:positionH>
                <wp:positionV relativeFrom="page">
                  <wp:posOffset>9968230</wp:posOffset>
                </wp:positionV>
                <wp:extent cx="342265" cy="171450"/>
                <wp:effectExtent l="0" t="0" r="635" b="4445"/>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before="3" w:line="254" w:lineRule="exact"/>
                              <w:textAlignment w:val="baseline"/>
                              <w:rPr>
                                <w:rFonts w:eastAsia="Times New Roman"/>
                                <w:color w:val="000000"/>
                                <w:spacing w:val="16"/>
                                <w:sz w:val="24"/>
                              </w:rPr>
                            </w:pPr>
                            <w:r>
                              <w:rPr>
                                <w:rFonts w:eastAsia="Times New Roman"/>
                                <w:color w:val="000000"/>
                                <w:spacing w:val="16"/>
                                <w:sz w:val="24"/>
                              </w:rPr>
                              <w:t>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9" type="#_x0000_t202" style="position:absolute;left:0;text-align:left;margin-left:284.25pt;margin-top:784.9pt;width:26.95pt;height:1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W4s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" filled="f" stroked="f">
                <v:textbox inset="0,0,0,0">
                  <w:txbxContent>
                    <w:p w:rsidR="00D262DF" w:rsidRDefault="00D262DF" w:rsidP="00D262DF">
                      <w:pPr>
                        <w:spacing w:before="3" w:line="254" w:lineRule="exact"/>
                        <w:textAlignment w:val="baseline"/>
                        <w:rPr>
                          <w:rFonts w:eastAsia="Times New Roman"/>
                          <w:color w:val="000000"/>
                          <w:spacing w:val="16"/>
                          <w:sz w:val="24"/>
                        </w:rPr>
                      </w:pPr>
                      <w:r>
                        <w:rPr>
                          <w:rFonts w:eastAsia="Times New Roman"/>
                          <w:color w:val="000000"/>
                          <w:spacing w:val="16"/>
                          <w:sz w:val="24"/>
                        </w:rPr>
                        <w:t>382</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6672" behindDoc="0" locked="0" layoutInCell="1" allowOverlap="1">
                <wp:simplePos x="0" y="0"/>
                <wp:positionH relativeFrom="page">
                  <wp:posOffset>6194425</wp:posOffset>
                </wp:positionH>
                <wp:positionV relativeFrom="page">
                  <wp:posOffset>9831070</wp:posOffset>
                </wp:positionV>
                <wp:extent cx="506730" cy="342900"/>
                <wp:effectExtent l="3175" t="1270" r="4445" b="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0" type="#_x0000_t202" style="position:absolute;left:0;text-align:left;margin-left:487.75pt;margin-top:774.1pt;width:39.9pt;height:2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r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p>
                  </w:txbxContent>
                </v:textbox>
                <w10:wrap type="square" anchorx="page" anchory="page"/>
              </v:shape>
            </w:pict>
          </mc:Fallback>
        </mc:AlternateContent>
      </w:r>
      <w:r>
        <w:rPr>
          <w:rFonts w:eastAsia="Times New Roman"/>
          <w:color w:val="000000"/>
          <w:sz w:val="24"/>
        </w:rPr>
        <w:t>Brussels,</w:t>
      </w:r>
      <w:r>
        <w:rPr>
          <w:rFonts w:eastAsia="Times New Roman"/>
          <w:color w:val="FF0000"/>
          <w:sz w:val="24"/>
        </w:rPr>
        <w:t xml:space="preserve"> XXX</w:t>
      </w:r>
    </w:p>
    <w:p w:rsidR="00D262DF" w:rsidRDefault="00D262DF" w:rsidP="00D262DF">
      <w:pPr>
        <w:spacing w:before="8" w:line="267" w:lineRule="exact"/>
        <w:ind w:left="3672"/>
        <w:textAlignment w:val="baseline"/>
        <w:rPr>
          <w:rFonts w:eastAsia="Times New Roman"/>
          <w:color w:val="FF0000"/>
          <w:sz w:val="24"/>
        </w:rPr>
      </w:pPr>
      <w:r>
        <w:rPr>
          <w:rFonts w:eastAsia="Times New Roman"/>
          <w:color w:val="FF0000"/>
          <w:sz w:val="24"/>
        </w:rPr>
        <w:t>[..</w:t>
      </w:r>
      <w:r>
        <w:rPr>
          <w:rFonts w:eastAsia="Times New Roman"/>
          <w:color w:val="000000"/>
          <w:sz w:val="24"/>
        </w:rPr>
        <w:t xml:space="preserve"> .](2012)</w:t>
      </w:r>
      <w:r>
        <w:rPr>
          <w:rFonts w:eastAsia="Times New Roman"/>
          <w:color w:val="FF0000"/>
          <w:sz w:val="24"/>
        </w:rPr>
        <w:t xml:space="preserve"> XXX</w:t>
      </w:r>
      <w:r>
        <w:rPr>
          <w:rFonts w:eastAsia="Times New Roman"/>
          <w:color w:val="000000"/>
          <w:sz w:val="24"/>
        </w:rPr>
        <w:t xml:space="preserve"> draft</w:t>
      </w:r>
    </w:p>
    <w:p w:rsidR="00D262DF" w:rsidRDefault="00D262DF" w:rsidP="00D262DF">
      <w:pPr>
        <w:spacing w:before="1469" w:line="269" w:lineRule="exact"/>
        <w:textAlignment w:val="baseline"/>
        <w:rPr>
          <w:rFonts w:eastAsia="Times New Roman"/>
          <w:b/>
          <w:color w:val="000000"/>
          <w:sz w:val="24"/>
        </w:rPr>
      </w:pPr>
      <w:r>
        <w:rPr>
          <w:rFonts w:eastAsia="Times New Roman"/>
          <w:b/>
          <w:color w:val="000000"/>
          <w:sz w:val="24"/>
        </w:rPr>
        <w:t>COMMISSION IMPLEMENTING REGULATION (EU) No ...L.</w:t>
      </w:r>
    </w:p>
    <w:p w:rsidR="00D262DF" w:rsidRDefault="00D262DF" w:rsidP="00D262DF">
      <w:pPr>
        <w:spacing w:before="365" w:line="273" w:lineRule="exact"/>
        <w:ind w:left="2736"/>
        <w:textAlignment w:val="baseline"/>
        <w:rPr>
          <w:rFonts w:eastAsia="Times New Roman"/>
          <w:b/>
          <w:color w:val="000000"/>
          <w:spacing w:val="10"/>
          <w:sz w:val="24"/>
        </w:rPr>
      </w:pPr>
      <w:r>
        <w:rPr>
          <w:rFonts w:eastAsia="Times New Roman"/>
          <w:b/>
          <w:color w:val="000000"/>
          <w:spacing w:val="10"/>
          <w:sz w:val="24"/>
        </w:rPr>
        <w:t>of</w:t>
      </w:r>
      <w:r>
        <w:rPr>
          <w:rFonts w:eastAsia="Times New Roman"/>
          <w:i/>
          <w:color w:val="FF0000"/>
          <w:spacing w:val="10"/>
          <w:sz w:val="24"/>
        </w:rPr>
        <w:t xml:space="preserve"> XXX</w:t>
      </w:r>
    </w:p>
    <w:p w:rsidR="00D262DF" w:rsidRDefault="00D262DF" w:rsidP="00D262DF">
      <w:pPr>
        <w:spacing w:before="413" w:line="273" w:lineRule="exact"/>
        <w:ind w:left="2952"/>
        <w:textAlignment w:val="baseline"/>
        <w:rPr>
          <w:rFonts w:eastAsia="Times New Roman"/>
          <w:i/>
          <w:color w:val="0000FF"/>
          <w:spacing w:val="-23"/>
          <w:sz w:val="24"/>
        </w:rPr>
      </w:pPr>
      <w:r>
        <w:rPr>
          <w:rFonts w:eastAsia="Times New Roman"/>
          <w:i/>
          <w:color w:val="0000FF"/>
          <w:spacing w:val="-23"/>
          <w:sz w:val="24"/>
        </w:rPr>
        <w:t>[• • .]</w:t>
      </w:r>
    </w:p>
    <w:p w:rsidR="00D262DF" w:rsidRDefault="00D262DF" w:rsidP="00D262DF">
      <w:pPr>
        <w:sectPr w:rsidR="00D262DF">
          <w:type w:val="continuous"/>
          <w:pgSz w:w="11909" w:h="16838"/>
          <w:pgMar w:top="720" w:right="2232" w:bottom="744" w:left="2837" w:header="720" w:footer="720" w:gutter="0"/>
          <w:cols w:space="720"/>
        </w:sectPr>
      </w:pPr>
    </w:p>
    <w:p w:rsidR="0064242B" w:rsidRDefault="0064242B" w:rsidP="00D262DF">
      <w:pPr>
        <w:spacing w:before="258" w:line="271" w:lineRule="exact"/>
        <w:jc w:val="center"/>
        <w:textAlignment w:val="baseline"/>
        <w:rPr>
          <w:rFonts w:eastAsia="Times New Roman"/>
          <w:b/>
          <w:color w:val="000000"/>
          <w:sz w:val="24"/>
        </w:rPr>
      </w:pPr>
    </w:p>
    <w:p w:rsidR="0064242B" w:rsidRDefault="0064242B" w:rsidP="00D262DF">
      <w:pPr>
        <w:spacing w:before="258" w:line="271" w:lineRule="exact"/>
        <w:jc w:val="center"/>
        <w:textAlignment w:val="baseline"/>
        <w:rPr>
          <w:rFonts w:eastAsia="Times New Roman"/>
          <w:b/>
          <w:color w:val="000000"/>
          <w:sz w:val="24"/>
        </w:rPr>
      </w:pPr>
    </w:p>
    <w:p w:rsidR="00D262DF" w:rsidRDefault="00D262DF" w:rsidP="00D262DF">
      <w:pPr>
        <w:spacing w:before="258" w:line="271" w:lineRule="exact"/>
        <w:jc w:val="center"/>
        <w:textAlignment w:val="baseline"/>
        <w:rPr>
          <w:rFonts w:eastAsia="Times New Roman"/>
          <w:b/>
          <w:color w:val="000000"/>
          <w:sz w:val="24"/>
        </w:rPr>
      </w:pPr>
      <w:r>
        <w:rPr>
          <w:rFonts w:eastAsia="Times New Roman"/>
          <w:b/>
          <w:color w:val="000000"/>
          <w:sz w:val="24"/>
        </w:rPr>
        <w:t>COMMISSION IMPLEMENTING REGULATION (EU) No .../..</w:t>
      </w:r>
    </w:p>
    <w:p w:rsidR="00D262DF" w:rsidRDefault="00D262DF" w:rsidP="00D262DF">
      <w:pPr>
        <w:spacing w:before="154" w:line="271" w:lineRule="exact"/>
        <w:jc w:val="center"/>
        <w:textAlignment w:val="baseline"/>
        <w:rPr>
          <w:rFonts w:eastAsia="Times New Roman"/>
          <w:b/>
          <w:color w:val="000000"/>
          <w:spacing w:val="-2"/>
          <w:sz w:val="24"/>
        </w:rPr>
      </w:pPr>
      <w:r>
        <w:rPr>
          <w:rFonts w:eastAsia="Times New Roman"/>
          <w:b/>
          <w:color w:val="000000"/>
          <w:spacing w:val="-2"/>
          <w:sz w:val="24"/>
        </w:rPr>
        <w:t>of [Date]</w:t>
      </w:r>
    </w:p>
    <w:p w:rsidR="00D262DF" w:rsidRDefault="00D262DF" w:rsidP="00D262DF">
      <w:pPr>
        <w:spacing w:before="122" w:line="353" w:lineRule="exact"/>
        <w:jc w:val="center"/>
        <w:textAlignment w:val="baseline"/>
        <w:rPr>
          <w:rFonts w:eastAsia="Times New Roman"/>
          <w:b/>
          <w:color w:val="000000"/>
          <w:sz w:val="28"/>
        </w:rPr>
      </w:pPr>
      <w:r>
        <w:rPr>
          <w:rFonts w:eastAsia="Times New Roman"/>
          <w:b/>
          <w:color w:val="000000"/>
          <w:sz w:val="28"/>
        </w:rPr>
        <w:t xml:space="preserve">laying down implementing technical standards with regard to the content </w:t>
      </w:r>
      <w:r>
        <w:rPr>
          <w:rFonts w:eastAsia="Times New Roman"/>
          <w:b/>
          <w:color w:val="000000"/>
          <w:sz w:val="28"/>
        </w:rPr>
        <w:br/>
        <w:t xml:space="preserve">and format of the description of the functioning of MTFs and OTFs and the </w:t>
      </w:r>
      <w:r>
        <w:rPr>
          <w:rFonts w:eastAsia="Times New Roman"/>
          <w:b/>
          <w:color w:val="000000"/>
          <w:sz w:val="28"/>
        </w:rPr>
        <w:br/>
        <w:t xml:space="preserve">notification to ESMA according to Directive 2014/65/EU of the European </w:t>
      </w:r>
      <w:r>
        <w:rPr>
          <w:rFonts w:eastAsia="Times New Roman"/>
          <w:b/>
          <w:color w:val="000000"/>
          <w:sz w:val="28"/>
        </w:rPr>
        <w:br/>
        <w:t>Parliament and of the Council</w:t>
      </w:r>
    </w:p>
    <w:p w:rsidR="00D262DF" w:rsidRDefault="00D262DF" w:rsidP="00D262DF">
      <w:pPr>
        <w:spacing w:before="159" w:line="317" w:lineRule="exact"/>
        <w:jc w:val="center"/>
        <w:textAlignment w:val="baseline"/>
        <w:rPr>
          <w:rFonts w:eastAsia="Times New Roman"/>
          <w:b/>
          <w:color w:val="000000"/>
          <w:sz w:val="28"/>
        </w:rPr>
      </w:pPr>
      <w:r>
        <w:rPr>
          <w:rFonts w:eastAsia="Times New Roman"/>
          <w:b/>
          <w:color w:val="000000"/>
          <w:sz w:val="28"/>
        </w:rPr>
        <w:t>(Text with EEA relevance)</w:t>
      </w:r>
    </w:p>
    <w:p w:rsidR="00D262DF" w:rsidRDefault="00D262DF" w:rsidP="00D262DF">
      <w:pPr>
        <w:spacing w:before="833" w:line="274" w:lineRule="exact"/>
        <w:ind w:left="144"/>
        <w:textAlignment w:val="baseline"/>
        <w:rPr>
          <w:rFonts w:eastAsia="Times New Roman"/>
          <w:color w:val="000000"/>
          <w:sz w:val="24"/>
        </w:rPr>
      </w:pPr>
      <w:r>
        <w:rPr>
          <w:rFonts w:eastAsia="Times New Roman"/>
          <w:color w:val="000000"/>
          <w:sz w:val="24"/>
        </w:rPr>
        <w:t>THE EUROPEAN COMMISSION,</w:t>
      </w:r>
    </w:p>
    <w:p w:rsidR="00D262DF" w:rsidRDefault="00D262DF" w:rsidP="00D262DF">
      <w:pPr>
        <w:spacing w:before="280" w:line="274" w:lineRule="exact"/>
        <w:ind w:left="144"/>
        <w:textAlignment w:val="baseline"/>
        <w:rPr>
          <w:rFonts w:eastAsia="Times New Roman"/>
          <w:color w:val="000000"/>
          <w:sz w:val="24"/>
        </w:rPr>
      </w:pPr>
      <w:r>
        <w:rPr>
          <w:rFonts w:eastAsia="Times New Roman"/>
          <w:color w:val="000000"/>
          <w:sz w:val="24"/>
        </w:rPr>
        <w:t>Having regard to the Treaty on the Functioning of the European Union,</w:t>
      </w:r>
    </w:p>
    <w:p w:rsidR="00D262DF" w:rsidRDefault="00D262DF" w:rsidP="00D262DF">
      <w:pPr>
        <w:spacing w:before="249" w:line="303" w:lineRule="exact"/>
        <w:ind w:left="144" w:right="144"/>
        <w:jc w:val="both"/>
        <w:textAlignment w:val="baseline"/>
        <w:rPr>
          <w:rFonts w:eastAsia="Times New Roman"/>
          <w:color w:val="000000"/>
          <w:sz w:val="24"/>
        </w:rPr>
      </w:pPr>
      <w:r>
        <w:rPr>
          <w:rFonts w:eastAsia="Times New Roman"/>
          <w:color w:val="000000"/>
          <w:sz w:val="24"/>
        </w:rPr>
        <w:t>Having regard to Directive 2014/65/EU of 15 May 2014 of the European Parliament and of the Council on markets in financial instruments and amending Directive 2002/92/EC and Directive 2011/61/EU' and in particular the third subparagraph of Article 18(11) thereof,</w:t>
      </w:r>
    </w:p>
    <w:p w:rsidR="00D262DF" w:rsidRDefault="00D262DF" w:rsidP="00D262DF">
      <w:pPr>
        <w:spacing w:before="282" w:line="274" w:lineRule="exact"/>
        <w:ind w:left="144"/>
        <w:textAlignment w:val="baseline"/>
        <w:rPr>
          <w:rFonts w:eastAsia="Times New Roman"/>
          <w:color w:val="000000"/>
          <w:spacing w:val="-1"/>
          <w:sz w:val="24"/>
        </w:rPr>
      </w:pPr>
      <w:r>
        <w:rPr>
          <w:rFonts w:eastAsia="Times New Roman"/>
          <w:color w:val="000000"/>
          <w:spacing w:val="-1"/>
          <w:sz w:val="24"/>
        </w:rPr>
        <w:t>Whereas:</w:t>
      </w:r>
    </w:p>
    <w:p w:rsidR="00D262DF" w:rsidRDefault="00D262DF" w:rsidP="00D262DF">
      <w:pPr>
        <w:numPr>
          <w:ilvl w:val="0"/>
          <w:numId w:val="27"/>
        </w:numPr>
        <w:tabs>
          <w:tab w:val="clear" w:pos="792"/>
          <w:tab w:val="left" w:pos="936"/>
          <w:tab w:val="left" w:pos="864"/>
        </w:tabs>
        <w:spacing w:before="251" w:line="303" w:lineRule="exact"/>
        <w:ind w:left="792" w:right="144" w:hanging="648"/>
        <w:jc w:val="both"/>
        <w:textAlignment w:val="baseline"/>
        <w:rPr>
          <w:rFonts w:eastAsia="Times New Roman"/>
          <w:color w:val="000000"/>
          <w:sz w:val="24"/>
        </w:rPr>
      </w:pPr>
      <w:r>
        <w:rPr>
          <w:rFonts w:eastAsia="Times New Roman"/>
          <w:color w:val="000000"/>
          <w:sz w:val="24"/>
        </w:rPr>
        <w:t xml:space="preserve">It is important to recognise the need for competent authorities to receive complete </w:t>
      </w:r>
      <w:r>
        <w:rPr>
          <w:rFonts w:eastAsia="Times New Roman"/>
          <w:color w:val="000000"/>
          <w:sz w:val="24"/>
        </w:rPr>
        <w:br/>
        <w:t>information about the purpose, structure and organisation of multilateral trading facilities (MTFs) and organised trading facilities (OTFs) that they will be required to supervise in order to ensure the efficient and orderly functioning of financial markets.</w:t>
      </w:r>
    </w:p>
    <w:p w:rsidR="00D262DF" w:rsidRDefault="00D262DF" w:rsidP="00D262DF">
      <w:pPr>
        <w:numPr>
          <w:ilvl w:val="0"/>
          <w:numId w:val="27"/>
        </w:numPr>
        <w:tabs>
          <w:tab w:val="clear" w:pos="792"/>
          <w:tab w:val="left" w:pos="936"/>
          <w:tab w:val="left" w:pos="864"/>
        </w:tabs>
        <w:spacing w:before="258" w:after="724" w:line="303" w:lineRule="exact"/>
        <w:ind w:left="792" w:right="144" w:hanging="648"/>
        <w:jc w:val="both"/>
        <w:textAlignment w:val="baseline"/>
        <w:rPr>
          <w:rFonts w:eastAsia="Times New Roman"/>
          <w:color w:val="000000"/>
          <w:spacing w:val="2"/>
          <w:sz w:val="24"/>
        </w:rPr>
      </w:pPr>
      <w:r>
        <w:rPr>
          <w:rFonts w:eastAsia="Times New Roman"/>
          <w:color w:val="000000"/>
          <w:spacing w:val="2"/>
          <w:sz w:val="24"/>
        </w:rPr>
        <w:t xml:space="preserve">This information should build upon the information an investment firm or market </w:t>
      </w:r>
      <w:r>
        <w:rPr>
          <w:rFonts w:eastAsia="Times New Roman"/>
          <w:color w:val="000000"/>
          <w:spacing w:val="2"/>
          <w:sz w:val="24"/>
        </w:rPr>
        <w:br/>
        <w:t>operator would be required to provide as part of the general authorisation requirements under Directive 2014/65/EU. It should focus upon the specific functionality of the trading system so as to enable competent authorities to assess whether the system satisfies the definition of an MTF or OTF and to assess its compliance with the particular, venue-orientated requirements of Directive 2014/65/EU and Regulation (EU) No 600/2014 of the European Parliament and of the Council</w:t>
      </w:r>
      <w:r>
        <w:rPr>
          <w:rFonts w:eastAsia="Times New Roman"/>
          <w:color w:val="000000"/>
          <w:spacing w:val="2"/>
          <w:sz w:val="24"/>
          <w:vertAlign w:val="superscript"/>
        </w:rPr>
        <w:t>2</w:t>
      </w:r>
      <w:r>
        <w:rPr>
          <w:rFonts w:eastAsia="Times New Roman"/>
          <w:color w:val="000000"/>
          <w:spacing w:val="2"/>
          <w:sz w:val="24"/>
        </w:rPr>
        <w:t>. The requirement for a detailed description should not affect the duty of an investment firm or market operator to provide other information to its competent authority as required under Directive 2014/65/EU and Regulation (EU) No 600/2014, or the rights of competent authorities to request other information as part of their on-going supervision of trading venues.</w:t>
      </w:r>
    </w:p>
    <w:p w:rsidR="00D262DF" w:rsidRDefault="00D262DF" w:rsidP="00D262DF">
      <w:pPr>
        <w:spacing w:before="270" w:line="230" w:lineRule="exact"/>
        <w:ind w:left="144"/>
        <w:textAlignment w:val="baseline"/>
        <w:rPr>
          <w:rFonts w:eastAsia="Times New Roman"/>
          <w:color w:val="000000"/>
          <w:spacing w:val="-1"/>
          <w:sz w:val="13"/>
          <w:vertAlign w:val="superscript"/>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899160</wp:posOffset>
                </wp:positionH>
                <wp:positionV relativeFrom="page">
                  <wp:posOffset>8942705</wp:posOffset>
                </wp:positionV>
                <wp:extent cx="1832610" cy="0"/>
                <wp:effectExtent l="13335" t="8255" r="11430" b="1079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04.15pt" to="215.1pt,7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" strokeweight=".95pt">
                <w10:wrap anchorx="page" anchory="page"/>
              </v:line>
            </w:pict>
          </mc:Fallback>
        </mc:AlternateContent>
      </w:r>
      <w:r>
        <w:rPr>
          <w:rFonts w:eastAsia="Times New Roman"/>
          <w:color w:val="000000"/>
          <w:spacing w:val="-1"/>
          <w:sz w:val="13"/>
          <w:vertAlign w:val="superscript"/>
        </w:rPr>
        <w:t>1</w:t>
      </w:r>
      <w:r>
        <w:rPr>
          <w:rFonts w:eastAsia="Times New Roman"/>
          <w:color w:val="000000"/>
          <w:spacing w:val="-1"/>
          <w:sz w:val="20"/>
        </w:rPr>
        <w:t xml:space="preserve"> OJ L 173, 12.6.2014, p. 173</w:t>
      </w:r>
    </w:p>
    <w:p w:rsidR="00D262DF" w:rsidRDefault="00D262DF" w:rsidP="00D262DF">
      <w:pPr>
        <w:spacing w:before="2" w:line="229" w:lineRule="exact"/>
        <w:ind w:left="144" w:right="144"/>
        <w:jc w:val="both"/>
        <w:textAlignment w:val="baseline"/>
        <w:rPr>
          <w:rFonts w:eastAsia="Times New Roman"/>
          <w:color w:val="000000"/>
          <w:sz w:val="13"/>
          <w:vertAlign w:val="superscript"/>
        </w:rPr>
      </w:pPr>
      <w:r>
        <w:rPr>
          <w:rFonts w:eastAsia="Times New Roman"/>
          <w:color w:val="000000"/>
          <w:sz w:val="13"/>
          <w:vertAlign w:val="superscript"/>
        </w:rPr>
        <w:t xml:space="preserve">2 </w:t>
      </w:r>
      <w:r>
        <w:rPr>
          <w:rFonts w:eastAsia="Times New Roman"/>
          <w:color w:val="000000"/>
          <w:sz w:val="20"/>
        </w:rPr>
        <w:t>Regulation (EU) No 600/2014 of the European Parliament and of the Council of 15 May 2014 on markets in financial instruments and amending Regulation (EU) No 648/2012 (OJ L 173, 12.06.2014, p. 84).</w:t>
      </w:r>
    </w:p>
    <w:p w:rsidR="00D262DF" w:rsidRDefault="00D262DF" w:rsidP="00D262DF">
      <w:pPr>
        <w:sectPr w:rsidR="00D262DF">
          <w:pgSz w:w="11909" w:h="16838"/>
          <w:pgMar w:top="500" w:right="1242" w:bottom="960" w:left="1267" w:header="720" w:footer="720" w:gutter="0"/>
          <w:cols w:space="720"/>
        </w:sectPr>
      </w:pPr>
    </w:p>
    <w:p w:rsidR="00D262DF" w:rsidRDefault="00D262DF" w:rsidP="00D262DF">
      <w:pPr>
        <w:spacing w:before="266" w:after="234" w:line="304" w:lineRule="exact"/>
        <w:ind w:right="144"/>
        <w:jc w:val="both"/>
        <w:textAlignment w:val="baseline"/>
        <w:rPr>
          <w:rFonts w:eastAsia="Times New Roman"/>
          <w:color w:val="000000"/>
          <w:sz w:val="24"/>
        </w:rPr>
      </w:pPr>
      <w:r>
        <w:rPr>
          <w:noProof/>
          <w:lang w:val="en-GB" w:eastAsia="en-GB"/>
        </w:rPr>
        <w:lastRenderedPageBreak/>
        <w:drawing>
          <wp:anchor distT="0" distB="0" distL="0" distR="0" simplePos="0" relativeHeight="251706368" behindDoc="0" locked="0" layoutInCell="1" allowOverlap="1" wp14:anchorId="024ACC89" wp14:editId="0A955779">
            <wp:simplePos x="0" y="0"/>
            <wp:positionH relativeFrom="page">
              <wp:posOffset>796925</wp:posOffset>
            </wp:positionH>
            <wp:positionV relativeFrom="page">
              <wp:posOffset>445135</wp:posOffset>
            </wp:positionV>
            <wp:extent cx="563880" cy="935355"/>
            <wp:effectExtent l="0" t="0" r="0" b="0"/>
            <wp:wrapThrough wrapText="bothSides">
              <wp:wrapPolygon edited="0">
                <wp:start x="0" y="0"/>
                <wp:lineTo x="0" y="21661"/>
                <wp:lineTo x="16950" y="21661"/>
                <wp:lineTo x="16950" y="18000"/>
                <wp:lineTo x="21627" y="18000"/>
                <wp:lineTo x="21627" y="0"/>
                <wp:lineTo x="0" y="0"/>
              </wp:wrapPolygon>
            </wp:wrapThrough>
            <wp:docPr id="219" name="Picture"/>
            <wp:cNvGraphicFramePr/>
            <a:graphic xmlns:a="http://schemas.openxmlformats.org/drawingml/2006/main">
              <a:graphicData uri="http://schemas.openxmlformats.org/drawingml/2006/picture">
                <pic:pic xmlns:pic="http://schemas.openxmlformats.org/drawingml/2006/picture">
                  <pic:nvPicPr>
                    <pic:cNvPr id="220" name="Picture"/>
                    <pic:cNvPicPr preferRelativeResize="0"/>
                  </pic:nvPicPr>
                  <pic:blipFill>
                    <a:blip r:embed="rId10"/>
                    <a:stretch>
                      <a:fillRect/>
                    </a:stretch>
                  </pic:blipFill>
                  <pic:spPr>
                    <a:xfrm>
                      <a:off x="0" y="0"/>
                      <a:ext cx="563880" cy="935355"/>
                    </a:xfrm>
                    <a:prstGeom prst="rect">
                      <a:avLst/>
                    </a:prstGeom>
                  </pic:spPr>
                </pic:pic>
              </a:graphicData>
            </a:graphic>
          </wp:anchor>
        </w:drawing>
      </w:r>
      <w:r>
        <w:rPr>
          <w:noProof/>
          <w:lang w:val="en-GB" w:eastAsia="en-GB"/>
        </w:rPr>
        <mc:AlternateContent>
          <mc:Choice Requires="wps">
            <w:drawing>
              <wp:anchor distT="0" distB="0" distL="0" distR="0" simplePos="0" relativeHeight="251680768" behindDoc="0" locked="0" layoutInCell="1" allowOverlap="1">
                <wp:simplePos x="0" y="0"/>
                <wp:positionH relativeFrom="page">
                  <wp:posOffset>857885</wp:posOffset>
                </wp:positionH>
                <wp:positionV relativeFrom="page">
                  <wp:posOffset>9831070</wp:posOffset>
                </wp:positionV>
                <wp:extent cx="506730" cy="342900"/>
                <wp:effectExtent l="635" t="1270" r="0" b="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1" type="#_x0000_t202" style="position:absolute;left:0;text-align:left;margin-left:67.55pt;margin-top:774.1pt;width:39.9pt;height:27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nSsw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1792" behindDoc="0" locked="0" layoutInCell="1" allowOverlap="1">
                <wp:simplePos x="0" y="0"/>
                <wp:positionH relativeFrom="page">
                  <wp:posOffset>3609975</wp:posOffset>
                </wp:positionH>
                <wp:positionV relativeFrom="page">
                  <wp:posOffset>9968230</wp:posOffset>
                </wp:positionV>
                <wp:extent cx="345440" cy="172720"/>
                <wp:effectExtent l="0" t="0" r="0" b="3175"/>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271" w:lineRule="exact"/>
                              <w:textAlignment w:val="baseline"/>
                              <w:rPr>
                                <w:rFonts w:eastAsia="Times New Roman"/>
                                <w:color w:val="000000"/>
                                <w:spacing w:val="17"/>
                                <w:sz w:val="24"/>
                              </w:rPr>
                            </w:pPr>
                            <w:r>
                              <w:rPr>
                                <w:rFonts w:eastAsia="Times New Roman"/>
                                <w:color w:val="000000"/>
                                <w:spacing w:val="17"/>
                                <w:sz w:val="24"/>
                              </w:rPr>
                              <w:t>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2" type="#_x0000_t202" style="position:absolute;left:0;text-align:left;margin-left:284.25pt;margin-top:784.9pt;width:27.2pt;height:13.6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cm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" filled="f" stroked="f">
                <v:textbox inset="0,0,0,0">
                  <w:txbxContent>
                    <w:p w:rsidR="00D262DF" w:rsidRDefault="00D262DF" w:rsidP="00D262DF">
                      <w:pPr>
                        <w:spacing w:line="271" w:lineRule="exact"/>
                        <w:textAlignment w:val="baseline"/>
                        <w:rPr>
                          <w:rFonts w:eastAsia="Times New Roman"/>
                          <w:color w:val="000000"/>
                          <w:spacing w:val="17"/>
                          <w:sz w:val="24"/>
                        </w:rPr>
                      </w:pPr>
                      <w:r>
                        <w:rPr>
                          <w:rFonts w:eastAsia="Times New Roman"/>
                          <w:color w:val="000000"/>
                          <w:spacing w:val="17"/>
                          <w:sz w:val="24"/>
                        </w:rPr>
                        <w:t>384</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2816" behindDoc="0" locked="0" layoutInCell="1" allowOverlap="1">
                <wp:simplePos x="0" y="0"/>
                <wp:positionH relativeFrom="page">
                  <wp:posOffset>6194425</wp:posOffset>
                </wp:positionH>
                <wp:positionV relativeFrom="page">
                  <wp:posOffset>9831070</wp:posOffset>
                </wp:positionV>
                <wp:extent cx="506730" cy="342900"/>
                <wp:effectExtent l="3175" t="1270" r="4445" b="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3" type="#_x0000_t202" style="position:absolute;left:0;text-align:left;margin-left:487.75pt;margin-top:774.1pt;width:39.9pt;height:27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oswIAALM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1591310</wp:posOffset>
                </wp:positionH>
                <wp:positionV relativeFrom="page">
                  <wp:posOffset>460375</wp:posOffset>
                </wp:positionV>
                <wp:extent cx="0" cy="561340"/>
                <wp:effectExtent l="10160" t="12700" r="8890" b="698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12065">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3pt,36.25pt" to="125.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" strokecolor="#283583" strokeweight=".95pt">
                <w10:wrap anchorx="page" anchory="page"/>
              </v:line>
            </w:pict>
          </mc:Fallback>
        </mc:AlternateContent>
      </w:r>
      <w:r>
        <w:rPr>
          <w:rFonts w:eastAsia="Times New Roman"/>
          <w:color w:val="000000"/>
          <w:sz w:val="24"/>
        </w:rPr>
        <w:t>The information should ensure a uniform application of collecting detailed descriptions of the functioning of the MTF or OTF under Directive 2014/65/EU and achieve an efficient processing of information for existing MTFs already operating in accordance with national authorisation at the point the requirement of submitting a detailed description comes into force.</w:t>
      </w:r>
    </w:p>
    <w:p w:rsidR="00D262DF" w:rsidRDefault="00D262DF" w:rsidP="00D262DF">
      <w:pPr>
        <w:numPr>
          <w:ilvl w:val="0"/>
          <w:numId w:val="28"/>
        </w:numPr>
        <w:tabs>
          <w:tab w:val="clear" w:pos="720"/>
          <w:tab w:val="left" w:pos="864"/>
          <w:tab w:val="right" w:pos="9216"/>
        </w:tabs>
        <w:spacing w:line="304" w:lineRule="exact"/>
        <w:ind w:left="864" w:right="144" w:hanging="720"/>
        <w:jc w:val="both"/>
        <w:textAlignment w:val="baseline"/>
        <w:rPr>
          <w:rFonts w:eastAsia="Times New Roman"/>
          <w:color w:val="000000"/>
          <w:sz w:val="24"/>
        </w:rPr>
      </w:pPr>
      <w:r>
        <w:rPr>
          <w:rFonts w:eastAsia="Times New Roman"/>
          <w:color w:val="000000"/>
          <w:sz w:val="24"/>
        </w:rPr>
        <w:t xml:space="preserve">Since SME growth markets are distinguished from other MTFs in that they are subject </w:t>
      </w:r>
      <w:r>
        <w:rPr>
          <w:rFonts w:eastAsia="Times New Roman"/>
          <w:color w:val="000000"/>
          <w:sz w:val="24"/>
        </w:rPr>
        <w:br/>
        <w:t>to additional rules, it is necessary that SME growth markets shall provide additional information.</w:t>
      </w:r>
    </w:p>
    <w:p w:rsidR="00D262DF" w:rsidRDefault="00D262DF" w:rsidP="00D262DF">
      <w:pPr>
        <w:numPr>
          <w:ilvl w:val="0"/>
          <w:numId w:val="28"/>
        </w:numPr>
        <w:tabs>
          <w:tab w:val="clear" w:pos="720"/>
          <w:tab w:val="left" w:pos="864"/>
          <w:tab w:val="right" w:pos="9216"/>
        </w:tabs>
        <w:spacing w:before="251" w:line="303" w:lineRule="exact"/>
        <w:ind w:left="864" w:right="144" w:hanging="720"/>
        <w:jc w:val="both"/>
        <w:textAlignment w:val="baseline"/>
        <w:rPr>
          <w:rFonts w:eastAsia="Times New Roman"/>
          <w:color w:val="000000"/>
          <w:sz w:val="24"/>
        </w:rPr>
      </w:pPr>
      <w:r>
        <w:rPr>
          <w:rFonts w:eastAsia="Times New Roman"/>
          <w:color w:val="000000"/>
          <w:sz w:val="24"/>
        </w:rPr>
        <w:t xml:space="preserve">Since OTFs are distinguished from MTFs in that the trading process may involve the </w:t>
      </w:r>
      <w:r>
        <w:rPr>
          <w:rFonts w:eastAsia="Times New Roman"/>
          <w:color w:val="000000"/>
          <w:sz w:val="24"/>
        </w:rPr>
        <w:br/>
        <w:t>use of discretionary rules by the operator and because the operator of an OTF will owe client facing responsibilities to users of the system, OTFs should provide additional information.</w:t>
      </w:r>
    </w:p>
    <w:p w:rsidR="00D262DF" w:rsidRDefault="00D262DF" w:rsidP="00D262DF">
      <w:pPr>
        <w:numPr>
          <w:ilvl w:val="0"/>
          <w:numId w:val="28"/>
        </w:numPr>
        <w:tabs>
          <w:tab w:val="clear" w:pos="720"/>
          <w:tab w:val="left" w:pos="864"/>
          <w:tab w:val="right" w:pos="9216"/>
        </w:tabs>
        <w:spacing w:before="254" w:line="301" w:lineRule="exact"/>
        <w:ind w:left="864" w:right="144" w:hanging="720"/>
        <w:jc w:val="both"/>
        <w:textAlignment w:val="baseline"/>
        <w:rPr>
          <w:rFonts w:eastAsia="Times New Roman"/>
          <w:color w:val="000000"/>
          <w:sz w:val="24"/>
        </w:rPr>
      </w:pPr>
      <w:r>
        <w:rPr>
          <w:rFonts w:eastAsia="Times New Roman"/>
          <w:color w:val="000000"/>
          <w:sz w:val="24"/>
        </w:rPr>
        <w:t xml:space="preserve">To ensure the efficient processing of the information required it should be provided in </w:t>
      </w:r>
      <w:r>
        <w:rPr>
          <w:rFonts w:eastAsia="Times New Roman"/>
          <w:color w:val="000000"/>
          <w:sz w:val="24"/>
        </w:rPr>
        <w:br/>
        <w:t>electronic format.</w:t>
      </w:r>
    </w:p>
    <w:p w:rsidR="00D262DF" w:rsidRDefault="00D262DF" w:rsidP="00D262DF">
      <w:pPr>
        <w:numPr>
          <w:ilvl w:val="0"/>
          <w:numId w:val="28"/>
        </w:numPr>
        <w:tabs>
          <w:tab w:val="clear" w:pos="720"/>
          <w:tab w:val="left" w:pos="864"/>
          <w:tab w:val="right" w:pos="9216"/>
        </w:tabs>
        <w:spacing w:before="256" w:line="302" w:lineRule="exact"/>
        <w:ind w:left="864" w:right="144" w:hanging="720"/>
        <w:jc w:val="both"/>
        <w:textAlignment w:val="baseline"/>
        <w:rPr>
          <w:rFonts w:eastAsia="Times New Roman"/>
          <w:color w:val="000000"/>
          <w:sz w:val="24"/>
        </w:rPr>
      </w:pPr>
      <w:r>
        <w:rPr>
          <w:rFonts w:eastAsia="Times New Roman"/>
          <w:color w:val="000000"/>
          <w:sz w:val="24"/>
        </w:rPr>
        <w:t xml:space="preserve">To facilitate the publication by the European Securities and Markets Authority </w:t>
      </w:r>
      <w:r>
        <w:rPr>
          <w:rFonts w:eastAsia="Times New Roman"/>
          <w:color w:val="000000"/>
          <w:sz w:val="24"/>
        </w:rPr>
        <w:br/>
        <w:t>(ESMA) of the list of all MTFs and OTFs in the Union with information on the services they provide and the unique code identifying them, a standard template for that information should be used.</w:t>
      </w:r>
    </w:p>
    <w:p w:rsidR="00D262DF" w:rsidRDefault="00D262DF" w:rsidP="00D262DF">
      <w:pPr>
        <w:numPr>
          <w:ilvl w:val="0"/>
          <w:numId w:val="28"/>
        </w:numPr>
        <w:tabs>
          <w:tab w:val="clear" w:pos="720"/>
          <w:tab w:val="left" w:pos="864"/>
          <w:tab w:val="right" w:pos="9216"/>
        </w:tabs>
        <w:spacing w:before="257" w:line="302" w:lineRule="exact"/>
        <w:ind w:left="864" w:right="144" w:hanging="720"/>
        <w:jc w:val="both"/>
        <w:textAlignment w:val="baseline"/>
        <w:rPr>
          <w:rFonts w:eastAsia="Times New Roman"/>
          <w:color w:val="000000"/>
          <w:sz w:val="24"/>
        </w:rPr>
      </w:pPr>
      <w:r>
        <w:rPr>
          <w:rFonts w:eastAsia="Times New Roman"/>
          <w:color w:val="000000"/>
          <w:sz w:val="24"/>
        </w:rPr>
        <w:t xml:space="preserve">The new legislation of the European Parliament and of the Council on markets in </w:t>
      </w:r>
      <w:r>
        <w:rPr>
          <w:rFonts w:eastAsia="Times New Roman"/>
          <w:color w:val="000000"/>
          <w:sz w:val="24"/>
        </w:rPr>
        <w:br/>
        <w:t>financial instruments set out in Directive 2014/65/EU and Regulation (EU) No 600/2014</w:t>
      </w:r>
      <w:r>
        <w:rPr>
          <w:rFonts w:eastAsia="Times New Roman"/>
          <w:color w:val="000000"/>
          <w:sz w:val="24"/>
          <w:vertAlign w:val="superscript"/>
        </w:rPr>
        <w:t>3</w:t>
      </w:r>
      <w:r>
        <w:rPr>
          <w:rFonts w:eastAsia="Times New Roman"/>
          <w:color w:val="000000"/>
          <w:sz w:val="24"/>
        </w:rPr>
        <w:t xml:space="preserve"> applies from 3 January 2017. To ensure consistency and legal certainty, this Regulation should apply from the same date.</w:t>
      </w:r>
    </w:p>
    <w:p w:rsidR="00D262DF" w:rsidRDefault="00D262DF" w:rsidP="00D262DF">
      <w:pPr>
        <w:numPr>
          <w:ilvl w:val="0"/>
          <w:numId w:val="28"/>
        </w:numPr>
        <w:tabs>
          <w:tab w:val="clear" w:pos="720"/>
          <w:tab w:val="left" w:pos="864"/>
          <w:tab w:val="right" w:pos="9216"/>
        </w:tabs>
        <w:spacing w:before="259" w:line="299" w:lineRule="exact"/>
        <w:ind w:left="864" w:right="144" w:hanging="720"/>
        <w:jc w:val="both"/>
        <w:textAlignment w:val="baseline"/>
        <w:rPr>
          <w:rFonts w:eastAsia="Times New Roman"/>
          <w:color w:val="000000"/>
          <w:sz w:val="24"/>
        </w:rPr>
      </w:pPr>
      <w:r>
        <w:rPr>
          <w:rFonts w:eastAsia="Times New Roman"/>
          <w:color w:val="000000"/>
          <w:sz w:val="24"/>
        </w:rPr>
        <w:t xml:space="preserve">This Regulation is based on the draft regulatory technical standards submitted by </w:t>
      </w:r>
      <w:r>
        <w:rPr>
          <w:rFonts w:eastAsia="Times New Roman"/>
          <w:color w:val="000000"/>
          <w:sz w:val="24"/>
        </w:rPr>
        <w:br/>
        <w:t>ESMA to the Commission.</w:t>
      </w:r>
    </w:p>
    <w:p w:rsidR="00D262DF" w:rsidRDefault="00D262DF" w:rsidP="00D262DF">
      <w:pPr>
        <w:numPr>
          <w:ilvl w:val="0"/>
          <w:numId w:val="28"/>
        </w:numPr>
        <w:tabs>
          <w:tab w:val="clear" w:pos="720"/>
          <w:tab w:val="left" w:pos="864"/>
        </w:tabs>
        <w:spacing w:before="256" w:after="953" w:line="302" w:lineRule="exact"/>
        <w:ind w:left="864" w:right="144" w:hanging="720"/>
        <w:jc w:val="both"/>
        <w:textAlignment w:val="baseline"/>
        <w:rPr>
          <w:rFonts w:eastAsia="Times New Roman"/>
          <w:color w:val="000000"/>
          <w:sz w:val="24"/>
        </w:rPr>
      </w:pPr>
      <w:r>
        <w:rPr>
          <w:rFonts w:eastAsia="Times New Roman"/>
          <w:color w:val="000000"/>
          <w:sz w:val="24"/>
        </w:rPr>
        <w:t>ESMA has conducted open public consultations on the draft regulatory technical standards on which this Regulation is based, analysed the potential related costs and benefits and requested the opinion of the Securities and Markets Stakeholder Group established by Article 37 of Regulation (EU) No 1095/2010 of the European Parliament and of the Council</w:t>
      </w:r>
      <w:r>
        <w:rPr>
          <w:rFonts w:eastAsia="Times New Roman"/>
          <w:color w:val="000000"/>
          <w:sz w:val="24"/>
          <w:vertAlign w:val="superscript"/>
        </w:rPr>
        <w:t>4</w:t>
      </w:r>
      <w:r>
        <w:rPr>
          <w:rFonts w:eastAsia="Times New Roman"/>
          <w:color w:val="000000"/>
          <w:sz w:val="24"/>
        </w:rPr>
        <w:t>.</w:t>
      </w:r>
    </w:p>
    <w:p w:rsidR="00D262DF" w:rsidRDefault="00D262DF" w:rsidP="00D262DF">
      <w:pPr>
        <w:spacing w:before="269" w:line="229" w:lineRule="exact"/>
        <w:ind w:left="144" w:right="144"/>
        <w:jc w:val="both"/>
        <w:textAlignment w:val="baseline"/>
        <w:rPr>
          <w:rFonts w:eastAsia="Times New Roman"/>
          <w:color w:val="000000"/>
          <w:sz w:val="13"/>
          <w:vertAlign w:val="superscript"/>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899160</wp:posOffset>
                </wp:positionH>
                <wp:positionV relativeFrom="page">
                  <wp:posOffset>8503920</wp:posOffset>
                </wp:positionV>
                <wp:extent cx="1832610" cy="0"/>
                <wp:effectExtent l="13335" t="7620" r="11430" b="114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69.6pt" to="215.1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i5HwIAADoEAAAOAAAAZHJzL2Uyb0RvYy54bWysU8GO2yAQvVfqPyDuWdtZ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" strokeweight=".7pt">
                <w10:wrap anchorx="page" anchory="page"/>
              </v:line>
            </w:pict>
          </mc:Fallback>
        </mc:AlternateContent>
      </w:r>
      <w:r>
        <w:rPr>
          <w:rFonts w:eastAsia="Times New Roman"/>
          <w:color w:val="000000"/>
          <w:sz w:val="13"/>
          <w:vertAlign w:val="superscript"/>
        </w:rPr>
        <w:t>3</w:t>
      </w:r>
      <w:r>
        <w:rPr>
          <w:rFonts w:eastAsia="Times New Roman"/>
          <w:color w:val="000000"/>
          <w:sz w:val="20"/>
        </w:rPr>
        <w:t xml:space="preserve"> Regulation (EU) No 600/2014 of the European Parliament and of the Council" with the following footnote: "Regulation (EU) No 600/2014 of the European Parliament and of the Council of 15 May 2014 on markets in financial instruments and amending Regulation (EU) No 648/2012 (OJ L 173, 12.6.2014, p. 84).</w:t>
      </w:r>
    </w:p>
    <w:p w:rsidR="00D262DF" w:rsidRDefault="00D262DF" w:rsidP="00D262DF">
      <w:pPr>
        <w:spacing w:before="8" w:line="229" w:lineRule="exact"/>
        <w:ind w:left="144" w:right="144"/>
        <w:jc w:val="both"/>
        <w:textAlignment w:val="baseline"/>
        <w:rPr>
          <w:rFonts w:eastAsia="Times New Roman"/>
          <w:color w:val="000000"/>
          <w:sz w:val="13"/>
          <w:vertAlign w:val="superscript"/>
        </w:rPr>
      </w:pPr>
      <w:r>
        <w:rPr>
          <w:rFonts w:eastAsia="Times New Roman"/>
          <w:color w:val="000000"/>
          <w:sz w:val="13"/>
          <w:vertAlign w:val="superscript"/>
        </w:rPr>
        <w:t>4</w:t>
      </w:r>
      <w:r>
        <w:rPr>
          <w:rFonts w:eastAsia="Times New Roman"/>
          <w:color w:val="000000"/>
          <w:sz w:val="20"/>
        </w:rPr>
        <w:t xml:space="preserve"> 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p w:rsidR="00D262DF" w:rsidRDefault="00D262DF" w:rsidP="00D262DF">
      <w:pPr>
        <w:sectPr w:rsidR="00D262DF">
          <w:pgSz w:w="11909" w:h="16838"/>
          <w:pgMar w:top="1608" w:right="1254" w:bottom="960" w:left="1255" w:header="720" w:footer="720" w:gutter="0"/>
          <w:cols w:space="720"/>
        </w:sectPr>
      </w:pPr>
    </w:p>
    <w:p w:rsidR="00D262DF" w:rsidRDefault="00D262DF" w:rsidP="00D262DF">
      <w:pPr>
        <w:spacing w:before="1" w:after="314"/>
        <w:ind w:left="147" w:right="8365"/>
        <w:textAlignment w:val="baseline"/>
      </w:pPr>
      <w:r>
        <w:rPr>
          <w:noProof/>
          <w:lang w:val="en-GB" w:eastAsia="en-GB"/>
        </w:rPr>
        <w:lastRenderedPageBreak/>
        <w:drawing>
          <wp:inline distT="0" distB="0" distL="0" distR="0" wp14:anchorId="7A6B2B0A" wp14:editId="7C5F15B1">
            <wp:extent cx="563880" cy="563880"/>
            <wp:effectExtent l="0" t="0" r="0" b="0"/>
            <wp:docPr id="221" name="pic"/>
            <wp:cNvGraphicFramePr/>
            <a:graphic xmlns:a="http://schemas.openxmlformats.org/drawingml/2006/main">
              <a:graphicData uri="http://schemas.openxmlformats.org/drawingml/2006/picture">
                <pic:pic xmlns:pic="http://schemas.openxmlformats.org/drawingml/2006/picture">
                  <pic:nvPicPr>
                    <pic:cNvPr id="222" name="test1"/>
                    <pic:cNvPicPr preferRelativeResize="0"/>
                  </pic:nvPicPr>
                  <pic:blipFill>
                    <a:blip r:embed="rId11"/>
                    <a:stretch>
                      <a:fillRect/>
                    </a:stretch>
                  </pic:blipFill>
                  <pic:spPr>
                    <a:xfrm>
                      <a:off x="0" y="0"/>
                      <a:ext cx="563880" cy="563880"/>
                    </a:xfrm>
                    <a:prstGeom prst="rect">
                      <a:avLst/>
                    </a:prstGeom>
                  </pic:spPr>
                </pic:pic>
              </a:graphicData>
            </a:graphic>
          </wp:inline>
        </w:drawing>
      </w:r>
    </w:p>
    <w:p w:rsidR="00D262DF" w:rsidRDefault="00D262DF" w:rsidP="00D262DF">
      <w:pPr>
        <w:spacing w:line="271" w:lineRule="exact"/>
        <w:ind w:left="144"/>
        <w:textAlignment w:val="baseline"/>
        <w:rPr>
          <w:rFonts w:eastAsia="Times New Roman"/>
          <w:color w:val="000000"/>
          <w:sz w:val="24"/>
        </w:rPr>
      </w:pPr>
      <w:r>
        <w:rPr>
          <w:noProof/>
          <w:lang w:val="en-GB" w:eastAsia="en-GB"/>
        </w:rPr>
        <mc:AlternateContent>
          <mc:Choice Requires="wps">
            <w:drawing>
              <wp:anchor distT="0" distB="0" distL="0" distR="0" simplePos="0" relativeHeight="251683840" behindDoc="0" locked="0" layoutInCell="1" allowOverlap="1">
                <wp:simplePos x="0" y="0"/>
                <wp:positionH relativeFrom="page">
                  <wp:posOffset>802640</wp:posOffset>
                </wp:positionH>
                <wp:positionV relativeFrom="page">
                  <wp:posOffset>9831070</wp:posOffset>
                </wp:positionV>
                <wp:extent cx="5969000" cy="346075"/>
                <wp:effectExtent l="2540" t="1270" r="635"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tabs>
                                <w:tab w:val="left" w:pos="4464"/>
                                <w:tab w:val="left" w:pos="8568"/>
                              </w:tabs>
                              <w:spacing w:line="530" w:lineRule="exact"/>
                              <w:ind w:left="144"/>
                              <w:textAlignment w:val="baseline"/>
                              <w:rPr>
                                <w:rFonts w:ascii="Arial" w:eastAsia="Arial" w:hAnsi="Arial"/>
                                <w:b/>
                                <w:color w:val="000000"/>
                                <w:spacing w:val="-7"/>
                                <w:sz w:val="47"/>
                              </w:rPr>
                            </w:pPr>
                            <w:r>
                              <w:rPr>
                                <w:rFonts w:ascii="Arial" w:eastAsia="Arial" w:hAnsi="Arial"/>
                                <w:b/>
                                <w:color w:val="000000"/>
                                <w:spacing w:val="-7"/>
                                <w:sz w:val="47"/>
                              </w:rPr>
                              <w:tab/>
                            </w:r>
                            <w:r>
                              <w:rPr>
                                <w:rFonts w:eastAsia="Times New Roman"/>
                                <w:color w:val="000000"/>
                                <w:spacing w:val="-7"/>
                                <w:sz w:val="24"/>
                              </w:rPr>
                              <w:t>385</w:t>
                            </w:r>
                            <w:r>
                              <w:rPr>
                                <w:rFonts w:eastAsia="Times New Roman"/>
                                <w:color w:val="000000"/>
                                <w:spacing w:val="-7"/>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63.2pt;margin-top:774.1pt;width:470pt;height:27.2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" filled="f" stroked="f">
                <v:textbox inset="0,0,0,0">
                  <w:txbxContent>
                    <w:p w:rsidR="00D262DF" w:rsidRDefault="00D262DF" w:rsidP="00D262DF">
                      <w:pPr>
                        <w:tabs>
                          <w:tab w:val="left" w:pos="4464"/>
                          <w:tab w:val="left" w:pos="8568"/>
                        </w:tabs>
                        <w:spacing w:line="530" w:lineRule="exact"/>
                        <w:ind w:left="144"/>
                        <w:textAlignment w:val="baseline"/>
                        <w:rPr>
                          <w:rFonts w:ascii="Arial" w:eastAsia="Arial" w:hAnsi="Arial"/>
                          <w:b/>
                          <w:color w:val="000000"/>
                          <w:spacing w:val="-7"/>
                          <w:sz w:val="47"/>
                        </w:rPr>
                      </w:pPr>
                      <w:r>
                        <w:rPr>
                          <w:rFonts w:ascii="Arial" w:eastAsia="Arial" w:hAnsi="Arial"/>
                          <w:b/>
                          <w:color w:val="000000"/>
                          <w:spacing w:val="-7"/>
                          <w:sz w:val="47"/>
                        </w:rPr>
                        <w:tab/>
                      </w:r>
                      <w:r>
                        <w:rPr>
                          <w:rFonts w:eastAsia="Times New Roman"/>
                          <w:color w:val="000000"/>
                          <w:spacing w:val="-7"/>
                          <w:sz w:val="24"/>
                        </w:rPr>
                        <w:t>385</w:t>
                      </w:r>
                      <w:r>
                        <w:rPr>
                          <w:rFonts w:eastAsia="Times New Roman"/>
                          <w:color w:val="000000"/>
                          <w:spacing w:val="-7"/>
                          <w:sz w:val="24"/>
                        </w:rPr>
                        <w:tab/>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1591310</wp:posOffset>
                </wp:positionH>
                <wp:positionV relativeFrom="page">
                  <wp:posOffset>460375</wp:posOffset>
                </wp:positionV>
                <wp:extent cx="0" cy="561340"/>
                <wp:effectExtent l="10160" t="12700" r="889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12065">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3pt,36.25pt" to="125.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" strokecolor="#283583" strokeweight=".95pt">
                <w10:wrap anchorx="page" anchory="page"/>
              </v:line>
            </w:pict>
          </mc:Fallback>
        </mc:AlternateContent>
      </w:r>
      <w:r>
        <w:rPr>
          <w:rFonts w:eastAsia="Times New Roman"/>
          <w:color w:val="000000"/>
          <w:sz w:val="24"/>
        </w:rPr>
        <w:t>HAS ADOPTED THIS REGULATION:</w:t>
      </w:r>
    </w:p>
    <w:p w:rsidR="00D262DF" w:rsidRDefault="00D262DF" w:rsidP="00D262DF">
      <w:pPr>
        <w:spacing w:before="563" w:line="422" w:lineRule="exact"/>
        <w:jc w:val="center"/>
        <w:textAlignment w:val="baseline"/>
        <w:rPr>
          <w:rFonts w:eastAsia="Times New Roman"/>
          <w:i/>
          <w:color w:val="000000"/>
          <w:sz w:val="24"/>
        </w:rPr>
      </w:pPr>
      <w:r>
        <w:rPr>
          <w:rFonts w:eastAsia="Times New Roman"/>
          <w:i/>
          <w:color w:val="000000"/>
          <w:sz w:val="24"/>
        </w:rPr>
        <w:t xml:space="preserve">Article 1 </w:t>
      </w:r>
      <w:r>
        <w:rPr>
          <w:rFonts w:eastAsia="Times New Roman"/>
          <w:i/>
          <w:color w:val="000000"/>
          <w:sz w:val="24"/>
        </w:rPr>
        <w:br/>
      </w:r>
      <w:r>
        <w:rPr>
          <w:rFonts w:eastAsia="Times New Roman"/>
          <w:b/>
          <w:color w:val="000000"/>
          <w:sz w:val="24"/>
        </w:rPr>
        <w:t>Definitions</w:t>
      </w:r>
    </w:p>
    <w:p w:rsidR="00D262DF" w:rsidRDefault="00D262DF" w:rsidP="00D262DF">
      <w:pPr>
        <w:spacing w:before="277" w:line="273" w:lineRule="exact"/>
        <w:ind w:left="144"/>
        <w:textAlignment w:val="baseline"/>
        <w:rPr>
          <w:rFonts w:eastAsia="Times New Roman"/>
          <w:color w:val="000000"/>
          <w:sz w:val="24"/>
        </w:rPr>
      </w:pPr>
      <w:r>
        <w:rPr>
          <w:rFonts w:eastAsia="Times New Roman"/>
          <w:color w:val="000000"/>
          <w:sz w:val="24"/>
        </w:rPr>
        <w:t>For the purposes of this Regulation, the following definitions apply:</w:t>
      </w:r>
    </w:p>
    <w:p w:rsidR="00D262DF" w:rsidRDefault="00D262DF" w:rsidP="00D262DF">
      <w:pPr>
        <w:tabs>
          <w:tab w:val="left" w:pos="864"/>
        </w:tabs>
        <w:spacing w:before="279" w:line="273" w:lineRule="exact"/>
        <w:ind w:left="144"/>
        <w:textAlignment w:val="baseline"/>
        <w:rPr>
          <w:rFonts w:eastAsia="Times New Roman"/>
          <w:color w:val="000000"/>
          <w:spacing w:val="1"/>
          <w:sz w:val="24"/>
        </w:rPr>
      </w:pPr>
      <w:r>
        <w:rPr>
          <w:rFonts w:eastAsia="Times New Roman"/>
          <w:color w:val="000000"/>
          <w:spacing w:val="1"/>
          <w:sz w:val="24"/>
        </w:rPr>
        <w:t>(1)</w:t>
      </w:r>
      <w:r>
        <w:rPr>
          <w:rFonts w:eastAsia="Times New Roman"/>
          <w:color w:val="000000"/>
          <w:spacing w:val="1"/>
          <w:sz w:val="24"/>
        </w:rPr>
        <w:tab/>
        <w:t>'relevant operator' means:</w:t>
      </w:r>
    </w:p>
    <w:p w:rsidR="00D262DF" w:rsidRDefault="00D262DF" w:rsidP="00D262DF">
      <w:pPr>
        <w:numPr>
          <w:ilvl w:val="0"/>
          <w:numId w:val="29"/>
        </w:numPr>
        <w:tabs>
          <w:tab w:val="clear" w:pos="432"/>
          <w:tab w:val="left" w:pos="720"/>
        </w:tabs>
        <w:spacing w:before="282" w:line="273" w:lineRule="exact"/>
        <w:ind w:hanging="432"/>
        <w:textAlignment w:val="baseline"/>
        <w:rPr>
          <w:rFonts w:eastAsia="Times New Roman"/>
          <w:color w:val="000000"/>
          <w:sz w:val="24"/>
        </w:rPr>
      </w:pPr>
      <w:r>
        <w:rPr>
          <w:rFonts w:eastAsia="Times New Roman"/>
          <w:color w:val="000000"/>
          <w:sz w:val="24"/>
        </w:rPr>
        <w:t>an investment firm operating a multilateral trading facility (MTF);</w:t>
      </w:r>
    </w:p>
    <w:p w:rsidR="00D262DF" w:rsidRDefault="00D262DF" w:rsidP="00D262DF">
      <w:pPr>
        <w:numPr>
          <w:ilvl w:val="0"/>
          <w:numId w:val="29"/>
        </w:numPr>
        <w:tabs>
          <w:tab w:val="clear" w:pos="432"/>
          <w:tab w:val="left" w:pos="720"/>
        </w:tabs>
        <w:spacing w:before="279" w:line="273" w:lineRule="exact"/>
        <w:ind w:hanging="432"/>
        <w:textAlignment w:val="baseline"/>
        <w:rPr>
          <w:rFonts w:eastAsia="Times New Roman"/>
          <w:color w:val="000000"/>
          <w:sz w:val="24"/>
        </w:rPr>
      </w:pPr>
      <w:r>
        <w:rPr>
          <w:rFonts w:eastAsia="Times New Roman"/>
          <w:color w:val="000000"/>
          <w:sz w:val="24"/>
        </w:rPr>
        <w:t>an investment firm operating an organised trading facility (OTF);</w:t>
      </w:r>
    </w:p>
    <w:p w:rsidR="00D262DF" w:rsidRDefault="00D262DF" w:rsidP="00D262DF">
      <w:pPr>
        <w:numPr>
          <w:ilvl w:val="0"/>
          <w:numId w:val="29"/>
        </w:numPr>
        <w:tabs>
          <w:tab w:val="clear" w:pos="432"/>
          <w:tab w:val="left" w:pos="720"/>
        </w:tabs>
        <w:spacing w:before="279" w:line="273" w:lineRule="exact"/>
        <w:ind w:hanging="432"/>
        <w:textAlignment w:val="baseline"/>
        <w:rPr>
          <w:rFonts w:eastAsia="Times New Roman"/>
          <w:color w:val="000000"/>
          <w:sz w:val="24"/>
        </w:rPr>
      </w:pPr>
      <w:r>
        <w:rPr>
          <w:rFonts w:eastAsia="Times New Roman"/>
          <w:color w:val="000000"/>
          <w:sz w:val="24"/>
        </w:rPr>
        <w:t>a market operator operating an MTF;</w:t>
      </w:r>
    </w:p>
    <w:p w:rsidR="00D262DF" w:rsidRDefault="00D262DF" w:rsidP="00D262DF">
      <w:pPr>
        <w:numPr>
          <w:ilvl w:val="0"/>
          <w:numId w:val="29"/>
        </w:numPr>
        <w:tabs>
          <w:tab w:val="clear" w:pos="432"/>
          <w:tab w:val="left" w:pos="720"/>
        </w:tabs>
        <w:spacing w:before="285" w:line="273" w:lineRule="exact"/>
        <w:ind w:hanging="432"/>
        <w:textAlignment w:val="baseline"/>
        <w:rPr>
          <w:rFonts w:eastAsia="Times New Roman"/>
          <w:color w:val="000000"/>
          <w:sz w:val="24"/>
        </w:rPr>
      </w:pPr>
      <w:r>
        <w:rPr>
          <w:rFonts w:eastAsia="Times New Roman"/>
          <w:color w:val="000000"/>
          <w:sz w:val="24"/>
        </w:rPr>
        <w:t>a market operator operating an OTF;</w:t>
      </w:r>
    </w:p>
    <w:p w:rsidR="00D262DF" w:rsidRDefault="00D262DF" w:rsidP="00D262DF">
      <w:pPr>
        <w:tabs>
          <w:tab w:val="left" w:pos="864"/>
        </w:tabs>
        <w:spacing w:before="281" w:line="273" w:lineRule="exact"/>
        <w:ind w:left="144"/>
        <w:textAlignment w:val="baseline"/>
        <w:rPr>
          <w:rFonts w:eastAsia="Times New Roman"/>
          <w:color w:val="000000"/>
          <w:spacing w:val="2"/>
          <w:sz w:val="24"/>
        </w:rPr>
      </w:pPr>
      <w:r>
        <w:rPr>
          <w:rFonts w:eastAsia="Times New Roman"/>
          <w:color w:val="000000"/>
          <w:spacing w:val="2"/>
          <w:sz w:val="24"/>
        </w:rPr>
        <w:t>(2)</w:t>
      </w:r>
      <w:r>
        <w:rPr>
          <w:rFonts w:eastAsia="Times New Roman"/>
          <w:color w:val="000000"/>
          <w:spacing w:val="2"/>
          <w:sz w:val="24"/>
        </w:rPr>
        <w:tab/>
        <w:t>'asset classes' means the categories of financial instruments as set out in Section C of</w:t>
      </w:r>
    </w:p>
    <w:p w:rsidR="00D262DF" w:rsidRPr="0047106E" w:rsidRDefault="00D262DF" w:rsidP="00D262DF">
      <w:pPr>
        <w:spacing w:before="26" w:line="273" w:lineRule="exact"/>
        <w:ind w:left="144"/>
        <w:textAlignment w:val="baseline"/>
        <w:rPr>
          <w:rFonts w:eastAsia="Times New Roman"/>
          <w:color w:val="000000"/>
          <w:spacing w:val="1"/>
          <w:sz w:val="24"/>
          <w:lang w:val="fr-FR"/>
        </w:rPr>
      </w:pPr>
      <w:r w:rsidRPr="0047106E">
        <w:rPr>
          <w:rFonts w:eastAsia="Times New Roman"/>
          <w:color w:val="000000"/>
          <w:spacing w:val="1"/>
          <w:sz w:val="24"/>
          <w:lang w:val="fr-FR"/>
        </w:rPr>
        <w:t>Annex Ito Directive 2014/65/EU.</w:t>
      </w:r>
    </w:p>
    <w:p w:rsidR="00D262DF" w:rsidRPr="0047106E" w:rsidRDefault="00D262DF" w:rsidP="00D262DF">
      <w:pPr>
        <w:spacing w:before="709" w:line="278" w:lineRule="exact"/>
        <w:jc w:val="center"/>
        <w:textAlignment w:val="baseline"/>
        <w:rPr>
          <w:rFonts w:eastAsia="Times New Roman"/>
          <w:i/>
          <w:color w:val="000000"/>
          <w:spacing w:val="1"/>
          <w:sz w:val="24"/>
          <w:lang w:val="fr-FR"/>
        </w:rPr>
      </w:pPr>
      <w:r w:rsidRPr="0047106E">
        <w:rPr>
          <w:rFonts w:eastAsia="Times New Roman"/>
          <w:i/>
          <w:color w:val="000000"/>
          <w:spacing w:val="1"/>
          <w:sz w:val="24"/>
          <w:lang w:val="fr-FR"/>
        </w:rPr>
        <w:t>Article 2</w:t>
      </w:r>
    </w:p>
    <w:p w:rsidR="00D262DF" w:rsidRDefault="00D262DF" w:rsidP="00D262DF">
      <w:pPr>
        <w:spacing w:before="148" w:line="274" w:lineRule="exact"/>
        <w:jc w:val="center"/>
        <w:textAlignment w:val="baseline"/>
        <w:rPr>
          <w:rFonts w:eastAsia="Times New Roman"/>
          <w:b/>
          <w:color w:val="000000"/>
          <w:sz w:val="24"/>
        </w:rPr>
      </w:pPr>
      <w:r>
        <w:rPr>
          <w:rFonts w:eastAsia="Times New Roman"/>
          <w:b/>
          <w:color w:val="000000"/>
          <w:sz w:val="24"/>
        </w:rPr>
        <w:t>Information to be provided on MTFs and OTFs</w:t>
      </w:r>
    </w:p>
    <w:p w:rsidR="00D262DF" w:rsidRDefault="00D262DF" w:rsidP="00D262DF">
      <w:pPr>
        <w:spacing w:before="273" w:line="273" w:lineRule="exact"/>
        <w:ind w:left="144"/>
        <w:textAlignment w:val="baseline"/>
        <w:rPr>
          <w:rFonts w:eastAsia="Times New Roman"/>
          <w:color w:val="000000"/>
          <w:spacing w:val="1"/>
          <w:sz w:val="24"/>
        </w:rPr>
      </w:pPr>
      <w:r>
        <w:rPr>
          <w:rFonts w:eastAsia="Times New Roman"/>
          <w:color w:val="000000"/>
          <w:spacing w:val="1"/>
          <w:sz w:val="24"/>
        </w:rPr>
        <w:t>1. A relevant operator shall provide its competent authority with the following information:</w:t>
      </w:r>
    </w:p>
    <w:p w:rsidR="00D262DF" w:rsidRDefault="00D262DF" w:rsidP="00D262DF">
      <w:pPr>
        <w:numPr>
          <w:ilvl w:val="0"/>
          <w:numId w:val="30"/>
        </w:numPr>
        <w:tabs>
          <w:tab w:val="clear" w:pos="432"/>
          <w:tab w:val="left" w:pos="720"/>
        </w:tabs>
        <w:spacing w:before="285" w:line="273" w:lineRule="exact"/>
        <w:ind w:hanging="432"/>
        <w:textAlignment w:val="baseline"/>
        <w:rPr>
          <w:rFonts w:eastAsia="Times New Roman"/>
          <w:color w:val="000000"/>
          <w:sz w:val="24"/>
        </w:rPr>
      </w:pPr>
      <w:r>
        <w:rPr>
          <w:rFonts w:eastAsia="Times New Roman"/>
          <w:color w:val="000000"/>
          <w:sz w:val="24"/>
        </w:rPr>
        <w:t>the asset classes of fmancial instruments traded on the MTF or OTF;</w:t>
      </w:r>
    </w:p>
    <w:p w:rsidR="00D262DF" w:rsidRDefault="00D262DF" w:rsidP="00D262DF">
      <w:pPr>
        <w:numPr>
          <w:ilvl w:val="0"/>
          <w:numId w:val="30"/>
        </w:numPr>
        <w:tabs>
          <w:tab w:val="clear" w:pos="432"/>
          <w:tab w:val="left" w:pos="720"/>
        </w:tabs>
        <w:spacing w:before="253" w:line="302" w:lineRule="exact"/>
        <w:ind w:right="144" w:hanging="432"/>
        <w:jc w:val="both"/>
        <w:textAlignment w:val="baseline"/>
        <w:rPr>
          <w:rFonts w:eastAsia="Times New Roman"/>
          <w:color w:val="000000"/>
          <w:sz w:val="24"/>
        </w:rPr>
      </w:pPr>
      <w:r>
        <w:rPr>
          <w:rFonts w:eastAsia="Times New Roman"/>
          <w:color w:val="000000"/>
          <w:sz w:val="24"/>
        </w:rPr>
        <w:t>the rules and procedures for making financial instruments available for trading, together with details of the publication arrangements, used to make that information available to the public;</w:t>
      </w:r>
    </w:p>
    <w:p w:rsidR="00D262DF" w:rsidRDefault="00D262DF" w:rsidP="00D262DF">
      <w:pPr>
        <w:numPr>
          <w:ilvl w:val="0"/>
          <w:numId w:val="30"/>
        </w:numPr>
        <w:tabs>
          <w:tab w:val="clear" w:pos="432"/>
          <w:tab w:val="left" w:pos="720"/>
        </w:tabs>
        <w:spacing w:before="255" w:line="301" w:lineRule="exact"/>
        <w:ind w:right="144" w:hanging="432"/>
        <w:jc w:val="both"/>
        <w:textAlignment w:val="baseline"/>
        <w:rPr>
          <w:rFonts w:eastAsia="Times New Roman"/>
          <w:color w:val="000000"/>
          <w:sz w:val="24"/>
        </w:rPr>
      </w:pPr>
      <w:r>
        <w:rPr>
          <w:rFonts w:eastAsia="Times New Roman"/>
          <w:color w:val="000000"/>
          <w:sz w:val="24"/>
        </w:rPr>
        <w:t>the rules and procedures to ensure the objective and non-discriminatory access to the trading facilities together with details on the publication arrangements used to make that information available to the public;</w:t>
      </w:r>
    </w:p>
    <w:p w:rsidR="00D262DF" w:rsidRDefault="00D262DF" w:rsidP="00D262DF">
      <w:pPr>
        <w:numPr>
          <w:ilvl w:val="0"/>
          <w:numId w:val="30"/>
        </w:numPr>
        <w:tabs>
          <w:tab w:val="clear" w:pos="432"/>
          <w:tab w:val="left" w:pos="720"/>
        </w:tabs>
        <w:spacing w:before="255" w:line="303" w:lineRule="exact"/>
        <w:ind w:right="144" w:hanging="432"/>
        <w:jc w:val="both"/>
        <w:textAlignment w:val="baseline"/>
        <w:rPr>
          <w:rFonts w:eastAsia="Times New Roman"/>
          <w:color w:val="000000"/>
          <w:sz w:val="24"/>
        </w:rPr>
      </w:pPr>
      <w:r>
        <w:rPr>
          <w:rFonts w:eastAsia="Times New Roman"/>
          <w:color w:val="000000"/>
          <w:sz w:val="24"/>
        </w:rPr>
        <w:t>the measures and procedures to ensure that sufficient information is publicly available to users of the MTF or OTF to form an investment judgement, taking into account both the nature of the users and the classes of financial instruments traded;</w:t>
      </w:r>
    </w:p>
    <w:p w:rsidR="00D262DF" w:rsidRDefault="00D262DF" w:rsidP="00D262DF">
      <w:pPr>
        <w:numPr>
          <w:ilvl w:val="0"/>
          <w:numId w:val="30"/>
        </w:numPr>
        <w:tabs>
          <w:tab w:val="clear" w:pos="432"/>
          <w:tab w:val="left" w:pos="720"/>
        </w:tabs>
        <w:spacing w:before="243" w:line="308" w:lineRule="exact"/>
        <w:ind w:right="144" w:hanging="432"/>
        <w:jc w:val="both"/>
        <w:textAlignment w:val="baseline"/>
        <w:rPr>
          <w:rFonts w:eastAsia="Times New Roman"/>
          <w:color w:val="000000"/>
          <w:sz w:val="24"/>
        </w:rPr>
      </w:pPr>
      <w:r>
        <w:rPr>
          <w:rFonts w:eastAsia="Times New Roman"/>
          <w:color w:val="000000"/>
          <w:sz w:val="24"/>
        </w:rPr>
        <w:t>the systems, procedures and arrangements to ensure compliance with the conditions laid down in Articles 48 and 49 of Directive 2014/65/EU;</w:t>
      </w:r>
    </w:p>
    <w:p w:rsidR="00D262DF" w:rsidRDefault="00D262DF" w:rsidP="00D262DF">
      <w:pPr>
        <w:numPr>
          <w:ilvl w:val="0"/>
          <w:numId w:val="30"/>
        </w:numPr>
        <w:tabs>
          <w:tab w:val="clear" w:pos="432"/>
          <w:tab w:val="left" w:pos="720"/>
        </w:tabs>
        <w:spacing w:before="252" w:line="300" w:lineRule="exact"/>
        <w:ind w:right="144" w:hanging="432"/>
        <w:jc w:val="both"/>
        <w:textAlignment w:val="baseline"/>
        <w:rPr>
          <w:rFonts w:eastAsia="Times New Roman"/>
          <w:color w:val="000000"/>
          <w:sz w:val="24"/>
        </w:rPr>
      </w:pPr>
      <w:r>
        <w:rPr>
          <w:rFonts w:eastAsia="Times New Roman"/>
          <w:color w:val="000000"/>
          <w:sz w:val="24"/>
        </w:rPr>
        <w:t>a detailed description of any arrangements to facilitate the provision of liquidity to the system such as market making schemes;</w:t>
      </w:r>
    </w:p>
    <w:p w:rsidR="00D262DF" w:rsidRDefault="00D262DF" w:rsidP="00D262DF">
      <w:pPr>
        <w:sectPr w:rsidR="00D262DF">
          <w:pgSz w:w="11909" w:h="16838"/>
          <w:pgMar w:top="700" w:right="1245" w:bottom="960" w:left="1264" w:header="720" w:footer="720" w:gutter="0"/>
          <w:cols w:space="720"/>
        </w:sectPr>
      </w:pPr>
    </w:p>
    <w:p w:rsidR="00D262DF" w:rsidRDefault="00D262DF" w:rsidP="00D262DF">
      <w:pPr>
        <w:spacing w:before="1" w:after="318"/>
        <w:ind w:left="144" w:right="8368"/>
        <w:textAlignment w:val="baseline"/>
      </w:pPr>
      <w:r>
        <w:rPr>
          <w:noProof/>
          <w:lang w:val="en-GB" w:eastAsia="en-GB"/>
        </w:rPr>
        <w:lastRenderedPageBreak/>
        <w:drawing>
          <wp:inline distT="0" distB="0" distL="0" distR="0" wp14:anchorId="0AB4A077" wp14:editId="4E7CB91D">
            <wp:extent cx="563880" cy="563880"/>
            <wp:effectExtent l="0" t="0" r="0" b="0"/>
            <wp:docPr id="223" name="pic"/>
            <wp:cNvGraphicFramePr/>
            <a:graphic xmlns:a="http://schemas.openxmlformats.org/drawingml/2006/main">
              <a:graphicData uri="http://schemas.openxmlformats.org/drawingml/2006/picture">
                <pic:pic xmlns:pic="http://schemas.openxmlformats.org/drawingml/2006/picture">
                  <pic:nvPicPr>
                    <pic:cNvPr id="224" name="test1"/>
                    <pic:cNvPicPr preferRelativeResize="0"/>
                  </pic:nvPicPr>
                  <pic:blipFill>
                    <a:blip r:embed="rId11"/>
                    <a:stretch>
                      <a:fillRect/>
                    </a:stretch>
                  </pic:blipFill>
                  <pic:spPr>
                    <a:xfrm>
                      <a:off x="0" y="0"/>
                      <a:ext cx="563880" cy="563880"/>
                    </a:xfrm>
                    <a:prstGeom prst="rect">
                      <a:avLst/>
                    </a:prstGeom>
                  </pic:spPr>
                </pic:pic>
              </a:graphicData>
            </a:graphic>
          </wp:inline>
        </w:drawing>
      </w:r>
    </w:p>
    <w:p w:rsidR="00D262DF" w:rsidRDefault="00D262DF" w:rsidP="00D262DF">
      <w:pPr>
        <w:numPr>
          <w:ilvl w:val="0"/>
          <w:numId w:val="31"/>
        </w:numPr>
        <w:tabs>
          <w:tab w:val="clear" w:pos="432"/>
          <w:tab w:val="left" w:pos="648"/>
        </w:tabs>
        <w:spacing w:line="285" w:lineRule="exact"/>
        <w:ind w:left="648" w:right="144" w:hanging="432"/>
        <w:jc w:val="both"/>
        <w:textAlignment w:val="baseline"/>
        <w:rPr>
          <w:rFonts w:eastAsia="Times New Roman"/>
          <w:color w:val="000000"/>
          <w:sz w:val="24"/>
        </w:rPr>
      </w:pPr>
      <w:r>
        <w:rPr>
          <w:noProof/>
          <w:lang w:val="en-GB" w:eastAsia="en-GB"/>
        </w:rPr>
        <mc:AlternateContent>
          <mc:Choice Requires="wps">
            <w:drawing>
              <wp:anchor distT="0" distB="0" distL="0" distR="0" simplePos="0" relativeHeight="251684864" behindDoc="0" locked="0" layoutInCell="1" allowOverlap="1">
                <wp:simplePos x="0" y="0"/>
                <wp:positionH relativeFrom="page">
                  <wp:posOffset>804545</wp:posOffset>
                </wp:positionH>
                <wp:positionV relativeFrom="page">
                  <wp:posOffset>9831070</wp:posOffset>
                </wp:positionV>
                <wp:extent cx="560070" cy="342900"/>
                <wp:effectExtent l="4445" t="127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ind w:left="72"/>
                              <w:textAlignment w:val="baseline"/>
                              <w:rPr>
                                <w:rFonts w:ascii="Arial" w:eastAsia="Arial" w:hAnsi="Arial"/>
                                <w:b/>
                                <w:color w:val="000000"/>
                                <w:spacing w:val="6"/>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63.35pt;margin-top:774.1pt;width:44.1pt;height:27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" filled="f" stroked="f">
                <v:textbox inset="0,0,0,0">
                  <w:txbxContent>
                    <w:p w:rsidR="00D262DF" w:rsidRDefault="00D262DF" w:rsidP="00D262DF">
                      <w:pPr>
                        <w:spacing w:line="530" w:lineRule="exact"/>
                        <w:ind w:left="72"/>
                        <w:textAlignment w:val="baseline"/>
                        <w:rPr>
                          <w:rFonts w:ascii="Arial" w:eastAsia="Arial" w:hAnsi="Arial"/>
                          <w:b/>
                          <w:color w:val="000000"/>
                          <w:spacing w:val="6"/>
                          <w:sz w:val="47"/>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5888" behindDoc="0" locked="0" layoutInCell="1" allowOverlap="1">
                <wp:simplePos x="0" y="0"/>
                <wp:positionH relativeFrom="page">
                  <wp:posOffset>3609975</wp:posOffset>
                </wp:positionH>
                <wp:positionV relativeFrom="page">
                  <wp:posOffset>9968230</wp:posOffset>
                </wp:positionV>
                <wp:extent cx="345440" cy="172085"/>
                <wp:effectExtent l="0" t="0" r="0" b="38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257" w:lineRule="exact"/>
                              <w:textAlignment w:val="baseline"/>
                              <w:rPr>
                                <w:rFonts w:eastAsia="Times New Roman"/>
                                <w:color w:val="000000"/>
                                <w:spacing w:val="17"/>
                                <w:sz w:val="24"/>
                              </w:rPr>
                            </w:pPr>
                            <w:r>
                              <w:rPr>
                                <w:rFonts w:eastAsia="Times New Roman"/>
                                <w:color w:val="000000"/>
                                <w:spacing w:val="17"/>
                                <w:sz w:val="24"/>
                              </w:rPr>
                              <w:t>386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84.25pt;margin-top:784.9pt;width:27.2pt;height:13.5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IsA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" filled="f" stroked="f">
                <v:textbox inset="0,0,0,0">
                  <w:txbxContent>
                    <w:p w:rsidR="00D262DF" w:rsidRDefault="00D262DF" w:rsidP="00D262DF">
                      <w:pPr>
                        <w:spacing w:line="257" w:lineRule="exact"/>
                        <w:textAlignment w:val="baseline"/>
                        <w:rPr>
                          <w:rFonts w:eastAsia="Times New Roman"/>
                          <w:color w:val="000000"/>
                          <w:spacing w:val="17"/>
                          <w:sz w:val="24"/>
                        </w:rPr>
                      </w:pPr>
                      <w:r>
                        <w:rPr>
                          <w:rFonts w:eastAsia="Times New Roman"/>
                          <w:color w:val="000000"/>
                          <w:spacing w:val="17"/>
                          <w:sz w:val="24"/>
                        </w:rPr>
                        <w:t>386</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6912" behindDoc="0" locked="0" layoutInCell="1" allowOverlap="1">
                <wp:simplePos x="0" y="0"/>
                <wp:positionH relativeFrom="page">
                  <wp:posOffset>6194425</wp:posOffset>
                </wp:positionH>
                <wp:positionV relativeFrom="page">
                  <wp:posOffset>9831070</wp:posOffset>
                </wp:positionV>
                <wp:extent cx="506730" cy="342900"/>
                <wp:effectExtent l="3175" t="1270" r="4445"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487.75pt;margin-top:774.1pt;width:39.9pt;height:2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T+sg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1591310</wp:posOffset>
                </wp:positionH>
                <wp:positionV relativeFrom="page">
                  <wp:posOffset>460375</wp:posOffset>
                </wp:positionV>
                <wp:extent cx="0" cy="561340"/>
                <wp:effectExtent l="10160" t="12700" r="8890"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12065">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3pt,36.25pt" to="125.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" strokecolor="#283583" strokeweight=".95pt">
                <w10:wrap anchorx="page" anchory="page"/>
              </v:line>
            </w:pict>
          </mc:Fallback>
        </mc:AlternateContent>
      </w:r>
      <w:r>
        <w:rPr>
          <w:rFonts w:eastAsia="Times New Roman"/>
          <w:color w:val="000000"/>
          <w:sz w:val="24"/>
        </w:rPr>
        <w:t>the arrangements and procedures to monitor transactions as required by Article 31 of Directive 2014/65/EU;</w:t>
      </w:r>
    </w:p>
    <w:p w:rsidR="00D262DF" w:rsidRDefault="00D262DF" w:rsidP="00D262DF">
      <w:pPr>
        <w:numPr>
          <w:ilvl w:val="0"/>
          <w:numId w:val="31"/>
        </w:numPr>
        <w:tabs>
          <w:tab w:val="clear" w:pos="432"/>
          <w:tab w:val="left" w:pos="648"/>
        </w:tabs>
        <w:spacing w:before="248" w:line="307" w:lineRule="exact"/>
        <w:ind w:left="648" w:right="144" w:hanging="432"/>
        <w:jc w:val="both"/>
        <w:textAlignment w:val="baseline"/>
        <w:rPr>
          <w:rFonts w:eastAsia="Times New Roman"/>
          <w:color w:val="000000"/>
          <w:sz w:val="24"/>
        </w:rPr>
      </w:pPr>
      <w:r>
        <w:rPr>
          <w:rFonts w:eastAsia="Times New Roman"/>
          <w:color w:val="000000"/>
          <w:sz w:val="24"/>
        </w:rPr>
        <w:t>the rules and procedures for suspension and removal of financial instruments from trading as required by Article 32 of Directive 2014/65/EU;</w:t>
      </w:r>
    </w:p>
    <w:p w:rsidR="00D262DF" w:rsidRDefault="00D262DF" w:rsidP="00D262DF">
      <w:pPr>
        <w:numPr>
          <w:ilvl w:val="0"/>
          <w:numId w:val="31"/>
        </w:numPr>
        <w:tabs>
          <w:tab w:val="clear" w:pos="432"/>
          <w:tab w:val="left" w:pos="648"/>
        </w:tabs>
        <w:spacing w:before="252" w:line="303" w:lineRule="exact"/>
        <w:ind w:left="648" w:right="144" w:hanging="432"/>
        <w:jc w:val="both"/>
        <w:textAlignment w:val="baseline"/>
        <w:rPr>
          <w:rFonts w:eastAsia="Times New Roman"/>
          <w:color w:val="000000"/>
          <w:sz w:val="24"/>
        </w:rPr>
      </w:pPr>
      <w:r>
        <w:rPr>
          <w:rFonts w:eastAsia="Times New Roman"/>
          <w:color w:val="000000"/>
          <w:sz w:val="24"/>
        </w:rPr>
        <w:t>the arrangements to comply with pre-trade and post-trade transparency obligations that apply to the financial instruments traded and the trading functionality of the MTF or OTF; that information shall be accompanied with information on the intention to use waivers under Articles 4 and 9 of Regulation (EU) No 600/2014 and deferred publication under Articles 7 and 11 of that Regulation;</w:t>
      </w:r>
    </w:p>
    <w:p w:rsidR="00D262DF" w:rsidRDefault="00D262DF" w:rsidP="00D262DF">
      <w:pPr>
        <w:numPr>
          <w:ilvl w:val="0"/>
          <w:numId w:val="31"/>
        </w:numPr>
        <w:tabs>
          <w:tab w:val="clear" w:pos="432"/>
          <w:tab w:val="left" w:pos="648"/>
        </w:tabs>
        <w:spacing w:before="247" w:line="304" w:lineRule="exact"/>
        <w:ind w:left="648" w:right="144" w:hanging="432"/>
        <w:jc w:val="both"/>
        <w:textAlignment w:val="baseline"/>
        <w:rPr>
          <w:rFonts w:eastAsia="Times New Roman"/>
          <w:color w:val="000000"/>
          <w:spacing w:val="2"/>
          <w:sz w:val="24"/>
        </w:rPr>
      </w:pPr>
      <w:r>
        <w:rPr>
          <w:rFonts w:eastAsia="Times New Roman"/>
          <w:color w:val="000000"/>
          <w:spacing w:val="2"/>
          <w:sz w:val="24"/>
        </w:rPr>
        <w:t>the arrangements for the efficient settlement of the transactions effected under its systems and to ensure that users are aware of their respective responsibilities in this regard;</w:t>
      </w:r>
    </w:p>
    <w:p w:rsidR="00D262DF" w:rsidRDefault="00D262DF" w:rsidP="00D262DF">
      <w:pPr>
        <w:numPr>
          <w:ilvl w:val="0"/>
          <w:numId w:val="31"/>
        </w:numPr>
        <w:tabs>
          <w:tab w:val="clear" w:pos="432"/>
          <w:tab w:val="left" w:pos="648"/>
        </w:tabs>
        <w:spacing w:before="283" w:line="273" w:lineRule="exact"/>
        <w:ind w:left="648" w:hanging="432"/>
        <w:jc w:val="both"/>
        <w:textAlignment w:val="baseline"/>
        <w:rPr>
          <w:rFonts w:eastAsia="Times New Roman"/>
          <w:color w:val="000000"/>
          <w:sz w:val="24"/>
        </w:rPr>
      </w:pPr>
      <w:r>
        <w:rPr>
          <w:rFonts w:eastAsia="Times New Roman"/>
          <w:color w:val="000000"/>
          <w:sz w:val="24"/>
        </w:rPr>
        <w:t>a list of the members or participants of the MTF or OTF which it operates.</w:t>
      </w:r>
    </w:p>
    <w:p w:rsidR="00D262DF" w:rsidRDefault="00D262DF" w:rsidP="00D262DF">
      <w:pPr>
        <w:spacing w:before="243" w:line="307" w:lineRule="exact"/>
        <w:ind w:left="216" w:right="144"/>
        <w:jc w:val="both"/>
        <w:textAlignment w:val="baseline"/>
        <w:rPr>
          <w:rFonts w:eastAsia="Times New Roman"/>
          <w:color w:val="000000"/>
          <w:sz w:val="24"/>
        </w:rPr>
      </w:pPr>
      <w:r>
        <w:rPr>
          <w:rFonts w:eastAsia="Times New Roman"/>
          <w:color w:val="000000"/>
          <w:sz w:val="24"/>
        </w:rPr>
        <w:t>2. A relevant operator shall provide its competent authority with a detailed description of the functioning of its trading system specifying:</w:t>
      </w:r>
    </w:p>
    <w:p w:rsidR="00D262DF" w:rsidRDefault="00D262DF" w:rsidP="00D262DF">
      <w:pPr>
        <w:numPr>
          <w:ilvl w:val="0"/>
          <w:numId w:val="32"/>
        </w:numPr>
        <w:tabs>
          <w:tab w:val="clear" w:pos="360"/>
          <w:tab w:val="left" w:pos="648"/>
        </w:tabs>
        <w:spacing w:before="279" w:line="273" w:lineRule="exact"/>
        <w:ind w:left="648" w:hanging="360"/>
        <w:textAlignment w:val="baseline"/>
        <w:rPr>
          <w:rFonts w:eastAsia="Times New Roman"/>
          <w:color w:val="000000"/>
          <w:sz w:val="24"/>
        </w:rPr>
      </w:pPr>
      <w:r>
        <w:rPr>
          <w:rFonts w:eastAsia="Times New Roman"/>
          <w:color w:val="000000"/>
          <w:sz w:val="24"/>
        </w:rPr>
        <w:t>whether the system represents a voice, electronic or hybrid functionality;</w:t>
      </w:r>
    </w:p>
    <w:p w:rsidR="00D262DF" w:rsidRDefault="00D262DF" w:rsidP="00D262DF">
      <w:pPr>
        <w:numPr>
          <w:ilvl w:val="0"/>
          <w:numId w:val="32"/>
        </w:numPr>
        <w:tabs>
          <w:tab w:val="clear" w:pos="360"/>
          <w:tab w:val="left" w:pos="648"/>
        </w:tabs>
        <w:spacing w:before="242" w:line="309" w:lineRule="exact"/>
        <w:ind w:left="648" w:right="144" w:hanging="360"/>
        <w:jc w:val="both"/>
        <w:textAlignment w:val="baseline"/>
        <w:rPr>
          <w:rFonts w:eastAsia="Times New Roman"/>
          <w:color w:val="000000"/>
          <w:sz w:val="24"/>
        </w:rPr>
      </w:pPr>
      <w:r>
        <w:rPr>
          <w:rFonts w:eastAsia="Times New Roman"/>
          <w:color w:val="000000"/>
          <w:sz w:val="24"/>
        </w:rPr>
        <w:t>in the case of an electronic or hybrid trading system, the nature of any algorithm or program used to determine the matching and execution of trading interests;</w:t>
      </w:r>
    </w:p>
    <w:p w:rsidR="00D262DF" w:rsidRDefault="00D262DF" w:rsidP="00D262DF">
      <w:pPr>
        <w:numPr>
          <w:ilvl w:val="0"/>
          <w:numId w:val="32"/>
        </w:numPr>
        <w:tabs>
          <w:tab w:val="clear" w:pos="360"/>
          <w:tab w:val="left" w:pos="648"/>
        </w:tabs>
        <w:spacing w:before="249" w:line="302" w:lineRule="exact"/>
        <w:ind w:left="648" w:right="144" w:hanging="360"/>
        <w:jc w:val="both"/>
        <w:textAlignment w:val="baseline"/>
        <w:rPr>
          <w:rFonts w:eastAsia="Times New Roman"/>
          <w:color w:val="000000"/>
          <w:sz w:val="24"/>
        </w:rPr>
      </w:pPr>
      <w:r>
        <w:rPr>
          <w:rFonts w:eastAsia="Times New Roman"/>
          <w:color w:val="000000"/>
          <w:sz w:val="24"/>
        </w:rPr>
        <w:t>in the case of a voice trading system, the rules and protocols used to determine the matching and execution of trading interests;</w:t>
      </w:r>
    </w:p>
    <w:p w:rsidR="00D262DF" w:rsidRDefault="00D262DF" w:rsidP="00D262DF">
      <w:pPr>
        <w:numPr>
          <w:ilvl w:val="0"/>
          <w:numId w:val="32"/>
        </w:numPr>
        <w:tabs>
          <w:tab w:val="clear" w:pos="360"/>
          <w:tab w:val="left" w:pos="648"/>
        </w:tabs>
        <w:spacing w:before="260" w:line="298" w:lineRule="exact"/>
        <w:ind w:left="648" w:right="144" w:hanging="360"/>
        <w:jc w:val="both"/>
        <w:textAlignment w:val="baseline"/>
        <w:rPr>
          <w:rFonts w:eastAsia="Times New Roman"/>
          <w:color w:val="000000"/>
          <w:sz w:val="24"/>
        </w:rPr>
      </w:pPr>
      <w:r>
        <w:rPr>
          <w:rFonts w:eastAsia="Times New Roman"/>
          <w:color w:val="000000"/>
          <w:sz w:val="24"/>
        </w:rPr>
        <w:t>a description explaining how the trading system satisfies each element of the definition of an MTF or an OTF.</w:t>
      </w:r>
    </w:p>
    <w:p w:rsidR="00D262DF" w:rsidRDefault="00D262DF" w:rsidP="00D262DF">
      <w:pPr>
        <w:spacing w:before="250" w:line="304" w:lineRule="exact"/>
        <w:ind w:left="216" w:right="144"/>
        <w:jc w:val="both"/>
        <w:textAlignment w:val="baseline"/>
        <w:rPr>
          <w:rFonts w:eastAsia="Times New Roman"/>
          <w:color w:val="000000"/>
          <w:spacing w:val="-1"/>
          <w:sz w:val="24"/>
        </w:rPr>
      </w:pPr>
      <w:r>
        <w:rPr>
          <w:rFonts w:eastAsia="Times New Roman"/>
          <w:color w:val="000000"/>
          <w:spacing w:val="-1"/>
          <w:sz w:val="24"/>
        </w:rPr>
        <w:t>3. A relevant operator shall provide its competent authority with information on how and in what instances the operation of the MTF or OTF will give rise to any potential conflicts between the interests of the MTF or OTF, its operator or its owners and the sound functioning of the MTF or OTF. The relevant operator shall specify the procedures and arrangements to comply with the requirements set out in Article 18(4) of Directive 2014/65/EU.</w:t>
      </w:r>
    </w:p>
    <w:p w:rsidR="00D262DF" w:rsidRDefault="00D262DF" w:rsidP="00D262DF">
      <w:pPr>
        <w:spacing w:before="250" w:line="303" w:lineRule="exact"/>
        <w:ind w:left="216" w:right="144"/>
        <w:jc w:val="both"/>
        <w:textAlignment w:val="baseline"/>
        <w:rPr>
          <w:rFonts w:eastAsia="Times New Roman"/>
          <w:color w:val="000000"/>
          <w:sz w:val="24"/>
        </w:rPr>
      </w:pPr>
      <w:r>
        <w:rPr>
          <w:rFonts w:eastAsia="Times New Roman"/>
          <w:color w:val="000000"/>
          <w:sz w:val="24"/>
        </w:rPr>
        <w:t>4. A relevant operator shall provide its competent authority with the following information on its outsourcing arrangements that relate to the management, operation or oversight of the MTF or OTF and, in particular:</w:t>
      </w:r>
    </w:p>
    <w:p w:rsidR="00D262DF" w:rsidRDefault="00D262DF" w:rsidP="00D262DF">
      <w:pPr>
        <w:spacing w:before="248" w:line="307" w:lineRule="exact"/>
        <w:ind w:left="648" w:right="144" w:hanging="360"/>
        <w:jc w:val="both"/>
        <w:textAlignment w:val="baseline"/>
        <w:rPr>
          <w:rFonts w:eastAsia="Times New Roman"/>
          <w:color w:val="000000"/>
          <w:sz w:val="24"/>
        </w:rPr>
      </w:pPr>
      <w:r>
        <w:rPr>
          <w:rFonts w:eastAsia="Times New Roman"/>
          <w:color w:val="000000"/>
          <w:sz w:val="24"/>
        </w:rPr>
        <w:t>(a) the organisational measures to identify the risks in relation to those outsourced activities and to monitor the outsourced activities;</w:t>
      </w:r>
    </w:p>
    <w:p w:rsidR="00D262DF" w:rsidRDefault="00D262DF" w:rsidP="00D262DF">
      <w:pPr>
        <w:sectPr w:rsidR="00D262DF">
          <w:pgSz w:w="11909" w:h="16838"/>
          <w:pgMar w:top="700" w:right="1242" w:bottom="960" w:left="1267" w:header="720" w:footer="720" w:gutter="0"/>
          <w:cols w:space="720"/>
        </w:sectPr>
      </w:pPr>
    </w:p>
    <w:p w:rsidR="00D262DF" w:rsidRDefault="00D262DF" w:rsidP="00D262DF">
      <w:pPr>
        <w:spacing w:before="1" w:after="319"/>
        <w:ind w:left="159" w:right="8353"/>
        <w:textAlignment w:val="baseline"/>
      </w:pPr>
      <w:r>
        <w:rPr>
          <w:noProof/>
          <w:lang w:val="en-GB" w:eastAsia="en-GB"/>
        </w:rPr>
        <w:lastRenderedPageBreak/>
        <w:drawing>
          <wp:inline distT="0" distB="0" distL="0" distR="0" wp14:anchorId="72EABD91" wp14:editId="32776441">
            <wp:extent cx="563880" cy="563880"/>
            <wp:effectExtent l="0" t="0" r="0" b="0"/>
            <wp:docPr id="225" name="pic"/>
            <wp:cNvGraphicFramePr/>
            <a:graphic xmlns:a="http://schemas.openxmlformats.org/drawingml/2006/main">
              <a:graphicData uri="http://schemas.openxmlformats.org/drawingml/2006/picture">
                <pic:pic xmlns:pic="http://schemas.openxmlformats.org/drawingml/2006/picture">
                  <pic:nvPicPr>
                    <pic:cNvPr id="226" name="test1"/>
                    <pic:cNvPicPr preferRelativeResize="0"/>
                  </pic:nvPicPr>
                  <pic:blipFill>
                    <a:blip r:embed="rId11"/>
                    <a:stretch>
                      <a:fillRect/>
                    </a:stretch>
                  </pic:blipFill>
                  <pic:spPr>
                    <a:xfrm>
                      <a:off x="0" y="0"/>
                      <a:ext cx="563880" cy="563880"/>
                    </a:xfrm>
                    <a:prstGeom prst="rect">
                      <a:avLst/>
                    </a:prstGeom>
                  </pic:spPr>
                </pic:pic>
              </a:graphicData>
            </a:graphic>
          </wp:inline>
        </w:drawing>
      </w:r>
    </w:p>
    <w:p w:rsidR="00D262DF" w:rsidRDefault="00D262DF" w:rsidP="00D262DF">
      <w:pPr>
        <w:spacing w:line="291" w:lineRule="exact"/>
        <w:ind w:left="720" w:right="144" w:hanging="432"/>
        <w:jc w:val="both"/>
        <w:textAlignment w:val="baseline"/>
        <w:rPr>
          <w:rFonts w:eastAsia="Times New Roman"/>
          <w:color w:val="000000"/>
          <w:sz w:val="24"/>
        </w:rPr>
      </w:pPr>
      <w:r>
        <w:rPr>
          <w:noProof/>
          <w:lang w:val="en-GB" w:eastAsia="en-GB"/>
        </w:rPr>
        <mc:AlternateContent>
          <mc:Choice Requires="wps">
            <w:drawing>
              <wp:anchor distT="0" distB="0" distL="0" distR="0" simplePos="0" relativeHeight="251687936" behindDoc="0" locked="0" layoutInCell="1" allowOverlap="1">
                <wp:simplePos x="0" y="0"/>
                <wp:positionH relativeFrom="page">
                  <wp:posOffset>795020</wp:posOffset>
                </wp:positionH>
                <wp:positionV relativeFrom="page">
                  <wp:posOffset>9831070</wp:posOffset>
                </wp:positionV>
                <wp:extent cx="569595" cy="342900"/>
                <wp:effectExtent l="4445" t="127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jc w:val="right"/>
                              <w:textAlignment w:val="baseline"/>
                              <w:rPr>
                                <w:rFonts w:ascii="Arial" w:eastAsia="Arial" w:hAnsi="Arial"/>
                                <w:b/>
                                <w:color w:val="000000"/>
                                <w:spacing w:val="26"/>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62.6pt;margin-top:774.1pt;width:44.85pt;height:27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PtQIAALI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" filled="f" stroked="f">
                <v:textbox inset="0,0,0,0">
                  <w:txbxContent>
                    <w:p w:rsidR="00D262DF" w:rsidRDefault="00D262DF" w:rsidP="00D262DF">
                      <w:pPr>
                        <w:spacing w:line="530" w:lineRule="exact"/>
                        <w:jc w:val="right"/>
                        <w:textAlignment w:val="baseline"/>
                        <w:rPr>
                          <w:rFonts w:ascii="Arial" w:eastAsia="Arial" w:hAnsi="Arial"/>
                          <w:b/>
                          <w:color w:val="000000"/>
                          <w:spacing w:val="26"/>
                          <w:sz w:val="47"/>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8960" behindDoc="0" locked="0" layoutInCell="1" allowOverlap="1">
                <wp:simplePos x="0" y="0"/>
                <wp:positionH relativeFrom="page">
                  <wp:posOffset>3609975</wp:posOffset>
                </wp:positionH>
                <wp:positionV relativeFrom="page">
                  <wp:posOffset>9968230</wp:posOffset>
                </wp:positionV>
                <wp:extent cx="342265" cy="172085"/>
                <wp:effectExtent l="0" t="0" r="635" b="381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257" w:lineRule="exact"/>
                              <w:textAlignment w:val="baseline"/>
                              <w:rPr>
                                <w:rFonts w:eastAsia="Times New Roman"/>
                                <w:color w:val="000000"/>
                                <w:spacing w:val="16"/>
                                <w:sz w:val="24"/>
                              </w:rPr>
                            </w:pPr>
                            <w:r>
                              <w:rPr>
                                <w:rFonts w:eastAsia="Times New Roman"/>
                                <w:color w:val="000000"/>
                                <w:spacing w:val="16"/>
                                <w:sz w:val="24"/>
                              </w:rPr>
                              <w:t>387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284.25pt;margin-top:784.9pt;width:26.95pt;height:13.5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4C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" filled="f" stroked="f">
                <v:textbox inset="0,0,0,0">
                  <w:txbxContent>
                    <w:p w:rsidR="00D262DF" w:rsidRDefault="00D262DF" w:rsidP="00D262DF">
                      <w:pPr>
                        <w:spacing w:line="257" w:lineRule="exact"/>
                        <w:textAlignment w:val="baseline"/>
                        <w:rPr>
                          <w:rFonts w:eastAsia="Times New Roman"/>
                          <w:color w:val="000000"/>
                          <w:spacing w:val="16"/>
                          <w:sz w:val="24"/>
                        </w:rPr>
                      </w:pPr>
                      <w:r>
                        <w:rPr>
                          <w:rFonts w:eastAsia="Times New Roman"/>
                          <w:color w:val="000000"/>
                          <w:spacing w:val="16"/>
                          <w:sz w:val="24"/>
                        </w:rPr>
                        <w:t>387</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9984" behindDoc="0" locked="0" layoutInCell="1" allowOverlap="1">
                <wp:simplePos x="0" y="0"/>
                <wp:positionH relativeFrom="page">
                  <wp:posOffset>6194425</wp:posOffset>
                </wp:positionH>
                <wp:positionV relativeFrom="page">
                  <wp:posOffset>9831070</wp:posOffset>
                </wp:positionV>
                <wp:extent cx="506730" cy="342900"/>
                <wp:effectExtent l="3175" t="1270" r="444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487.75pt;margin-top:774.1pt;width:39.9pt;height:27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1591310</wp:posOffset>
                </wp:positionH>
                <wp:positionV relativeFrom="page">
                  <wp:posOffset>460375</wp:posOffset>
                </wp:positionV>
                <wp:extent cx="0" cy="561340"/>
                <wp:effectExtent l="10160" t="12700" r="8890"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12065">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3pt,36.25pt" to="125.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" strokecolor="#283583" strokeweight=".95pt">
                <w10:wrap anchorx="page" anchory="page"/>
              </v:line>
            </w:pict>
          </mc:Fallback>
        </mc:AlternateContent>
      </w:r>
      <w:r>
        <w:rPr>
          <w:rFonts w:eastAsia="Times New Roman"/>
          <w:color w:val="000000"/>
          <w:sz w:val="24"/>
        </w:rPr>
        <w:t>(b) the contractual agreement between the relevant operator and the entity providing the outsourced service in which the nature, scope, objectives, and service level agreements are outlined.</w:t>
      </w:r>
    </w:p>
    <w:p w:rsidR="00D262DF" w:rsidRDefault="00D262DF" w:rsidP="00D262DF">
      <w:pPr>
        <w:spacing w:before="253" w:line="303" w:lineRule="exact"/>
        <w:ind w:left="144" w:right="144"/>
        <w:jc w:val="both"/>
        <w:textAlignment w:val="baseline"/>
        <w:rPr>
          <w:rFonts w:eastAsia="Times New Roman"/>
          <w:color w:val="000000"/>
          <w:sz w:val="24"/>
        </w:rPr>
      </w:pPr>
      <w:r>
        <w:rPr>
          <w:rFonts w:eastAsia="Times New Roman"/>
          <w:color w:val="000000"/>
          <w:sz w:val="24"/>
        </w:rPr>
        <w:t>5. A relevant operator shall provide its competent authority with information on any links to or participation by a regulated market, MTF, OTF or systematic internalises owned by the same relevant operator.</w:t>
      </w:r>
    </w:p>
    <w:p w:rsidR="00D262DF" w:rsidRDefault="00D262DF" w:rsidP="00D262DF">
      <w:pPr>
        <w:spacing w:before="705" w:line="278" w:lineRule="exact"/>
        <w:jc w:val="center"/>
        <w:textAlignment w:val="baseline"/>
        <w:rPr>
          <w:rFonts w:eastAsia="Times New Roman"/>
          <w:i/>
          <w:color w:val="000000"/>
          <w:sz w:val="24"/>
        </w:rPr>
      </w:pPr>
      <w:r>
        <w:rPr>
          <w:rFonts w:eastAsia="Times New Roman"/>
          <w:i/>
          <w:color w:val="000000"/>
          <w:sz w:val="24"/>
        </w:rPr>
        <w:t>Article 3</w:t>
      </w:r>
    </w:p>
    <w:p w:rsidR="00D262DF" w:rsidRDefault="00D262DF" w:rsidP="00D262DF">
      <w:pPr>
        <w:spacing w:before="149" w:line="274" w:lineRule="exact"/>
        <w:jc w:val="center"/>
        <w:textAlignment w:val="baseline"/>
        <w:rPr>
          <w:rFonts w:eastAsia="Times New Roman"/>
          <w:b/>
          <w:color w:val="000000"/>
          <w:sz w:val="24"/>
        </w:rPr>
      </w:pPr>
      <w:r>
        <w:rPr>
          <w:rFonts w:eastAsia="Times New Roman"/>
          <w:b/>
          <w:color w:val="000000"/>
          <w:sz w:val="24"/>
        </w:rPr>
        <w:t>Additional information to be provided on MTFs</w:t>
      </w:r>
    </w:p>
    <w:p w:rsidR="00D262DF" w:rsidRDefault="00D262DF" w:rsidP="00D262DF">
      <w:pPr>
        <w:spacing w:before="244" w:line="303" w:lineRule="exact"/>
        <w:ind w:left="144" w:right="144"/>
        <w:jc w:val="both"/>
        <w:textAlignment w:val="baseline"/>
        <w:rPr>
          <w:rFonts w:eastAsia="Times New Roman"/>
          <w:color w:val="000000"/>
          <w:sz w:val="24"/>
        </w:rPr>
      </w:pPr>
      <w:r>
        <w:rPr>
          <w:rFonts w:eastAsia="Times New Roman"/>
          <w:color w:val="000000"/>
          <w:sz w:val="24"/>
        </w:rPr>
        <w:t>1. In addition to the information set out in Article 2, a relevant operator shall provide its competent authority with the following information relating to the requirements set out in Article 19(3) of Directive 2014/65/EU:</w:t>
      </w:r>
    </w:p>
    <w:p w:rsidR="00D262DF" w:rsidRDefault="00D262DF" w:rsidP="00D262DF">
      <w:pPr>
        <w:numPr>
          <w:ilvl w:val="0"/>
          <w:numId w:val="33"/>
        </w:numPr>
        <w:tabs>
          <w:tab w:val="clear" w:pos="432"/>
          <w:tab w:val="left" w:pos="720"/>
        </w:tabs>
        <w:spacing w:before="253" w:line="304" w:lineRule="exact"/>
        <w:ind w:right="144" w:hanging="432"/>
        <w:jc w:val="both"/>
        <w:textAlignment w:val="baseline"/>
        <w:rPr>
          <w:rFonts w:eastAsia="Times New Roman"/>
          <w:color w:val="000000"/>
          <w:sz w:val="24"/>
        </w:rPr>
      </w:pPr>
      <w:r>
        <w:rPr>
          <w:rFonts w:eastAsia="Times New Roman"/>
          <w:color w:val="000000"/>
          <w:sz w:val="24"/>
        </w:rPr>
        <w:t>a description of the arrangements and the systems implemented to manage the risks to which it is exposed, to identify all significant risks to its operation and to put in place effective measures to mitigate those risks;</w:t>
      </w:r>
    </w:p>
    <w:p w:rsidR="00D262DF" w:rsidRDefault="00D262DF" w:rsidP="00D262DF">
      <w:pPr>
        <w:numPr>
          <w:ilvl w:val="0"/>
          <w:numId w:val="33"/>
        </w:numPr>
        <w:tabs>
          <w:tab w:val="clear" w:pos="432"/>
          <w:tab w:val="left" w:pos="720"/>
        </w:tabs>
        <w:spacing w:before="253" w:line="301" w:lineRule="exact"/>
        <w:ind w:right="144" w:hanging="432"/>
        <w:jc w:val="both"/>
        <w:textAlignment w:val="baseline"/>
        <w:rPr>
          <w:rFonts w:eastAsia="Times New Roman"/>
          <w:color w:val="000000"/>
          <w:sz w:val="24"/>
        </w:rPr>
      </w:pPr>
      <w:r>
        <w:rPr>
          <w:rFonts w:eastAsia="Times New Roman"/>
          <w:color w:val="000000"/>
          <w:sz w:val="24"/>
        </w:rPr>
        <w:t>a description of the arrangements implemented to facilitate the efficient and timely finalisation of the transactions executed under its systems;</w:t>
      </w:r>
    </w:p>
    <w:p w:rsidR="00D262DF" w:rsidRDefault="00D262DF" w:rsidP="00D262DF">
      <w:pPr>
        <w:numPr>
          <w:ilvl w:val="0"/>
          <w:numId w:val="33"/>
        </w:numPr>
        <w:tabs>
          <w:tab w:val="clear" w:pos="432"/>
          <w:tab w:val="left" w:pos="720"/>
        </w:tabs>
        <w:spacing w:before="256" w:line="302" w:lineRule="exact"/>
        <w:ind w:right="144" w:hanging="432"/>
        <w:jc w:val="both"/>
        <w:textAlignment w:val="baseline"/>
        <w:rPr>
          <w:rFonts w:eastAsia="Times New Roman"/>
          <w:color w:val="000000"/>
          <w:sz w:val="24"/>
        </w:rPr>
      </w:pPr>
      <w:r>
        <w:rPr>
          <w:rFonts w:eastAsia="Times New Roman"/>
          <w:color w:val="000000"/>
          <w:sz w:val="24"/>
        </w:rPr>
        <w:t>having regard to the nature and extent of the transactions concluded on the market and the range and degree of the risks to which it is exposed, a description of the financial resources considered sufficient to facilitate its orderly functioning.</w:t>
      </w:r>
    </w:p>
    <w:p w:rsidR="00D262DF" w:rsidRDefault="00D262DF" w:rsidP="00D262DF">
      <w:pPr>
        <w:spacing w:before="705" w:line="278" w:lineRule="exact"/>
        <w:jc w:val="center"/>
        <w:textAlignment w:val="baseline"/>
        <w:rPr>
          <w:rFonts w:eastAsia="Times New Roman"/>
          <w:i/>
          <w:color w:val="000000"/>
          <w:spacing w:val="1"/>
          <w:sz w:val="24"/>
        </w:rPr>
      </w:pPr>
      <w:r>
        <w:rPr>
          <w:rFonts w:eastAsia="Times New Roman"/>
          <w:i/>
          <w:color w:val="000000"/>
          <w:spacing w:val="1"/>
          <w:sz w:val="24"/>
        </w:rPr>
        <w:t>Article 4</w:t>
      </w:r>
    </w:p>
    <w:p w:rsidR="00D262DF" w:rsidRDefault="00D262DF" w:rsidP="00D262DF">
      <w:pPr>
        <w:spacing w:before="148" w:line="274" w:lineRule="exact"/>
        <w:jc w:val="center"/>
        <w:textAlignment w:val="baseline"/>
        <w:rPr>
          <w:rFonts w:eastAsia="Times New Roman"/>
          <w:b/>
          <w:color w:val="000000"/>
          <w:sz w:val="24"/>
        </w:rPr>
      </w:pPr>
      <w:r>
        <w:rPr>
          <w:rFonts w:eastAsia="Times New Roman"/>
          <w:b/>
          <w:color w:val="000000"/>
          <w:sz w:val="24"/>
        </w:rPr>
        <w:t>Information to be provided on MTFs already in operation</w:t>
      </w:r>
    </w:p>
    <w:p w:rsidR="00D262DF" w:rsidRDefault="00D262DF" w:rsidP="00D262DF">
      <w:pPr>
        <w:spacing w:before="246" w:line="303" w:lineRule="exact"/>
        <w:ind w:left="144" w:right="144"/>
        <w:jc w:val="both"/>
        <w:textAlignment w:val="baseline"/>
        <w:rPr>
          <w:rFonts w:eastAsia="Times New Roman"/>
          <w:color w:val="000000"/>
          <w:sz w:val="24"/>
        </w:rPr>
      </w:pPr>
      <w:r>
        <w:rPr>
          <w:rFonts w:eastAsia="Times New Roman"/>
          <w:color w:val="000000"/>
          <w:sz w:val="24"/>
        </w:rPr>
        <w:t>In the case of an investment firm or market operator authorised to operate an MTF under Article 5 of Directive 2004/39/EC of the European Parliament and of the Council</w:t>
      </w:r>
      <w:r>
        <w:rPr>
          <w:rFonts w:eastAsia="Times New Roman"/>
          <w:color w:val="000000"/>
          <w:sz w:val="24"/>
          <w:vertAlign w:val="superscript"/>
        </w:rPr>
        <w:t>s</w:t>
      </w:r>
      <w:r>
        <w:rPr>
          <w:rFonts w:eastAsia="Times New Roman"/>
          <w:color w:val="000000"/>
          <w:sz w:val="24"/>
        </w:rPr>
        <w:t xml:space="preserve"> which is operating at the date of application of this Regulation, that firm or operator shall provide the information referred to under Articles 2 and 3 of this Regulation in the following cases:</w:t>
      </w:r>
    </w:p>
    <w:p w:rsidR="00D262DF" w:rsidRDefault="00D262DF" w:rsidP="00D262DF">
      <w:pPr>
        <w:spacing w:before="245" w:after="658" w:line="308" w:lineRule="exact"/>
        <w:ind w:left="720" w:right="144" w:hanging="432"/>
        <w:jc w:val="both"/>
        <w:textAlignment w:val="baseline"/>
        <w:rPr>
          <w:rFonts w:eastAsia="Times New Roman"/>
          <w:color w:val="000000"/>
          <w:sz w:val="24"/>
        </w:rPr>
      </w:pPr>
      <w:r>
        <w:rPr>
          <w:rFonts w:eastAsia="Times New Roman"/>
          <w:color w:val="000000"/>
          <w:sz w:val="24"/>
        </w:rPr>
        <w:t>(a) to correct, update or clarify information previously submitted by the relevant operator to its competent authority;</w:t>
      </w:r>
    </w:p>
    <w:p w:rsidR="00D262DF" w:rsidRDefault="00D262DF" w:rsidP="00D262DF">
      <w:pPr>
        <w:spacing w:before="272" w:line="230" w:lineRule="exact"/>
        <w:ind w:left="144" w:right="144"/>
        <w:jc w:val="both"/>
        <w:textAlignment w:val="baseline"/>
        <w:rPr>
          <w:rFonts w:eastAsia="Times New Roman"/>
          <w:color w:val="000000"/>
          <w:spacing w:val="-1"/>
          <w:sz w:val="13"/>
          <w:vertAlign w:val="superscript"/>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899160</wp:posOffset>
                </wp:positionH>
                <wp:positionV relativeFrom="page">
                  <wp:posOffset>8942705</wp:posOffset>
                </wp:positionV>
                <wp:extent cx="1832610" cy="0"/>
                <wp:effectExtent l="13335" t="8255" r="11430"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04.15pt" to="215.1pt,7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" strokeweight=".95pt">
                <w10:wrap anchorx="page" anchory="page"/>
              </v:line>
            </w:pict>
          </mc:Fallback>
        </mc:AlternateContent>
      </w:r>
      <w:r>
        <w:rPr>
          <w:rFonts w:eastAsia="Times New Roman"/>
          <w:color w:val="000000"/>
          <w:spacing w:val="-1"/>
          <w:sz w:val="13"/>
          <w:vertAlign w:val="superscript"/>
        </w:rPr>
        <w:t>5</w:t>
      </w:r>
      <w:r>
        <w:rPr>
          <w:rFonts w:eastAsia="Times New Roman"/>
          <w:color w:val="000000"/>
          <w:spacing w:val="-1"/>
          <w:sz w:val="20"/>
        </w:rPr>
        <w:t xml:space="preserve"> Directive 2004/39/EC of the European Parliament and of the Council of 21 April 2004 on markets in financial instruments amending Council Directives 85/611/EEC and 93/6/EEC and Directive 2000/12/EC of the European Parliament and of the Council and repealing Council Directive 93/22/EEC (OJ L 145, 30.4.2004, p. 1).</w:t>
      </w:r>
    </w:p>
    <w:p w:rsidR="00D262DF" w:rsidRDefault="00D262DF" w:rsidP="00D262DF">
      <w:pPr>
        <w:sectPr w:rsidR="00D262DF">
          <w:pgSz w:w="11909" w:h="16838"/>
          <w:pgMar w:top="700" w:right="1257" w:bottom="960" w:left="1252" w:header="720" w:footer="720" w:gutter="0"/>
          <w:cols w:space="720"/>
        </w:sectPr>
      </w:pPr>
    </w:p>
    <w:p w:rsidR="0064242B" w:rsidRDefault="0064242B" w:rsidP="00D262DF">
      <w:pPr>
        <w:spacing w:before="294" w:line="301" w:lineRule="exact"/>
        <w:ind w:left="792" w:right="144" w:hanging="504"/>
        <w:jc w:val="both"/>
        <w:textAlignment w:val="baseline"/>
        <w:rPr>
          <w:rFonts w:eastAsia="Times New Roman"/>
          <w:color w:val="000000"/>
          <w:sz w:val="24"/>
        </w:rPr>
      </w:pPr>
    </w:p>
    <w:p w:rsidR="0064242B" w:rsidRDefault="0064242B" w:rsidP="00D262DF">
      <w:pPr>
        <w:spacing w:before="294" w:line="301" w:lineRule="exact"/>
        <w:ind w:left="792" w:right="144" w:hanging="504"/>
        <w:jc w:val="both"/>
        <w:textAlignment w:val="baseline"/>
        <w:rPr>
          <w:rFonts w:eastAsia="Times New Roman"/>
          <w:color w:val="000000"/>
          <w:sz w:val="24"/>
        </w:rPr>
      </w:pPr>
    </w:p>
    <w:p w:rsidR="00D262DF" w:rsidRDefault="0064242B" w:rsidP="00D262DF">
      <w:pPr>
        <w:spacing w:before="294" w:line="301" w:lineRule="exact"/>
        <w:ind w:left="792" w:right="144" w:hanging="504"/>
        <w:jc w:val="both"/>
        <w:textAlignment w:val="baseline"/>
        <w:rPr>
          <w:rFonts w:eastAsia="Times New Roman"/>
          <w:color w:val="000000"/>
          <w:sz w:val="24"/>
        </w:rPr>
      </w:pPr>
      <w:r>
        <w:rPr>
          <w:rFonts w:eastAsia="Times New Roman"/>
          <w:color w:val="000000"/>
          <w:sz w:val="24"/>
        </w:rPr>
        <w:t xml:space="preserve"> </w:t>
      </w:r>
      <w:r w:rsidR="00D262DF">
        <w:rPr>
          <w:rFonts w:eastAsia="Times New Roman"/>
          <w:color w:val="000000"/>
          <w:sz w:val="24"/>
        </w:rPr>
        <w:t>(b) to demonstrate compliance with obligations under Directive 2014/65/EU and Regulation (EU) No 600/2014 that did not apply to the MTF prior to the application of this Regulation.</w:t>
      </w:r>
    </w:p>
    <w:p w:rsidR="00D262DF" w:rsidRDefault="00D262DF" w:rsidP="00D262DF">
      <w:pPr>
        <w:spacing w:before="708" w:line="278" w:lineRule="exact"/>
        <w:jc w:val="center"/>
        <w:textAlignment w:val="baseline"/>
        <w:rPr>
          <w:rFonts w:eastAsia="Times New Roman"/>
          <w:i/>
          <w:color w:val="000000"/>
          <w:spacing w:val="1"/>
          <w:sz w:val="24"/>
        </w:rPr>
      </w:pPr>
      <w:r>
        <w:rPr>
          <w:rFonts w:eastAsia="Times New Roman"/>
          <w:i/>
          <w:color w:val="000000"/>
          <w:spacing w:val="1"/>
          <w:sz w:val="24"/>
        </w:rPr>
        <w:t>Article 5</w:t>
      </w:r>
    </w:p>
    <w:p w:rsidR="00D262DF" w:rsidRDefault="00D262DF" w:rsidP="00D262DF">
      <w:pPr>
        <w:spacing w:before="149" w:line="274" w:lineRule="exact"/>
        <w:jc w:val="center"/>
        <w:textAlignment w:val="baseline"/>
        <w:rPr>
          <w:rFonts w:eastAsia="Times New Roman"/>
          <w:b/>
          <w:color w:val="000000"/>
          <w:sz w:val="24"/>
        </w:rPr>
      </w:pPr>
      <w:r>
        <w:rPr>
          <w:rFonts w:eastAsia="Times New Roman"/>
          <w:b/>
          <w:color w:val="000000"/>
          <w:sz w:val="24"/>
        </w:rPr>
        <w:t>Additional information to be provided on MTFs for registration as an SME growth</w:t>
      </w:r>
    </w:p>
    <w:p w:rsidR="00D262DF" w:rsidRDefault="00D262DF" w:rsidP="00D262DF">
      <w:pPr>
        <w:spacing w:before="25" w:line="274" w:lineRule="exact"/>
        <w:jc w:val="center"/>
        <w:textAlignment w:val="baseline"/>
        <w:rPr>
          <w:rFonts w:eastAsia="Times New Roman"/>
          <w:b/>
          <w:color w:val="000000"/>
          <w:sz w:val="24"/>
        </w:rPr>
      </w:pPr>
      <w:r>
        <w:rPr>
          <w:rFonts w:eastAsia="Times New Roman"/>
          <w:b/>
          <w:color w:val="000000"/>
          <w:sz w:val="24"/>
        </w:rPr>
        <w:t>market</w:t>
      </w:r>
    </w:p>
    <w:p w:rsidR="00D262DF" w:rsidRDefault="00D262DF" w:rsidP="00D262DF">
      <w:pPr>
        <w:spacing w:before="252" w:line="303" w:lineRule="exact"/>
        <w:ind w:left="144" w:right="144"/>
        <w:jc w:val="both"/>
        <w:textAlignment w:val="baseline"/>
        <w:rPr>
          <w:rFonts w:eastAsia="Times New Roman"/>
          <w:color w:val="000000"/>
          <w:sz w:val="24"/>
        </w:rPr>
      </w:pPr>
      <w:r>
        <w:rPr>
          <w:rFonts w:eastAsia="Times New Roman"/>
          <w:color w:val="000000"/>
          <w:sz w:val="24"/>
        </w:rPr>
        <w:t>In the case of a relevant operator which is applying for registration of an MTF as an SME growth market, that operator shall ensure that the information provided under Articles 2 and 3 clearly identifies which functionalities or arrangements are applicable to the SME growth market.</w:t>
      </w:r>
    </w:p>
    <w:p w:rsidR="00D262DF" w:rsidRDefault="00D262DF" w:rsidP="00D262DF">
      <w:pPr>
        <w:spacing w:before="704" w:line="278" w:lineRule="exact"/>
        <w:jc w:val="center"/>
        <w:textAlignment w:val="baseline"/>
        <w:rPr>
          <w:rFonts w:eastAsia="Times New Roman"/>
          <w:i/>
          <w:color w:val="000000"/>
          <w:spacing w:val="2"/>
          <w:sz w:val="24"/>
        </w:rPr>
      </w:pPr>
      <w:r>
        <w:rPr>
          <w:rFonts w:eastAsia="Times New Roman"/>
          <w:i/>
          <w:color w:val="000000"/>
          <w:spacing w:val="2"/>
          <w:sz w:val="24"/>
        </w:rPr>
        <w:t>Article 6</w:t>
      </w:r>
    </w:p>
    <w:p w:rsidR="00D262DF" w:rsidRDefault="00D262DF" w:rsidP="00D262DF">
      <w:pPr>
        <w:spacing w:before="148" w:line="274" w:lineRule="exact"/>
        <w:jc w:val="center"/>
        <w:textAlignment w:val="baseline"/>
        <w:rPr>
          <w:rFonts w:eastAsia="Times New Roman"/>
          <w:b/>
          <w:color w:val="000000"/>
          <w:sz w:val="24"/>
        </w:rPr>
      </w:pPr>
      <w:r>
        <w:rPr>
          <w:rFonts w:eastAsia="Times New Roman"/>
          <w:b/>
          <w:color w:val="000000"/>
          <w:sz w:val="24"/>
        </w:rPr>
        <w:t>Additional information to be provided on OTFs</w:t>
      </w:r>
    </w:p>
    <w:p w:rsidR="00D262DF" w:rsidRDefault="00D262DF" w:rsidP="00D262DF">
      <w:pPr>
        <w:spacing w:before="254" w:line="299" w:lineRule="exact"/>
        <w:ind w:left="144" w:right="144"/>
        <w:jc w:val="both"/>
        <w:textAlignment w:val="baseline"/>
        <w:rPr>
          <w:rFonts w:eastAsia="Times New Roman"/>
          <w:color w:val="000000"/>
          <w:sz w:val="24"/>
        </w:rPr>
      </w:pPr>
      <w:r>
        <w:rPr>
          <w:rFonts w:eastAsia="Times New Roman"/>
          <w:color w:val="000000"/>
          <w:sz w:val="24"/>
        </w:rPr>
        <w:t>1. In addition to Article 2, a relevant operator operating an OTF shall provide its competent authority with the following information:</w:t>
      </w:r>
    </w:p>
    <w:p w:rsidR="00D262DF" w:rsidRDefault="00D262DF" w:rsidP="00D262DF">
      <w:pPr>
        <w:numPr>
          <w:ilvl w:val="0"/>
          <w:numId w:val="34"/>
        </w:numPr>
        <w:tabs>
          <w:tab w:val="clear" w:pos="432"/>
          <w:tab w:val="left" w:pos="792"/>
        </w:tabs>
        <w:spacing w:before="251" w:line="304" w:lineRule="exact"/>
        <w:ind w:left="648" w:right="144" w:hanging="288"/>
        <w:jc w:val="both"/>
        <w:textAlignment w:val="baseline"/>
        <w:rPr>
          <w:rFonts w:eastAsia="Times New Roman"/>
          <w:color w:val="000000"/>
          <w:sz w:val="24"/>
        </w:rPr>
      </w:pPr>
      <w:r>
        <w:rPr>
          <w:rFonts w:eastAsia="Times New Roman"/>
          <w:color w:val="000000"/>
          <w:sz w:val="24"/>
        </w:rPr>
        <w:t>information on whether another investment firm is engaged to carry out market making on its OTF on an independent basis in accordance with Article 20(5) of Directive 2014/65/EU;</w:t>
      </w:r>
    </w:p>
    <w:p w:rsidR="00D262DF" w:rsidRDefault="00D262DF" w:rsidP="00D262DF">
      <w:pPr>
        <w:numPr>
          <w:ilvl w:val="0"/>
          <w:numId w:val="34"/>
        </w:numPr>
        <w:tabs>
          <w:tab w:val="clear" w:pos="432"/>
          <w:tab w:val="left" w:pos="792"/>
        </w:tabs>
        <w:spacing w:before="254" w:line="301" w:lineRule="exact"/>
        <w:ind w:left="648" w:right="144" w:hanging="288"/>
        <w:jc w:val="both"/>
        <w:textAlignment w:val="baseline"/>
        <w:rPr>
          <w:rFonts w:eastAsia="Times New Roman"/>
          <w:color w:val="000000"/>
          <w:sz w:val="24"/>
        </w:rPr>
      </w:pPr>
      <w:r>
        <w:rPr>
          <w:rFonts w:eastAsia="Times New Roman"/>
          <w:color w:val="000000"/>
          <w:sz w:val="24"/>
        </w:rPr>
        <w:t>a detailed description of how and under what circumstances it executes orders on the OTF on a discretionary basis in accordance with Article 20(6) of Directive 2014/65/EU;</w:t>
      </w:r>
    </w:p>
    <w:p w:rsidR="00D262DF" w:rsidRDefault="00D262DF" w:rsidP="00D262DF">
      <w:pPr>
        <w:numPr>
          <w:ilvl w:val="0"/>
          <w:numId w:val="34"/>
        </w:numPr>
        <w:tabs>
          <w:tab w:val="clear" w:pos="432"/>
          <w:tab w:val="left" w:pos="792"/>
        </w:tabs>
        <w:spacing w:before="255" w:line="302" w:lineRule="exact"/>
        <w:ind w:left="648" w:right="144" w:hanging="288"/>
        <w:jc w:val="both"/>
        <w:textAlignment w:val="baseline"/>
        <w:rPr>
          <w:rFonts w:eastAsia="Times New Roman"/>
          <w:color w:val="000000"/>
          <w:sz w:val="24"/>
        </w:rPr>
      </w:pPr>
      <w:r>
        <w:rPr>
          <w:rFonts w:eastAsia="Times New Roman"/>
          <w:color w:val="000000"/>
          <w:sz w:val="24"/>
        </w:rPr>
        <w:t>the rules, procedures and protocols which allow the operator to route the trading interest of a member or participant outside the facilities of the OTF;</w:t>
      </w:r>
    </w:p>
    <w:p w:rsidR="00D262DF" w:rsidRDefault="00D262DF" w:rsidP="00D262DF">
      <w:pPr>
        <w:numPr>
          <w:ilvl w:val="0"/>
          <w:numId w:val="34"/>
        </w:numPr>
        <w:tabs>
          <w:tab w:val="clear" w:pos="432"/>
          <w:tab w:val="left" w:pos="792"/>
        </w:tabs>
        <w:spacing w:before="250" w:line="301" w:lineRule="exact"/>
        <w:ind w:left="648" w:right="144" w:hanging="288"/>
        <w:jc w:val="both"/>
        <w:textAlignment w:val="baseline"/>
        <w:rPr>
          <w:rFonts w:eastAsia="Times New Roman"/>
          <w:color w:val="000000"/>
          <w:sz w:val="24"/>
        </w:rPr>
      </w:pPr>
      <w:r>
        <w:rPr>
          <w:rFonts w:eastAsia="Times New Roman"/>
          <w:color w:val="000000"/>
          <w:sz w:val="24"/>
        </w:rPr>
        <w:t>a description of the use of matched principal trading which complies with Article 20(7) of Directive 2014/65/EU;</w:t>
      </w:r>
    </w:p>
    <w:p w:rsidR="00D262DF" w:rsidRDefault="00D262DF" w:rsidP="00D262DF">
      <w:pPr>
        <w:numPr>
          <w:ilvl w:val="0"/>
          <w:numId w:val="34"/>
        </w:numPr>
        <w:tabs>
          <w:tab w:val="clear" w:pos="432"/>
          <w:tab w:val="left" w:pos="792"/>
        </w:tabs>
        <w:spacing w:before="258" w:line="302" w:lineRule="exact"/>
        <w:ind w:left="648" w:right="144" w:hanging="288"/>
        <w:jc w:val="both"/>
        <w:textAlignment w:val="baseline"/>
        <w:rPr>
          <w:rFonts w:eastAsia="Times New Roman"/>
          <w:color w:val="000000"/>
          <w:sz w:val="24"/>
        </w:rPr>
      </w:pPr>
      <w:r>
        <w:rPr>
          <w:rFonts w:eastAsia="Times New Roman"/>
          <w:color w:val="000000"/>
          <w:sz w:val="24"/>
        </w:rPr>
        <w:t>the rules and procedures to ensure compliance with Articles 24, 25, 27 and 28 of Directive 2014/65/EU for transactions concluded on the OTF where those rules are applicable to the relevant operator in relation to an OTF user.</w:t>
      </w:r>
    </w:p>
    <w:p w:rsidR="00D262DF" w:rsidRDefault="00D262DF" w:rsidP="00D262DF">
      <w:pPr>
        <w:spacing w:before="706" w:line="278" w:lineRule="exact"/>
        <w:jc w:val="center"/>
        <w:textAlignment w:val="baseline"/>
        <w:rPr>
          <w:rFonts w:eastAsia="Times New Roman"/>
          <w:i/>
          <w:color w:val="000000"/>
          <w:spacing w:val="2"/>
          <w:sz w:val="24"/>
        </w:rPr>
      </w:pPr>
      <w:r>
        <w:rPr>
          <w:rFonts w:eastAsia="Times New Roman"/>
          <w:i/>
          <w:color w:val="000000"/>
          <w:spacing w:val="2"/>
          <w:sz w:val="24"/>
        </w:rPr>
        <w:t>Article 7</w:t>
      </w:r>
    </w:p>
    <w:p w:rsidR="00D262DF" w:rsidRDefault="00D262DF" w:rsidP="00D262DF">
      <w:pPr>
        <w:spacing w:before="148" w:line="274" w:lineRule="exact"/>
        <w:jc w:val="center"/>
        <w:textAlignment w:val="baseline"/>
        <w:rPr>
          <w:rFonts w:eastAsia="Times New Roman"/>
          <w:b/>
          <w:color w:val="000000"/>
          <w:sz w:val="24"/>
        </w:rPr>
      </w:pPr>
      <w:r>
        <w:rPr>
          <w:rFonts w:eastAsia="Times New Roman"/>
          <w:b/>
          <w:color w:val="000000"/>
          <w:sz w:val="24"/>
        </w:rPr>
        <w:t>Asset class specific information</w:t>
      </w:r>
    </w:p>
    <w:p w:rsidR="00D262DF" w:rsidRDefault="00D262DF" w:rsidP="00D262DF">
      <w:pPr>
        <w:sectPr w:rsidR="00D262DF">
          <w:pgSz w:w="11909" w:h="16838"/>
          <w:pgMar w:top="540" w:right="1242" w:bottom="960" w:left="1267" w:header="720" w:footer="720" w:gutter="0"/>
          <w:cols w:space="720"/>
        </w:sectPr>
      </w:pPr>
    </w:p>
    <w:p w:rsidR="0064242B" w:rsidRDefault="0064242B" w:rsidP="00D262DF">
      <w:pPr>
        <w:spacing w:before="292" w:line="302" w:lineRule="exact"/>
        <w:ind w:left="216" w:right="144"/>
        <w:jc w:val="both"/>
        <w:textAlignment w:val="baseline"/>
        <w:rPr>
          <w:rFonts w:eastAsia="Times New Roman"/>
          <w:color w:val="000000"/>
          <w:sz w:val="24"/>
        </w:rPr>
      </w:pPr>
    </w:p>
    <w:p w:rsidR="0064242B" w:rsidRDefault="0064242B" w:rsidP="00D262DF">
      <w:pPr>
        <w:spacing w:before="292" w:line="302" w:lineRule="exact"/>
        <w:ind w:left="216" w:right="144"/>
        <w:jc w:val="both"/>
        <w:textAlignment w:val="baseline"/>
        <w:rPr>
          <w:rFonts w:eastAsia="Times New Roman"/>
          <w:color w:val="000000"/>
          <w:sz w:val="24"/>
        </w:rPr>
      </w:pPr>
    </w:p>
    <w:p w:rsidR="00D262DF" w:rsidRDefault="00D262DF" w:rsidP="00D262DF">
      <w:pPr>
        <w:spacing w:before="292" w:line="302" w:lineRule="exact"/>
        <w:ind w:left="216" w:right="144"/>
        <w:jc w:val="both"/>
        <w:textAlignment w:val="baseline"/>
        <w:rPr>
          <w:rFonts w:eastAsia="Times New Roman"/>
          <w:color w:val="000000"/>
          <w:sz w:val="24"/>
        </w:rPr>
      </w:pPr>
      <w:r>
        <w:rPr>
          <w:rFonts w:eastAsia="Times New Roman"/>
          <w:color w:val="000000"/>
          <w:sz w:val="24"/>
        </w:rPr>
        <w:t>Where a relevant operator of an MTF or OTF applies different rules to different asset classes, it shall provide the information required by this Regulation for each of those asset classes separately.</w:t>
      </w:r>
    </w:p>
    <w:p w:rsidR="00D262DF" w:rsidRDefault="00D262DF" w:rsidP="00D262DF">
      <w:pPr>
        <w:spacing w:before="707" w:line="278" w:lineRule="exact"/>
        <w:jc w:val="center"/>
        <w:textAlignment w:val="baseline"/>
        <w:rPr>
          <w:rFonts w:eastAsia="Times New Roman"/>
          <w:i/>
          <w:color w:val="000000"/>
          <w:spacing w:val="1"/>
          <w:sz w:val="24"/>
        </w:rPr>
      </w:pPr>
      <w:r>
        <w:rPr>
          <w:rFonts w:eastAsia="Times New Roman"/>
          <w:i/>
          <w:color w:val="000000"/>
          <w:spacing w:val="1"/>
          <w:sz w:val="24"/>
        </w:rPr>
        <w:t>Article 8</w:t>
      </w:r>
    </w:p>
    <w:p w:rsidR="00D262DF" w:rsidRDefault="00D262DF" w:rsidP="00D262DF">
      <w:pPr>
        <w:spacing w:before="148" w:line="274" w:lineRule="exact"/>
        <w:jc w:val="center"/>
        <w:textAlignment w:val="baseline"/>
        <w:rPr>
          <w:rFonts w:eastAsia="Times New Roman"/>
          <w:b/>
          <w:color w:val="000000"/>
          <w:sz w:val="24"/>
        </w:rPr>
      </w:pPr>
      <w:r>
        <w:rPr>
          <w:rFonts w:eastAsia="Times New Roman"/>
          <w:b/>
          <w:color w:val="000000"/>
          <w:sz w:val="24"/>
        </w:rPr>
        <w:t>Material changes</w:t>
      </w:r>
    </w:p>
    <w:p w:rsidR="00D262DF" w:rsidRDefault="00D262DF" w:rsidP="00D262DF">
      <w:pPr>
        <w:numPr>
          <w:ilvl w:val="0"/>
          <w:numId w:val="35"/>
        </w:numPr>
        <w:tabs>
          <w:tab w:val="clear" w:pos="432"/>
          <w:tab w:val="left" w:pos="648"/>
        </w:tabs>
        <w:spacing w:before="244" w:line="304" w:lineRule="exact"/>
        <w:ind w:left="216" w:right="144"/>
        <w:jc w:val="both"/>
        <w:textAlignment w:val="baseline"/>
        <w:rPr>
          <w:rFonts w:eastAsia="Times New Roman"/>
          <w:color w:val="000000"/>
          <w:sz w:val="24"/>
        </w:rPr>
      </w:pPr>
      <w:r>
        <w:rPr>
          <w:rFonts w:eastAsia="Times New Roman"/>
          <w:color w:val="000000"/>
          <w:sz w:val="24"/>
        </w:rPr>
        <w:t>A relevant operator shall provide its competent authority with a description of any material changes to the information previously submitted in accordance with this Regulation which would be relevant to an assessment of that operator's compliance with Directive 2014/65/EU and Regulation (EU) No 600/2014.</w:t>
      </w:r>
    </w:p>
    <w:p w:rsidR="00D262DF" w:rsidRDefault="00D262DF" w:rsidP="00D262DF">
      <w:pPr>
        <w:numPr>
          <w:ilvl w:val="0"/>
          <w:numId w:val="35"/>
        </w:numPr>
        <w:tabs>
          <w:tab w:val="clear" w:pos="432"/>
          <w:tab w:val="left" w:pos="648"/>
        </w:tabs>
        <w:spacing w:before="255" w:line="303" w:lineRule="exact"/>
        <w:ind w:left="216" w:right="144"/>
        <w:jc w:val="both"/>
        <w:textAlignment w:val="baseline"/>
        <w:rPr>
          <w:rFonts w:eastAsia="Times New Roman"/>
          <w:color w:val="000000"/>
          <w:sz w:val="24"/>
        </w:rPr>
      </w:pPr>
      <w:r>
        <w:rPr>
          <w:rFonts w:eastAsia="Times New Roman"/>
          <w:color w:val="000000"/>
          <w:sz w:val="24"/>
        </w:rPr>
        <w:t>Where a relevant operator sends new information to its competent authority to correct, update or clarify information previously submitted in accordance with this Regulation, it does not need to include information which is of a purely minor or technical nature that would not be relevant to an assessment of their compliance with Directive 2014/65/EU or Regulation (EU) No 600/2014.</w:t>
      </w:r>
    </w:p>
    <w:p w:rsidR="00D262DF" w:rsidRDefault="00D262DF" w:rsidP="00D262DF">
      <w:pPr>
        <w:numPr>
          <w:ilvl w:val="0"/>
          <w:numId w:val="35"/>
        </w:numPr>
        <w:tabs>
          <w:tab w:val="clear" w:pos="432"/>
          <w:tab w:val="left" w:pos="648"/>
        </w:tabs>
        <w:spacing w:before="251" w:line="303" w:lineRule="exact"/>
        <w:ind w:left="216" w:right="144"/>
        <w:jc w:val="both"/>
        <w:textAlignment w:val="baseline"/>
        <w:rPr>
          <w:rFonts w:eastAsia="Times New Roman"/>
          <w:color w:val="000000"/>
          <w:sz w:val="24"/>
        </w:rPr>
      </w:pPr>
      <w:r>
        <w:rPr>
          <w:rFonts w:eastAsia="Times New Roman"/>
          <w:color w:val="000000"/>
          <w:sz w:val="24"/>
        </w:rPr>
        <w:t>An investment firm or market operator authorised to operate an MTF under Directive 2004/39/EC which is operating at the date of application of this Regulation shall, in addition to paragraph 1 of this Article, provide its competent authority with a description of any material changes to the information previously submitted to the competent authority in respect of that MTF under that Directive.</w:t>
      </w:r>
    </w:p>
    <w:p w:rsidR="00D262DF" w:rsidRDefault="00D262DF" w:rsidP="00D262DF">
      <w:pPr>
        <w:spacing w:before="702" w:line="278" w:lineRule="exact"/>
        <w:jc w:val="center"/>
        <w:textAlignment w:val="baseline"/>
        <w:rPr>
          <w:rFonts w:eastAsia="Times New Roman"/>
          <w:i/>
          <w:color w:val="000000"/>
          <w:spacing w:val="1"/>
          <w:sz w:val="24"/>
        </w:rPr>
      </w:pPr>
      <w:r>
        <w:rPr>
          <w:rFonts w:eastAsia="Times New Roman"/>
          <w:i/>
          <w:color w:val="000000"/>
          <w:spacing w:val="1"/>
          <w:sz w:val="24"/>
        </w:rPr>
        <w:t>Article 9</w:t>
      </w:r>
    </w:p>
    <w:p w:rsidR="00D262DF" w:rsidRDefault="00D262DF" w:rsidP="00D262DF">
      <w:pPr>
        <w:spacing w:before="153" w:line="274" w:lineRule="exact"/>
        <w:jc w:val="center"/>
        <w:textAlignment w:val="baseline"/>
        <w:rPr>
          <w:rFonts w:eastAsia="Times New Roman"/>
          <w:b/>
          <w:color w:val="000000"/>
          <w:sz w:val="24"/>
        </w:rPr>
      </w:pPr>
      <w:r>
        <w:rPr>
          <w:rFonts w:eastAsia="Times New Roman"/>
          <w:b/>
          <w:color w:val="000000"/>
          <w:sz w:val="24"/>
        </w:rPr>
        <w:t>Format for providing the detailed description</w:t>
      </w:r>
    </w:p>
    <w:p w:rsidR="00D262DF" w:rsidRDefault="00D262DF" w:rsidP="00D262DF">
      <w:pPr>
        <w:numPr>
          <w:ilvl w:val="0"/>
          <w:numId w:val="36"/>
        </w:numPr>
        <w:tabs>
          <w:tab w:val="clear" w:pos="432"/>
          <w:tab w:val="left" w:pos="648"/>
        </w:tabs>
        <w:spacing w:before="245" w:line="303" w:lineRule="exact"/>
        <w:ind w:left="216" w:right="144"/>
        <w:jc w:val="both"/>
        <w:textAlignment w:val="baseline"/>
        <w:rPr>
          <w:rFonts w:eastAsia="Times New Roman"/>
          <w:color w:val="000000"/>
          <w:sz w:val="24"/>
        </w:rPr>
      </w:pPr>
      <w:r>
        <w:rPr>
          <w:rFonts w:eastAsia="Times New Roman"/>
          <w:color w:val="000000"/>
          <w:sz w:val="24"/>
        </w:rPr>
        <w:t>Where the relevant operator provides the competent authority with the detailed description of the functioning of the MTF or OTF it operates as set out under this Regulation, the relevant operator shall include clear references in its submission which satisfy the requirements of the template in Table 1 of the Annex.</w:t>
      </w:r>
    </w:p>
    <w:p w:rsidR="00D262DF" w:rsidRDefault="00D262DF" w:rsidP="00D262DF">
      <w:pPr>
        <w:numPr>
          <w:ilvl w:val="0"/>
          <w:numId w:val="36"/>
        </w:numPr>
        <w:tabs>
          <w:tab w:val="clear" w:pos="432"/>
          <w:tab w:val="left" w:pos="648"/>
        </w:tabs>
        <w:spacing w:before="247" w:line="306" w:lineRule="exact"/>
        <w:ind w:left="216" w:right="144"/>
        <w:jc w:val="both"/>
        <w:textAlignment w:val="baseline"/>
        <w:rPr>
          <w:rFonts w:eastAsia="Times New Roman"/>
          <w:color w:val="000000"/>
          <w:sz w:val="24"/>
        </w:rPr>
      </w:pPr>
      <w:r>
        <w:rPr>
          <w:rFonts w:eastAsia="Times New Roman"/>
          <w:color w:val="000000"/>
          <w:sz w:val="24"/>
        </w:rPr>
        <w:t>In providing the information required by this Regulation, a relevant operator shall include references to the appropriate provisions of the rules of its MTF or OTF, agreements or contracts with participants or relevant third parties and internal procedures and policies.</w:t>
      </w:r>
    </w:p>
    <w:p w:rsidR="00D262DF" w:rsidRDefault="00D262DF" w:rsidP="00D262DF">
      <w:pPr>
        <w:numPr>
          <w:ilvl w:val="0"/>
          <w:numId w:val="36"/>
        </w:numPr>
        <w:tabs>
          <w:tab w:val="clear" w:pos="432"/>
          <w:tab w:val="left" w:pos="648"/>
        </w:tabs>
        <w:spacing w:before="251" w:line="301" w:lineRule="exact"/>
        <w:ind w:left="216" w:right="144"/>
        <w:jc w:val="both"/>
        <w:textAlignment w:val="baseline"/>
        <w:rPr>
          <w:rFonts w:eastAsia="Times New Roman"/>
          <w:color w:val="000000"/>
          <w:sz w:val="24"/>
        </w:rPr>
      </w:pPr>
      <w:r>
        <w:rPr>
          <w:rFonts w:eastAsia="Times New Roman"/>
          <w:color w:val="000000"/>
          <w:sz w:val="24"/>
        </w:rPr>
        <w:t>A relevant operator shall provide the information required by this Regulation to its competent authority in an electronic format.</w:t>
      </w:r>
    </w:p>
    <w:p w:rsidR="00D262DF" w:rsidRDefault="00D262DF" w:rsidP="00D262DF">
      <w:pPr>
        <w:numPr>
          <w:ilvl w:val="0"/>
          <w:numId w:val="36"/>
        </w:numPr>
        <w:tabs>
          <w:tab w:val="clear" w:pos="432"/>
          <w:tab w:val="left" w:pos="648"/>
        </w:tabs>
        <w:spacing w:line="555" w:lineRule="exact"/>
        <w:ind w:left="216" w:right="504"/>
        <w:textAlignment w:val="baseline"/>
        <w:rPr>
          <w:rFonts w:eastAsia="Times New Roman"/>
          <w:color w:val="000000"/>
          <w:sz w:val="24"/>
        </w:rPr>
      </w:pPr>
      <w:r>
        <w:rPr>
          <w:rFonts w:eastAsia="Times New Roman"/>
          <w:color w:val="000000"/>
          <w:sz w:val="24"/>
        </w:rPr>
        <w:t>When providing the information required by this Regulation, a relevant operator shall: (a) give a unique reference number to each document it submits;</w:t>
      </w:r>
    </w:p>
    <w:p w:rsidR="00D262DF" w:rsidRDefault="00D262DF" w:rsidP="00D262DF">
      <w:pPr>
        <w:sectPr w:rsidR="00D262DF">
          <w:pgSz w:w="11909" w:h="16838"/>
          <w:pgMar w:top="540" w:right="1257" w:bottom="960" w:left="1252" w:header="720" w:footer="720" w:gutter="0"/>
          <w:cols w:space="720"/>
        </w:sectPr>
      </w:pPr>
    </w:p>
    <w:p w:rsidR="00D262DF" w:rsidRDefault="00D262DF" w:rsidP="00D262DF">
      <w:pPr>
        <w:spacing w:before="1" w:after="322"/>
        <w:ind w:left="147" w:right="8365"/>
        <w:textAlignment w:val="baseline"/>
      </w:pPr>
      <w:r>
        <w:rPr>
          <w:noProof/>
          <w:lang w:val="en-GB" w:eastAsia="en-GB"/>
        </w:rPr>
        <w:lastRenderedPageBreak/>
        <w:drawing>
          <wp:inline distT="0" distB="0" distL="0" distR="0" wp14:anchorId="6DE79BE9" wp14:editId="69552A09">
            <wp:extent cx="563880" cy="560705"/>
            <wp:effectExtent l="0" t="0" r="0" b="0"/>
            <wp:docPr id="227" name="pic"/>
            <wp:cNvGraphicFramePr/>
            <a:graphic xmlns:a="http://schemas.openxmlformats.org/drawingml/2006/main">
              <a:graphicData uri="http://schemas.openxmlformats.org/drawingml/2006/picture">
                <pic:pic xmlns:pic="http://schemas.openxmlformats.org/drawingml/2006/picture">
                  <pic:nvPicPr>
                    <pic:cNvPr id="228" name="test1"/>
                    <pic:cNvPicPr preferRelativeResize="0"/>
                  </pic:nvPicPr>
                  <pic:blipFill>
                    <a:blip r:embed="rId12"/>
                    <a:stretch>
                      <a:fillRect/>
                    </a:stretch>
                  </pic:blipFill>
                  <pic:spPr>
                    <a:xfrm>
                      <a:off x="0" y="0"/>
                      <a:ext cx="563880" cy="560705"/>
                    </a:xfrm>
                    <a:prstGeom prst="rect">
                      <a:avLst/>
                    </a:prstGeom>
                  </pic:spPr>
                </pic:pic>
              </a:graphicData>
            </a:graphic>
          </wp:inline>
        </w:drawing>
      </w:r>
    </w:p>
    <w:p w:rsidR="00D262DF" w:rsidRDefault="00D262DF" w:rsidP="00D262DF">
      <w:pPr>
        <w:numPr>
          <w:ilvl w:val="0"/>
          <w:numId w:val="37"/>
        </w:numPr>
        <w:tabs>
          <w:tab w:val="clear" w:pos="432"/>
          <w:tab w:val="left" w:pos="720"/>
        </w:tabs>
        <w:spacing w:line="292" w:lineRule="exact"/>
        <w:ind w:right="144" w:hanging="432"/>
        <w:jc w:val="both"/>
        <w:textAlignment w:val="baseline"/>
        <w:rPr>
          <w:rFonts w:eastAsia="Times New Roman"/>
          <w:color w:val="000000"/>
          <w:sz w:val="24"/>
        </w:rPr>
      </w:pPr>
      <w:r>
        <w:rPr>
          <w:noProof/>
          <w:lang w:val="en-GB" w:eastAsia="en-GB"/>
        </w:rPr>
        <mc:AlternateContent>
          <mc:Choice Requires="wps">
            <w:drawing>
              <wp:anchor distT="0" distB="0" distL="0" distR="0" simplePos="0" relativeHeight="251697152" behindDoc="0" locked="0" layoutInCell="1" allowOverlap="1">
                <wp:simplePos x="0" y="0"/>
                <wp:positionH relativeFrom="page">
                  <wp:posOffset>802640</wp:posOffset>
                </wp:positionH>
                <wp:positionV relativeFrom="page">
                  <wp:posOffset>9831070</wp:posOffset>
                </wp:positionV>
                <wp:extent cx="561975" cy="342900"/>
                <wp:effectExtent l="2540" t="127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ind w:left="72"/>
                              <w:textAlignment w:val="baseline"/>
                              <w:rPr>
                                <w:rFonts w:ascii="Arial" w:eastAsia="Arial" w:hAnsi="Arial"/>
                                <w:b/>
                                <w:color w:val="000000"/>
                                <w:spacing w:val="7"/>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63.2pt;margin-top:774.1pt;width:44.25pt;height:27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zXsgIAALI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" filled="f" stroked="f">
                <v:textbox inset="0,0,0,0">
                  <w:txbxContent>
                    <w:p w:rsidR="00D262DF" w:rsidRDefault="00D262DF" w:rsidP="00D262DF">
                      <w:pPr>
                        <w:spacing w:line="530" w:lineRule="exact"/>
                        <w:ind w:left="72"/>
                        <w:textAlignment w:val="baseline"/>
                        <w:rPr>
                          <w:rFonts w:ascii="Arial" w:eastAsia="Arial" w:hAnsi="Arial"/>
                          <w:b/>
                          <w:color w:val="000000"/>
                          <w:spacing w:val="7"/>
                          <w:sz w:val="47"/>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8176" behindDoc="0" locked="0" layoutInCell="1" allowOverlap="1">
                <wp:simplePos x="0" y="0"/>
                <wp:positionH relativeFrom="page">
                  <wp:posOffset>3609975</wp:posOffset>
                </wp:positionH>
                <wp:positionV relativeFrom="page">
                  <wp:posOffset>9968230</wp:posOffset>
                </wp:positionV>
                <wp:extent cx="345440" cy="172085"/>
                <wp:effectExtent l="0" t="0" r="0" b="38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257" w:lineRule="exact"/>
                              <w:textAlignment w:val="baseline"/>
                              <w:rPr>
                                <w:rFonts w:eastAsia="Times New Roman"/>
                                <w:color w:val="000000"/>
                                <w:spacing w:val="17"/>
                                <w:sz w:val="24"/>
                              </w:rPr>
                            </w:pPr>
                            <w:r>
                              <w:rPr>
                                <w:rFonts w:eastAsia="Times New Roman"/>
                                <w:color w:val="000000"/>
                                <w:spacing w:val="17"/>
                                <w:sz w:val="24"/>
                              </w:rPr>
                              <w:t>390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284.25pt;margin-top:784.9pt;width:27.2pt;height:13.5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jfsAIAALI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" filled="f" stroked="f">
                <v:textbox inset="0,0,0,0">
                  <w:txbxContent>
                    <w:p w:rsidR="00D262DF" w:rsidRDefault="00D262DF" w:rsidP="00D262DF">
                      <w:pPr>
                        <w:spacing w:line="257" w:lineRule="exact"/>
                        <w:textAlignment w:val="baseline"/>
                        <w:rPr>
                          <w:rFonts w:eastAsia="Times New Roman"/>
                          <w:color w:val="000000"/>
                          <w:spacing w:val="17"/>
                          <w:sz w:val="24"/>
                        </w:rPr>
                      </w:pPr>
                      <w:r>
                        <w:rPr>
                          <w:rFonts w:eastAsia="Times New Roman"/>
                          <w:color w:val="000000"/>
                          <w:spacing w:val="17"/>
                          <w:sz w:val="24"/>
                        </w:rPr>
                        <w:t>390</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9200" behindDoc="0" locked="0" layoutInCell="1" allowOverlap="1">
                <wp:simplePos x="0" y="0"/>
                <wp:positionH relativeFrom="page">
                  <wp:posOffset>6194425</wp:posOffset>
                </wp:positionH>
                <wp:positionV relativeFrom="page">
                  <wp:posOffset>9831070</wp:posOffset>
                </wp:positionV>
                <wp:extent cx="506730" cy="342900"/>
                <wp:effectExtent l="3175" t="1270" r="444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487.75pt;margin-top:774.1pt;width:39.9pt;height:27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Dvsg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1591310</wp:posOffset>
                </wp:positionH>
                <wp:positionV relativeFrom="page">
                  <wp:posOffset>460375</wp:posOffset>
                </wp:positionV>
                <wp:extent cx="0" cy="561340"/>
                <wp:effectExtent l="10160" t="12700" r="889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12065">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3pt,36.25pt" to="125.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" strokecolor="#283583" strokeweight=".95pt">
                <w10:wrap anchorx="page" anchory="page"/>
              </v:line>
            </w:pict>
          </mc:Fallback>
        </mc:AlternateContent>
      </w:r>
      <w:r>
        <w:rPr>
          <w:rFonts w:eastAsia="Times New Roman"/>
          <w:color w:val="000000"/>
          <w:sz w:val="24"/>
        </w:rPr>
        <w:t>ensure that the information it submits clearly identifies which specific requirement of this Regulation it refers to and in which document that information is provided by using the unique reference number to identify the document;</w:t>
      </w:r>
    </w:p>
    <w:p w:rsidR="00D262DF" w:rsidRDefault="00D262DF" w:rsidP="00D262DF">
      <w:pPr>
        <w:numPr>
          <w:ilvl w:val="0"/>
          <w:numId w:val="37"/>
        </w:numPr>
        <w:tabs>
          <w:tab w:val="clear" w:pos="432"/>
          <w:tab w:val="left" w:pos="720"/>
        </w:tabs>
        <w:spacing w:before="254" w:line="302" w:lineRule="exact"/>
        <w:ind w:right="144" w:hanging="432"/>
        <w:jc w:val="both"/>
        <w:textAlignment w:val="baseline"/>
        <w:rPr>
          <w:rFonts w:eastAsia="Times New Roman"/>
          <w:color w:val="000000"/>
          <w:sz w:val="24"/>
        </w:rPr>
      </w:pPr>
      <w:r>
        <w:rPr>
          <w:rFonts w:eastAsia="Times New Roman"/>
          <w:color w:val="000000"/>
          <w:sz w:val="24"/>
        </w:rPr>
        <w:t>ensure that if a requirement of this Regulation does not apply to it, that fact is stated together with an explanation;</w:t>
      </w:r>
    </w:p>
    <w:p w:rsidR="00D262DF" w:rsidRDefault="00D262DF" w:rsidP="00D262DF">
      <w:pPr>
        <w:numPr>
          <w:ilvl w:val="0"/>
          <w:numId w:val="37"/>
        </w:numPr>
        <w:tabs>
          <w:tab w:val="clear" w:pos="432"/>
          <w:tab w:val="left" w:pos="720"/>
        </w:tabs>
        <w:spacing w:before="279" w:line="273" w:lineRule="exact"/>
        <w:ind w:hanging="432"/>
        <w:jc w:val="both"/>
        <w:textAlignment w:val="baseline"/>
        <w:rPr>
          <w:rFonts w:eastAsia="Times New Roman"/>
          <w:color w:val="000000"/>
          <w:sz w:val="24"/>
        </w:rPr>
      </w:pPr>
      <w:r>
        <w:rPr>
          <w:rFonts w:eastAsia="Times New Roman"/>
          <w:color w:val="000000"/>
          <w:sz w:val="24"/>
        </w:rPr>
        <w:t>submit that information in the format set out in Table 1 of the Annex.</w:t>
      </w:r>
    </w:p>
    <w:p w:rsidR="00D262DF" w:rsidRDefault="00D262DF" w:rsidP="00D262DF">
      <w:pPr>
        <w:spacing w:before="257" w:line="303" w:lineRule="exact"/>
        <w:ind w:left="144" w:right="144"/>
        <w:jc w:val="both"/>
        <w:textAlignment w:val="baseline"/>
        <w:rPr>
          <w:rFonts w:eastAsia="Times New Roman"/>
          <w:color w:val="000000"/>
          <w:spacing w:val="-1"/>
          <w:sz w:val="24"/>
        </w:rPr>
      </w:pPr>
      <w:r>
        <w:rPr>
          <w:rFonts w:eastAsia="Times New Roman"/>
          <w:color w:val="000000"/>
          <w:spacing w:val="-1"/>
          <w:sz w:val="24"/>
        </w:rPr>
        <w:t>5. Where the provision of the detailed description occurs in the context of an authorisation request, an entity requesting authorisation to provide more than one service at the same time shall submit one application clearly identifying the services to which the information provided applies. When the same document is to be considered as part of several authorisation requests, for the purpose of providing the information in the format in Table 1 of the Annex, the same reference number shall be used when submitting the same document for several applications.</w:t>
      </w:r>
    </w:p>
    <w:p w:rsidR="00D262DF" w:rsidRDefault="00D262DF" w:rsidP="00D262DF">
      <w:pPr>
        <w:spacing w:before="702" w:line="278" w:lineRule="exact"/>
        <w:jc w:val="center"/>
        <w:textAlignment w:val="baseline"/>
        <w:rPr>
          <w:rFonts w:eastAsia="Times New Roman"/>
          <w:i/>
          <w:color w:val="000000"/>
          <w:spacing w:val="1"/>
          <w:sz w:val="24"/>
        </w:rPr>
      </w:pPr>
      <w:r>
        <w:rPr>
          <w:rFonts w:eastAsia="Times New Roman"/>
          <w:i/>
          <w:color w:val="000000"/>
          <w:spacing w:val="1"/>
          <w:sz w:val="24"/>
        </w:rPr>
        <w:t>Article 10</w:t>
      </w:r>
    </w:p>
    <w:p w:rsidR="00D262DF" w:rsidRDefault="00D262DF" w:rsidP="00D262DF">
      <w:pPr>
        <w:spacing w:before="152" w:line="275" w:lineRule="exact"/>
        <w:jc w:val="center"/>
        <w:textAlignment w:val="baseline"/>
        <w:rPr>
          <w:rFonts w:eastAsia="Times New Roman"/>
          <w:b/>
          <w:color w:val="000000"/>
          <w:sz w:val="24"/>
        </w:rPr>
      </w:pPr>
      <w:r>
        <w:rPr>
          <w:rFonts w:eastAsia="Times New Roman"/>
          <w:b/>
          <w:color w:val="000000"/>
          <w:sz w:val="24"/>
        </w:rPr>
        <w:t>Notification to ESMA</w:t>
      </w:r>
    </w:p>
    <w:p w:rsidR="00D262DF" w:rsidRDefault="00D262DF" w:rsidP="00D262DF">
      <w:pPr>
        <w:spacing w:before="250" w:line="297" w:lineRule="exact"/>
        <w:ind w:left="144" w:right="144"/>
        <w:jc w:val="both"/>
        <w:textAlignment w:val="baseline"/>
        <w:rPr>
          <w:rFonts w:eastAsia="Times New Roman"/>
          <w:color w:val="000000"/>
          <w:sz w:val="24"/>
        </w:rPr>
      </w:pPr>
      <w:r>
        <w:rPr>
          <w:rFonts w:eastAsia="Times New Roman"/>
          <w:color w:val="000000"/>
          <w:sz w:val="24"/>
        </w:rPr>
        <w:t>A competent authority shall notify ESMA of the authorisation of a relevant operator as an MTF or an OTF in electronic format and in the format in Table 2 of the Annex.</w:t>
      </w:r>
    </w:p>
    <w:p w:rsidR="00D262DF" w:rsidRDefault="00D262DF" w:rsidP="00D262DF">
      <w:pPr>
        <w:spacing w:before="709" w:line="278" w:lineRule="exact"/>
        <w:jc w:val="center"/>
        <w:textAlignment w:val="baseline"/>
        <w:rPr>
          <w:rFonts w:eastAsia="Times New Roman"/>
          <w:i/>
          <w:color w:val="000000"/>
          <w:sz w:val="24"/>
        </w:rPr>
      </w:pPr>
      <w:r>
        <w:rPr>
          <w:rFonts w:eastAsia="Times New Roman"/>
          <w:i/>
          <w:color w:val="000000"/>
          <w:sz w:val="24"/>
        </w:rPr>
        <w:t>Article 11</w:t>
      </w:r>
    </w:p>
    <w:p w:rsidR="00D262DF" w:rsidRDefault="00D262DF" w:rsidP="00D262DF">
      <w:pPr>
        <w:spacing w:before="149" w:line="275" w:lineRule="exact"/>
        <w:jc w:val="center"/>
        <w:textAlignment w:val="baseline"/>
        <w:rPr>
          <w:rFonts w:eastAsia="Times New Roman"/>
          <w:b/>
          <w:color w:val="000000"/>
          <w:sz w:val="24"/>
        </w:rPr>
      </w:pPr>
      <w:r>
        <w:rPr>
          <w:rFonts w:eastAsia="Times New Roman"/>
          <w:b/>
          <w:color w:val="000000"/>
          <w:sz w:val="24"/>
        </w:rPr>
        <w:t>Entry into force and application</w:t>
      </w:r>
    </w:p>
    <w:p w:rsidR="00D262DF" w:rsidRDefault="00D262DF" w:rsidP="00D262DF">
      <w:pPr>
        <w:spacing w:before="239" w:line="307" w:lineRule="exact"/>
        <w:ind w:left="144" w:right="144"/>
        <w:jc w:val="both"/>
        <w:textAlignment w:val="baseline"/>
        <w:rPr>
          <w:rFonts w:eastAsia="Times New Roman"/>
          <w:color w:val="000000"/>
          <w:sz w:val="24"/>
        </w:rPr>
      </w:pPr>
      <w:r>
        <w:rPr>
          <w:rFonts w:eastAsia="Times New Roman"/>
          <w:color w:val="000000"/>
          <w:sz w:val="24"/>
        </w:rPr>
        <w:t>This Regulation shall enter into force on the twentieth day following that of its publication in the Official Journal of the European Union.</w:t>
      </w:r>
    </w:p>
    <w:p w:rsidR="00D262DF" w:rsidRDefault="00D262DF" w:rsidP="00D262DF">
      <w:pPr>
        <w:spacing w:before="277" w:line="273" w:lineRule="exact"/>
        <w:ind w:left="144"/>
        <w:textAlignment w:val="baseline"/>
        <w:rPr>
          <w:rFonts w:eastAsia="Times New Roman"/>
          <w:color w:val="000000"/>
          <w:sz w:val="24"/>
        </w:rPr>
      </w:pPr>
      <w:r>
        <w:rPr>
          <w:rFonts w:eastAsia="Times New Roman"/>
          <w:color w:val="000000"/>
          <w:sz w:val="24"/>
        </w:rPr>
        <w:t>It shall apply from 3 January 2017.</w:t>
      </w:r>
    </w:p>
    <w:p w:rsidR="00D262DF" w:rsidRDefault="00D262DF" w:rsidP="00D262DF">
      <w:pPr>
        <w:spacing w:before="691" w:line="419" w:lineRule="exact"/>
        <w:ind w:left="144" w:right="432"/>
        <w:textAlignment w:val="baseline"/>
        <w:rPr>
          <w:rFonts w:eastAsia="Times New Roman"/>
          <w:color w:val="000000"/>
          <w:sz w:val="24"/>
        </w:rPr>
      </w:pPr>
      <w:r>
        <w:rPr>
          <w:rFonts w:eastAsia="Times New Roman"/>
          <w:color w:val="000000"/>
          <w:sz w:val="24"/>
        </w:rPr>
        <w:t>This Regulation shall be binding in its entirety and directly applicable in all Member States. Done at Brussels,</w:t>
      </w:r>
    </w:p>
    <w:p w:rsidR="00D262DF" w:rsidRDefault="00D262DF" w:rsidP="00D262DF">
      <w:pPr>
        <w:spacing w:before="733" w:line="272" w:lineRule="exact"/>
        <w:ind w:left="4392" w:right="3024"/>
        <w:textAlignment w:val="baseline"/>
        <w:rPr>
          <w:rFonts w:eastAsia="Times New Roman"/>
          <w:i/>
          <w:color w:val="000000"/>
          <w:sz w:val="24"/>
        </w:rPr>
      </w:pPr>
      <w:r>
        <w:rPr>
          <w:rFonts w:eastAsia="Times New Roman"/>
          <w:i/>
          <w:color w:val="000000"/>
          <w:sz w:val="24"/>
        </w:rPr>
        <w:t>For the Commission The President</w:t>
      </w:r>
    </w:p>
    <w:p w:rsidR="00D262DF" w:rsidRDefault="00D262DF" w:rsidP="00D262DF">
      <w:pPr>
        <w:sectPr w:rsidR="00D262DF">
          <w:pgSz w:w="11909" w:h="16838"/>
          <w:pgMar w:top="700" w:right="1245" w:bottom="960" w:left="1264" w:header="720" w:footer="720" w:gutter="0"/>
          <w:cols w:space="720"/>
        </w:sectPr>
      </w:pPr>
    </w:p>
    <w:p w:rsidR="00D262DF" w:rsidRDefault="00D262DF" w:rsidP="0064242B">
      <w:pPr>
        <w:spacing w:before="14" w:line="255" w:lineRule="exact"/>
        <w:ind w:left="144"/>
        <w:jc w:val="both"/>
        <w:textAlignment w:val="baseline"/>
        <w:sectPr w:rsidR="00D262DF">
          <w:pgSz w:w="11909" w:h="16838"/>
          <w:pgMar w:top="540" w:right="9593" w:bottom="744" w:left="1416" w:header="720" w:footer="720" w:gutter="0"/>
          <w:cols w:space="720"/>
        </w:sectPr>
      </w:pPr>
    </w:p>
    <w:p w:rsidR="00D262DF" w:rsidRDefault="00D262DF" w:rsidP="00D262DF">
      <w:pPr>
        <w:spacing w:line="269" w:lineRule="exact"/>
        <w:textAlignment w:val="baseline"/>
        <w:rPr>
          <w:rFonts w:eastAsia="Times New Roman"/>
          <w:i/>
          <w:color w:val="000000"/>
          <w:sz w:val="24"/>
        </w:rPr>
      </w:pPr>
      <w:r>
        <w:rPr>
          <w:noProof/>
          <w:lang w:val="en-GB" w:eastAsia="en-GB"/>
        </w:rPr>
        <w:lastRenderedPageBreak/>
        <mc:AlternateContent>
          <mc:Choice Requires="wps">
            <w:drawing>
              <wp:anchor distT="0" distB="0" distL="0" distR="0" simplePos="0" relativeHeight="251700224" behindDoc="0" locked="0" layoutInCell="1" allowOverlap="1">
                <wp:simplePos x="0" y="0"/>
                <wp:positionH relativeFrom="page">
                  <wp:posOffset>857885</wp:posOffset>
                </wp:positionH>
                <wp:positionV relativeFrom="page">
                  <wp:posOffset>9831070</wp:posOffset>
                </wp:positionV>
                <wp:extent cx="506730" cy="342900"/>
                <wp:effectExtent l="635" t="127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67.55pt;margin-top:774.1pt;width:39.9pt;height:27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2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1248" behindDoc="0" locked="0" layoutInCell="1" allowOverlap="1">
                <wp:simplePos x="0" y="0"/>
                <wp:positionH relativeFrom="page">
                  <wp:posOffset>3609975</wp:posOffset>
                </wp:positionH>
                <wp:positionV relativeFrom="page">
                  <wp:posOffset>9968230</wp:posOffset>
                </wp:positionV>
                <wp:extent cx="330200" cy="175260"/>
                <wp:effectExtent l="0" t="0" r="3175" b="6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271" w:lineRule="exact"/>
                              <w:textAlignment w:val="baseline"/>
                              <w:rPr>
                                <w:rFonts w:eastAsia="Times New Roman"/>
                                <w:color w:val="000000"/>
                                <w:spacing w:val="11"/>
                                <w:sz w:val="24"/>
                              </w:rPr>
                            </w:pPr>
                            <w:r>
                              <w:rPr>
                                <w:rFonts w:eastAsia="Times New Roman"/>
                                <w:color w:val="000000"/>
                                <w:spacing w:val="11"/>
                                <w:sz w:val="24"/>
                              </w:rPr>
                              <w:t>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284.25pt;margin-top:784.9pt;width:26pt;height:13.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HswIAALA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" filled="f" stroked="f">
                <v:textbox inset="0,0,0,0">
                  <w:txbxContent>
                    <w:p w:rsidR="00D262DF" w:rsidRDefault="00D262DF" w:rsidP="00D262DF">
                      <w:pPr>
                        <w:spacing w:line="271" w:lineRule="exact"/>
                        <w:textAlignment w:val="baseline"/>
                        <w:rPr>
                          <w:rFonts w:eastAsia="Times New Roman"/>
                          <w:color w:val="000000"/>
                          <w:spacing w:val="11"/>
                          <w:sz w:val="24"/>
                        </w:rPr>
                      </w:pPr>
                      <w:r>
                        <w:rPr>
                          <w:rFonts w:eastAsia="Times New Roman"/>
                          <w:color w:val="000000"/>
                          <w:spacing w:val="11"/>
                          <w:sz w:val="24"/>
                        </w:rPr>
                        <w:t>391</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2272" behindDoc="0" locked="0" layoutInCell="1" allowOverlap="1">
                <wp:simplePos x="0" y="0"/>
                <wp:positionH relativeFrom="page">
                  <wp:posOffset>6194425</wp:posOffset>
                </wp:positionH>
                <wp:positionV relativeFrom="page">
                  <wp:posOffset>9831070</wp:posOffset>
                </wp:positionV>
                <wp:extent cx="506730" cy="342900"/>
                <wp:effectExtent l="3175" t="1270" r="444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2DF" w:rsidRDefault="00D262DF" w:rsidP="00D262DF">
                            <w:pPr>
                              <w:spacing w:line="530" w:lineRule="exact"/>
                              <w:textAlignment w:val="baseline"/>
                              <w:rPr>
                                <w:rFonts w:ascii="Arial" w:eastAsia="Arial" w:hAnsi="Arial"/>
                                <w:b/>
                                <w:color w:val="000000"/>
                                <w:spacing w:val="2"/>
                                <w:sz w:val="47"/>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margin-left:487.75pt;margin-top:774.1pt;width:39.9pt;height:27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ipsg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" filled="f" stroked="f">
                <v:textbox inset="0,0,0,0">
                  <w:txbxContent>
                    <w:p w:rsidR="00D262DF" w:rsidRDefault="00D262DF" w:rsidP="00D262DF">
                      <w:pPr>
                        <w:spacing w:line="530" w:lineRule="exact"/>
                        <w:textAlignment w:val="baseline"/>
                        <w:rPr>
                          <w:rFonts w:ascii="Arial" w:eastAsia="Arial" w:hAnsi="Arial"/>
                          <w:b/>
                          <w:color w:val="000000"/>
                          <w:spacing w:val="2"/>
                          <w:sz w:val="47"/>
                        </w:rPr>
                      </w:pPr>
                      <w:bookmarkStart w:id="1" w:name="_GoBack"/>
                      <w:bookmarkEnd w:id="1"/>
                    </w:p>
                  </w:txbxContent>
                </v:textbox>
                <w10:wrap type="square" anchorx="page" anchory="page"/>
              </v:shape>
            </w:pict>
          </mc:Fallback>
        </mc:AlternateContent>
      </w:r>
      <w:r>
        <w:rPr>
          <w:rFonts w:eastAsia="Times New Roman"/>
          <w:i/>
          <w:color w:val="000000"/>
          <w:sz w:val="24"/>
        </w:rPr>
        <w:t>[For the Commission</w:t>
      </w:r>
    </w:p>
    <w:p w:rsidR="00D262DF" w:rsidRDefault="00D262DF" w:rsidP="00D262DF">
      <w:pPr>
        <w:spacing w:before="7" w:line="271" w:lineRule="exact"/>
        <w:textAlignment w:val="baseline"/>
        <w:rPr>
          <w:rFonts w:eastAsia="Times New Roman"/>
          <w:i/>
          <w:color w:val="000000"/>
          <w:spacing w:val="-4"/>
          <w:sz w:val="24"/>
        </w:rPr>
      </w:pPr>
      <w:r>
        <w:rPr>
          <w:rFonts w:eastAsia="Times New Roman"/>
          <w:i/>
          <w:color w:val="000000"/>
          <w:spacing w:val="-4"/>
          <w:sz w:val="24"/>
        </w:rPr>
        <w:t>On behalf of the President</w:t>
      </w:r>
    </w:p>
    <w:p w:rsidR="00D262DF" w:rsidRDefault="00D262DF" w:rsidP="00D262DF">
      <w:pPr>
        <w:spacing w:before="280" w:line="271" w:lineRule="exact"/>
        <w:textAlignment w:val="baseline"/>
        <w:rPr>
          <w:rFonts w:eastAsia="Times New Roman"/>
          <w:i/>
          <w:color w:val="000000"/>
          <w:sz w:val="24"/>
        </w:rPr>
      </w:pPr>
      <w:r>
        <w:rPr>
          <w:rFonts w:eastAsia="Times New Roman"/>
          <w:i/>
          <w:color w:val="000000"/>
          <w:sz w:val="24"/>
        </w:rPr>
        <w:t>[Position]</w:t>
      </w:r>
    </w:p>
    <w:p w:rsidR="00D262DF" w:rsidRDefault="00D262DF" w:rsidP="00D262DF">
      <w:pPr>
        <w:sectPr w:rsidR="00D262DF">
          <w:type w:val="continuous"/>
          <w:pgSz w:w="11909" w:h="16838"/>
          <w:pgMar w:top="540" w:right="3680" w:bottom="744" w:left="5669" w:header="720" w:footer="720" w:gutter="0"/>
          <w:cols w:space="720"/>
        </w:sectPr>
      </w:pPr>
    </w:p>
    <w:p w:rsidR="00D262DF" w:rsidRDefault="00D262DF" w:rsidP="00D262DF">
      <w:pPr>
        <w:spacing w:before="462" w:line="348" w:lineRule="exact"/>
        <w:ind w:left="216"/>
        <w:textAlignment w:val="baseline"/>
        <w:rPr>
          <w:rFonts w:eastAsia="Times New Roman"/>
          <w:b/>
          <w:color w:val="000000"/>
          <w:spacing w:val="6"/>
          <w:sz w:val="30"/>
        </w:rPr>
      </w:pPr>
      <w:r>
        <w:rPr>
          <w:rFonts w:eastAsia="Times New Roman"/>
          <w:b/>
          <w:color w:val="000000"/>
          <w:spacing w:val="6"/>
          <w:sz w:val="30"/>
        </w:rPr>
        <w:lastRenderedPageBreak/>
        <w:t>Annex: Formats</w:t>
      </w:r>
    </w:p>
    <w:p w:rsidR="00D262DF" w:rsidRDefault="00D262DF" w:rsidP="00D262DF">
      <w:pPr>
        <w:spacing w:before="281" w:line="275" w:lineRule="exact"/>
        <w:jc w:val="center"/>
        <w:textAlignment w:val="baseline"/>
        <w:rPr>
          <w:rFonts w:eastAsia="Times New Roman"/>
          <w:color w:val="000000"/>
          <w:spacing w:val="-4"/>
          <w:sz w:val="24"/>
        </w:rPr>
      </w:pPr>
      <w:r>
        <w:rPr>
          <w:rFonts w:eastAsia="Times New Roman"/>
          <w:color w:val="000000"/>
          <w:spacing w:val="-4"/>
          <w:sz w:val="24"/>
        </w:rPr>
        <w:t>Table 1</w:t>
      </w:r>
    </w:p>
    <w:p w:rsidR="00D262DF" w:rsidRDefault="00D262DF" w:rsidP="00D262DF">
      <w:pPr>
        <w:spacing w:before="288" w:after="118" w:line="279" w:lineRule="exact"/>
        <w:jc w:val="center"/>
        <w:textAlignment w:val="baseline"/>
        <w:rPr>
          <w:rFonts w:eastAsia="Times New Roman"/>
          <w:b/>
          <w:color w:val="000000"/>
          <w:sz w:val="24"/>
        </w:rPr>
      </w:pPr>
      <w:r>
        <w:rPr>
          <w:rFonts w:eastAsia="Times New Roman"/>
          <w:b/>
          <w:color w:val="000000"/>
          <w:sz w:val="24"/>
        </w:rPr>
        <w:t>Information by MTFs and OTFs</w:t>
      </w:r>
    </w:p>
    <w:tbl>
      <w:tblPr>
        <w:tblW w:w="0" w:type="auto"/>
        <w:tblInd w:w="108" w:type="dxa"/>
        <w:tblLayout w:type="fixed"/>
        <w:tblCellMar>
          <w:left w:w="0" w:type="dxa"/>
          <w:right w:w="0" w:type="dxa"/>
        </w:tblCellMar>
        <w:tblLook w:val="04A0" w:firstRow="1" w:lastRow="0" w:firstColumn="1" w:lastColumn="0" w:noHBand="0" w:noVBand="1"/>
      </w:tblPr>
      <w:tblGrid>
        <w:gridCol w:w="1848"/>
        <w:gridCol w:w="1843"/>
        <w:gridCol w:w="1839"/>
        <w:gridCol w:w="1843"/>
        <w:gridCol w:w="1848"/>
      </w:tblGrid>
      <w:tr w:rsidR="00D262DF" w:rsidTr="00451671">
        <w:trPr>
          <w:trHeight w:hRule="exact" w:val="2894"/>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1496" w:line="275" w:lineRule="exact"/>
              <w:jc w:val="center"/>
              <w:textAlignment w:val="baseline"/>
              <w:rPr>
                <w:rFonts w:eastAsia="Times New Roman"/>
                <w:color w:val="000000"/>
                <w:sz w:val="24"/>
              </w:rPr>
            </w:pPr>
            <w:r>
              <w:rPr>
                <w:rFonts w:eastAsia="Times New Roman"/>
                <w:color w:val="000000"/>
                <w:sz w:val="24"/>
              </w:rPr>
              <w:t xml:space="preserve">Relevant </w:t>
            </w:r>
            <w:r>
              <w:rPr>
                <w:rFonts w:eastAsia="Times New Roman"/>
                <w:color w:val="000000"/>
                <w:sz w:val="24"/>
              </w:rPr>
              <w:br/>
              <w:t xml:space="preserve">operator for </w:t>
            </w:r>
            <w:r>
              <w:rPr>
                <w:rFonts w:eastAsia="Times New Roman"/>
                <w:color w:val="000000"/>
                <w:sz w:val="24"/>
              </w:rPr>
              <w:br/>
              <w:t xml:space="preserve">which the </w:t>
            </w:r>
            <w:r>
              <w:rPr>
                <w:rFonts w:eastAsia="Times New Roman"/>
                <w:color w:val="000000"/>
                <w:sz w:val="24"/>
              </w:rPr>
              <w:br/>
              <w:t xml:space="preserve">application is </w:t>
            </w:r>
            <w:r>
              <w:rPr>
                <w:rFonts w:eastAsia="Times New Roman"/>
                <w:color w:val="000000"/>
                <w:sz w:val="24"/>
              </w:rPr>
              <w:br/>
              <w:t>submitted</w:t>
            </w: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2051" w:line="275" w:lineRule="exact"/>
              <w:jc w:val="center"/>
              <w:textAlignment w:val="baseline"/>
              <w:rPr>
                <w:rFonts w:eastAsia="Times New Roman"/>
                <w:color w:val="000000"/>
                <w:sz w:val="24"/>
              </w:rPr>
            </w:pPr>
            <w:r>
              <w:rPr>
                <w:rFonts w:eastAsia="Times New Roman"/>
                <w:color w:val="000000"/>
                <w:sz w:val="24"/>
              </w:rPr>
              <w:t xml:space="preserve">Relevant Article </w:t>
            </w:r>
            <w:r>
              <w:rPr>
                <w:rFonts w:eastAsia="Times New Roman"/>
                <w:color w:val="000000"/>
                <w:sz w:val="24"/>
              </w:rPr>
              <w:br/>
              <w:t xml:space="preserve">number of this </w:t>
            </w:r>
            <w:r>
              <w:rPr>
                <w:rFonts w:eastAsia="Times New Roman"/>
                <w:color w:val="000000"/>
                <w:sz w:val="24"/>
              </w:rPr>
              <w:br/>
              <w:t>Regulation</w:t>
            </w: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2053" w:line="275" w:lineRule="exact"/>
              <w:jc w:val="center"/>
              <w:textAlignment w:val="baseline"/>
              <w:rPr>
                <w:rFonts w:eastAsia="Times New Roman"/>
                <w:color w:val="000000"/>
                <w:sz w:val="24"/>
              </w:rPr>
            </w:pPr>
            <w:r>
              <w:rPr>
                <w:rFonts w:eastAsia="Times New Roman"/>
                <w:color w:val="000000"/>
                <w:sz w:val="24"/>
              </w:rPr>
              <w:t xml:space="preserve">Document </w:t>
            </w:r>
            <w:r>
              <w:rPr>
                <w:rFonts w:eastAsia="Times New Roman"/>
                <w:color w:val="000000"/>
                <w:sz w:val="24"/>
              </w:rPr>
              <w:br/>
              <w:t xml:space="preserve">reference </w:t>
            </w:r>
            <w:r>
              <w:rPr>
                <w:rFonts w:eastAsia="Times New Roman"/>
                <w:color w:val="000000"/>
                <w:sz w:val="24"/>
              </w:rPr>
              <w:br/>
              <w:t>number</w:t>
            </w: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2328" w:line="275" w:lineRule="exact"/>
              <w:jc w:val="center"/>
              <w:textAlignment w:val="baseline"/>
              <w:rPr>
                <w:rFonts w:eastAsia="Times New Roman"/>
                <w:color w:val="000000"/>
                <w:sz w:val="24"/>
              </w:rPr>
            </w:pPr>
            <w:r>
              <w:rPr>
                <w:rFonts w:eastAsia="Times New Roman"/>
                <w:color w:val="000000"/>
                <w:sz w:val="24"/>
              </w:rPr>
              <w:t xml:space="preserve">Title of the </w:t>
            </w:r>
            <w:r>
              <w:rPr>
                <w:rFonts w:eastAsia="Times New Roman"/>
                <w:color w:val="000000"/>
                <w:sz w:val="24"/>
              </w:rPr>
              <w:br/>
              <w:t>document</w:t>
            </w: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121" w:line="275" w:lineRule="exact"/>
              <w:jc w:val="center"/>
              <w:textAlignment w:val="baseline"/>
              <w:rPr>
                <w:rFonts w:eastAsia="Times New Roman"/>
                <w:color w:val="000000"/>
                <w:sz w:val="24"/>
              </w:rPr>
            </w:pPr>
            <w:r>
              <w:rPr>
                <w:rFonts w:eastAsia="Times New Roman"/>
                <w:color w:val="000000"/>
                <w:sz w:val="24"/>
              </w:rPr>
              <w:t xml:space="preserve">Chapter or </w:t>
            </w:r>
            <w:r>
              <w:rPr>
                <w:rFonts w:eastAsia="Times New Roman"/>
                <w:color w:val="000000"/>
                <w:sz w:val="24"/>
              </w:rPr>
              <w:br/>
              <w:t xml:space="preserve">section or page </w:t>
            </w:r>
            <w:r>
              <w:rPr>
                <w:rFonts w:eastAsia="Times New Roman"/>
                <w:color w:val="000000"/>
                <w:sz w:val="24"/>
              </w:rPr>
              <w:br/>
              <w:t xml:space="preserve">of the document </w:t>
            </w:r>
            <w:r>
              <w:rPr>
                <w:rFonts w:eastAsia="Times New Roman"/>
                <w:color w:val="000000"/>
                <w:sz w:val="24"/>
              </w:rPr>
              <w:br/>
              <w:t xml:space="preserve">where the </w:t>
            </w:r>
            <w:r>
              <w:rPr>
                <w:rFonts w:eastAsia="Times New Roman"/>
                <w:color w:val="000000"/>
                <w:sz w:val="24"/>
              </w:rPr>
              <w:br/>
              <w:t xml:space="preserve">information is </w:t>
            </w:r>
            <w:r>
              <w:rPr>
                <w:rFonts w:eastAsia="Times New Roman"/>
                <w:color w:val="000000"/>
                <w:sz w:val="24"/>
              </w:rPr>
              <w:br/>
              <w:t xml:space="preserve">provided or </w:t>
            </w:r>
            <w:r>
              <w:rPr>
                <w:rFonts w:eastAsia="Times New Roman"/>
                <w:color w:val="000000"/>
                <w:sz w:val="24"/>
              </w:rPr>
              <w:br/>
              <w:t xml:space="preserve">reasons why the </w:t>
            </w:r>
            <w:r>
              <w:rPr>
                <w:rFonts w:eastAsia="Times New Roman"/>
                <w:color w:val="000000"/>
                <w:sz w:val="24"/>
              </w:rPr>
              <w:br/>
              <w:t xml:space="preserve">information has </w:t>
            </w:r>
            <w:r>
              <w:rPr>
                <w:rFonts w:eastAsia="Times New Roman"/>
                <w:color w:val="000000"/>
                <w:sz w:val="24"/>
              </w:rPr>
              <w:br/>
              <w:t xml:space="preserve">not been </w:t>
            </w:r>
            <w:r>
              <w:rPr>
                <w:rFonts w:eastAsia="Times New Roman"/>
                <w:color w:val="000000"/>
                <w:sz w:val="24"/>
              </w:rPr>
              <w:br/>
              <w:t>provided</w:t>
            </w:r>
          </w:p>
        </w:tc>
      </w:tr>
      <w:tr w:rsidR="00D262DF" w:rsidTr="00451671">
        <w:trPr>
          <w:trHeight w:hRule="exact" w:val="288"/>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r>
      <w:tr w:rsidR="00D262DF" w:rsidTr="00451671">
        <w:trPr>
          <w:trHeight w:hRule="exact" w:val="284"/>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r>
      <w:tr w:rsidR="00D262DF" w:rsidTr="00451671">
        <w:trPr>
          <w:trHeight w:hRule="exact" w:val="292"/>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r>
    </w:tbl>
    <w:p w:rsidR="00D262DF" w:rsidRDefault="00D262DF" w:rsidP="00D262DF">
      <w:pPr>
        <w:spacing w:after="786" w:line="20" w:lineRule="exact"/>
      </w:pPr>
    </w:p>
    <w:p w:rsidR="00D262DF" w:rsidRDefault="00D262DF" w:rsidP="00D262DF">
      <w:pPr>
        <w:spacing w:line="275" w:lineRule="exact"/>
        <w:jc w:val="center"/>
        <w:textAlignment w:val="baseline"/>
        <w:rPr>
          <w:rFonts w:eastAsia="Times New Roman"/>
          <w:color w:val="000000"/>
          <w:spacing w:val="-2"/>
          <w:sz w:val="24"/>
        </w:rPr>
      </w:pPr>
      <w:r>
        <w:rPr>
          <w:rFonts w:eastAsia="Times New Roman"/>
          <w:color w:val="000000"/>
          <w:spacing w:val="-2"/>
          <w:sz w:val="24"/>
        </w:rPr>
        <w:t>Table 2</w:t>
      </w:r>
    </w:p>
    <w:p w:rsidR="00D262DF" w:rsidRDefault="00D262DF" w:rsidP="00D262DF">
      <w:pPr>
        <w:spacing w:before="290" w:after="106" w:line="279" w:lineRule="exact"/>
        <w:jc w:val="center"/>
        <w:textAlignment w:val="baseline"/>
        <w:rPr>
          <w:rFonts w:eastAsia="Times New Roman"/>
          <w:b/>
          <w:color w:val="000000"/>
          <w:sz w:val="24"/>
        </w:rPr>
      </w:pPr>
      <w:r>
        <w:rPr>
          <w:rFonts w:eastAsia="Times New Roman"/>
          <w:b/>
          <w:color w:val="000000"/>
          <w:sz w:val="24"/>
        </w:rPr>
        <w:t>Information to be sent to ESMA</w:t>
      </w:r>
    </w:p>
    <w:tbl>
      <w:tblPr>
        <w:tblW w:w="0" w:type="auto"/>
        <w:tblInd w:w="70" w:type="dxa"/>
        <w:tblLayout w:type="fixed"/>
        <w:tblCellMar>
          <w:left w:w="0" w:type="dxa"/>
          <w:right w:w="0" w:type="dxa"/>
        </w:tblCellMar>
        <w:tblLook w:val="04A0" w:firstRow="1" w:lastRow="0" w:firstColumn="1" w:lastColumn="0" w:noHBand="0" w:noVBand="1"/>
      </w:tblPr>
      <w:tblGrid>
        <w:gridCol w:w="1848"/>
        <w:gridCol w:w="1843"/>
        <w:gridCol w:w="1843"/>
        <w:gridCol w:w="1839"/>
        <w:gridCol w:w="1848"/>
      </w:tblGrid>
      <w:tr w:rsidR="00D262DF" w:rsidTr="00451671">
        <w:trPr>
          <w:trHeight w:hRule="exact" w:val="1118"/>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276" w:line="275" w:lineRule="exact"/>
              <w:jc w:val="center"/>
              <w:textAlignment w:val="baseline"/>
              <w:rPr>
                <w:rFonts w:eastAsia="Times New Roman"/>
                <w:color w:val="000000"/>
                <w:sz w:val="24"/>
              </w:rPr>
            </w:pPr>
            <w:r>
              <w:rPr>
                <w:rFonts w:eastAsia="Times New Roman"/>
                <w:color w:val="000000"/>
                <w:sz w:val="24"/>
              </w:rPr>
              <w:t xml:space="preserve">Notifying </w:t>
            </w:r>
            <w:r>
              <w:rPr>
                <w:rFonts w:eastAsia="Times New Roman"/>
                <w:color w:val="000000"/>
                <w:sz w:val="24"/>
              </w:rPr>
              <w:br/>
              <w:t xml:space="preserve">Competent </w:t>
            </w:r>
            <w:r>
              <w:rPr>
                <w:rFonts w:eastAsia="Times New Roman"/>
                <w:color w:val="000000"/>
                <w:sz w:val="24"/>
              </w:rPr>
              <w:br/>
              <w:t>Authority</w:t>
            </w: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272" w:line="275" w:lineRule="exact"/>
              <w:jc w:val="center"/>
              <w:textAlignment w:val="baseline"/>
              <w:rPr>
                <w:rFonts w:eastAsia="Times New Roman"/>
                <w:color w:val="000000"/>
                <w:sz w:val="24"/>
              </w:rPr>
            </w:pPr>
            <w:r>
              <w:rPr>
                <w:rFonts w:eastAsia="Times New Roman"/>
                <w:color w:val="000000"/>
                <w:sz w:val="24"/>
              </w:rPr>
              <w:t xml:space="preserve">Name of the </w:t>
            </w:r>
            <w:r>
              <w:rPr>
                <w:rFonts w:eastAsia="Times New Roman"/>
                <w:color w:val="000000"/>
                <w:sz w:val="24"/>
              </w:rPr>
              <w:br/>
              <w:t xml:space="preserve">relevant </w:t>
            </w:r>
            <w:r>
              <w:rPr>
                <w:rFonts w:eastAsia="Times New Roman"/>
                <w:color w:val="000000"/>
                <w:sz w:val="24"/>
              </w:rPr>
              <w:br/>
              <w:t>operator</w:t>
            </w: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272" w:line="275" w:lineRule="exact"/>
              <w:jc w:val="center"/>
              <w:textAlignment w:val="baseline"/>
              <w:rPr>
                <w:rFonts w:eastAsia="Times New Roman"/>
                <w:color w:val="000000"/>
                <w:sz w:val="24"/>
              </w:rPr>
            </w:pPr>
            <w:r>
              <w:rPr>
                <w:rFonts w:eastAsia="Times New Roman"/>
                <w:color w:val="000000"/>
                <w:sz w:val="24"/>
              </w:rPr>
              <w:t xml:space="preserve">Name of the </w:t>
            </w:r>
            <w:r>
              <w:rPr>
                <w:rFonts w:eastAsia="Times New Roman"/>
                <w:color w:val="000000"/>
                <w:sz w:val="24"/>
              </w:rPr>
              <w:br/>
              <w:t xml:space="preserve">MTF/OTF </w:t>
            </w:r>
            <w:r>
              <w:rPr>
                <w:rFonts w:eastAsia="Times New Roman"/>
                <w:color w:val="000000"/>
                <w:sz w:val="24"/>
              </w:rPr>
              <w:br/>
              <w:t>operated</w:t>
            </w: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after="827" w:line="275" w:lineRule="exact"/>
              <w:jc w:val="center"/>
              <w:textAlignment w:val="baseline"/>
              <w:rPr>
                <w:rFonts w:eastAsia="Times New Roman"/>
                <w:color w:val="000000"/>
                <w:sz w:val="24"/>
              </w:rPr>
            </w:pPr>
            <w:r>
              <w:rPr>
                <w:rFonts w:eastAsia="Times New Roman"/>
                <w:color w:val="000000"/>
                <w:sz w:val="24"/>
              </w:rPr>
              <w:t>MIC code</w:t>
            </w: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spacing w:line="274" w:lineRule="exact"/>
              <w:jc w:val="center"/>
              <w:textAlignment w:val="baseline"/>
              <w:rPr>
                <w:rFonts w:eastAsia="Times New Roman"/>
                <w:color w:val="000000"/>
                <w:sz w:val="24"/>
              </w:rPr>
            </w:pPr>
            <w:r>
              <w:rPr>
                <w:rFonts w:eastAsia="Times New Roman"/>
                <w:color w:val="000000"/>
                <w:sz w:val="24"/>
              </w:rPr>
              <w:t xml:space="preserve">Services </w:t>
            </w:r>
            <w:r>
              <w:rPr>
                <w:rFonts w:eastAsia="Times New Roman"/>
                <w:color w:val="000000"/>
                <w:sz w:val="24"/>
              </w:rPr>
              <w:br/>
              <w:t xml:space="preserve">provided (i.e. </w:t>
            </w:r>
            <w:r>
              <w:rPr>
                <w:rFonts w:eastAsia="Times New Roman"/>
                <w:color w:val="000000"/>
                <w:sz w:val="24"/>
              </w:rPr>
              <w:br/>
              <w:t xml:space="preserve">MTF and/or </w:t>
            </w:r>
            <w:r>
              <w:rPr>
                <w:rFonts w:eastAsia="Times New Roman"/>
                <w:color w:val="000000"/>
                <w:sz w:val="24"/>
              </w:rPr>
              <w:br/>
              <w:t>OTF)</w:t>
            </w:r>
          </w:p>
        </w:tc>
      </w:tr>
      <w:tr w:rsidR="00D262DF" w:rsidTr="00451671">
        <w:trPr>
          <w:trHeight w:hRule="exact" w:val="284"/>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r>
      <w:tr w:rsidR="00D262DF" w:rsidTr="00451671">
        <w:trPr>
          <w:trHeight w:hRule="exact" w:val="288"/>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r>
      <w:tr w:rsidR="00D262DF" w:rsidTr="00451671">
        <w:trPr>
          <w:trHeight w:hRule="exact" w:val="292"/>
        </w:trPr>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3"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39"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c>
          <w:tcPr>
            <w:tcW w:w="1848" w:type="dxa"/>
            <w:tcBorders>
              <w:top w:val="single" w:sz="5" w:space="0" w:color="000000"/>
              <w:left w:val="single" w:sz="5" w:space="0" w:color="000000"/>
              <w:bottom w:val="single" w:sz="5" w:space="0" w:color="000000"/>
              <w:right w:val="single" w:sz="5" w:space="0" w:color="000000"/>
            </w:tcBorders>
          </w:tcPr>
          <w:p w:rsidR="00D262DF" w:rsidRDefault="00D262DF" w:rsidP="00451671">
            <w:pPr>
              <w:textAlignment w:val="baseline"/>
              <w:rPr>
                <w:rFonts w:eastAsia="Times New Roman"/>
                <w:color w:val="000000"/>
                <w:sz w:val="24"/>
              </w:rPr>
            </w:pPr>
          </w:p>
        </w:tc>
      </w:tr>
    </w:tbl>
    <w:p w:rsidR="00903624" w:rsidRPr="00732881" w:rsidRDefault="00903624" w:rsidP="00614675">
      <w:pPr>
        <w:pStyle w:val="ssPara1"/>
      </w:pPr>
    </w:p>
    <w:sectPr w:rsidR="00903624" w:rsidRPr="00732881" w:rsidSect="002145F3">
      <w:headerReference w:type="even" r:id="rId13"/>
      <w:headerReference w:type="default" r:id="rId14"/>
      <w:footerReference w:type="even" r:id="rId15"/>
      <w:footerReference w:type="default" r:id="rId16"/>
      <w:headerReference w:type="first" r:id="rId17"/>
      <w:footerReference w:type="first" r:id="rId18"/>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00" w:rsidRDefault="007A6B00" w:rsidP="002145F3">
      <w:r>
        <w:separator/>
      </w:r>
    </w:p>
  </w:endnote>
  <w:endnote w:type="continuationSeparator" w:id="0">
    <w:p w:rsidR="007A6B00" w:rsidRDefault="007A6B00" w:rsidP="002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36" w:rsidRDefault="00102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AD2870" w:rsidP="002172F2">
    <w:pPr>
      <w:pStyle w:val="Footer"/>
      <w:tabs>
        <w:tab w:val="right" w:pos="9540"/>
      </w:tabs>
      <w:rPr>
        <w:sz w:val="20"/>
      </w:rPr>
    </w:pPr>
    <w:bookmarkStart w:id="2" w:name="bmkDocRefContinuation"/>
    <w:r>
      <w:t>FMFS/072735-00007/CXMS/SJWA</w:t>
    </w:r>
    <w:bookmarkEnd w:id="2"/>
    <w:r w:rsidR="002145F3" w:rsidRPr="00FA6CFE">
      <w:t xml:space="preserve">   </w:t>
    </w:r>
    <w:bookmarkStart w:id="3" w:name="bmkAssetContinuation"/>
    <w:r>
      <w:t>SJWA(LDN7W20998)</w:t>
    </w:r>
    <w:bookmarkEnd w:id="3"/>
    <w:r w:rsidR="002145F3" w:rsidRPr="00FA6CFE">
      <w:tab/>
    </w:r>
    <w:r w:rsidR="002145F3" w:rsidRPr="00FA6CFE">
      <w:rPr>
        <w:rStyle w:val="PageNumber"/>
      </w:rPr>
      <w:fldChar w:fldCharType="begin"/>
    </w:r>
    <w:r w:rsidR="002145F3" w:rsidRPr="00FA6CFE">
      <w:rPr>
        <w:rStyle w:val="PageNumber"/>
      </w:rPr>
      <w:instrText xml:space="preserve"> PAGE </w:instrText>
    </w:r>
    <w:r w:rsidR="002145F3" w:rsidRPr="00FA6CFE">
      <w:rPr>
        <w:rStyle w:val="PageNumber"/>
      </w:rPr>
      <w:fldChar w:fldCharType="separate"/>
    </w:r>
    <w:r w:rsidR="002145F3">
      <w:rPr>
        <w:rStyle w:val="PageNumber"/>
        <w:noProof/>
      </w:rPr>
      <w:t>2</w:t>
    </w:r>
    <w:r w:rsidR="002145F3" w:rsidRPr="00FA6CFE">
      <w:rPr>
        <w:rStyle w:val="PageNumber"/>
      </w:rPr>
      <w:fldChar w:fldCharType="end"/>
    </w:r>
    <w:r w:rsidR="002145F3" w:rsidRPr="00FA6CFE">
      <w:tab/>
      <w:t xml:space="preserve"> </w:t>
    </w:r>
    <w:bookmarkStart w:id="4" w:name="bmkDocIDContinuation"/>
    <w:r>
      <w:t>L_LIVE_EMEA1:29431875v1</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AD2870">
    <w:pPr>
      <w:pStyle w:val="Footer"/>
      <w:tabs>
        <w:tab w:val="clear" w:pos="4763"/>
        <w:tab w:val="clear" w:pos="9497"/>
        <w:tab w:val="right" w:pos="9540"/>
        <w:tab w:val="right" w:pos="9570"/>
      </w:tabs>
    </w:pPr>
    <w:bookmarkStart w:id="5" w:name="bmkDocRef"/>
    <w:r>
      <w:t>FMFS/072735-00007/CXMS/SJWA</w:t>
    </w:r>
    <w:bookmarkEnd w:id="5"/>
    <w:r w:rsidR="002145F3" w:rsidRPr="00FA6CFE">
      <w:t xml:space="preserve">  </w:t>
    </w:r>
    <w:bookmarkStart w:id="6" w:name="bmkAsset"/>
    <w:r>
      <w:t>SJWA(LDN7W20998)</w:t>
    </w:r>
    <w:bookmarkEnd w:id="6"/>
    <w:r w:rsidR="002145F3" w:rsidRPr="00FA6CFE">
      <w:tab/>
    </w:r>
    <w:bookmarkStart w:id="7" w:name="bmkDocID"/>
    <w:r>
      <w:t>L_LIVE_EMEA1:29431875v1</w:t>
    </w:r>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00" w:rsidRDefault="007A6B00" w:rsidP="002145F3">
      <w:r>
        <w:separator/>
      </w:r>
    </w:p>
  </w:footnote>
  <w:footnote w:type="continuationSeparator" w:id="0">
    <w:p w:rsidR="007A6B00" w:rsidRDefault="007A6B00" w:rsidP="0021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36" w:rsidRDefault="0010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36" w:rsidRDefault="00102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36" w:rsidRDefault="00102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222BC"/>
    <w:lvl w:ilvl="0">
      <w:start w:val="1"/>
      <w:numFmt w:val="decimal"/>
      <w:lvlText w:val="%1."/>
      <w:lvlJc w:val="left"/>
      <w:pPr>
        <w:tabs>
          <w:tab w:val="num" w:pos="1492"/>
        </w:tabs>
        <w:ind w:left="1492" w:hanging="360"/>
      </w:pPr>
    </w:lvl>
  </w:abstractNum>
  <w:abstractNum w:abstractNumId="1">
    <w:nsid w:val="FFFFFF7D"/>
    <w:multiLevelType w:val="singleLevel"/>
    <w:tmpl w:val="0DE0C7AE"/>
    <w:lvl w:ilvl="0">
      <w:start w:val="1"/>
      <w:numFmt w:val="decimal"/>
      <w:lvlText w:val="%1."/>
      <w:lvlJc w:val="left"/>
      <w:pPr>
        <w:tabs>
          <w:tab w:val="num" w:pos="1209"/>
        </w:tabs>
        <w:ind w:left="1209" w:hanging="360"/>
      </w:pPr>
    </w:lvl>
  </w:abstractNum>
  <w:abstractNum w:abstractNumId="2">
    <w:nsid w:val="FFFFFF7E"/>
    <w:multiLevelType w:val="singleLevel"/>
    <w:tmpl w:val="0416FA08"/>
    <w:lvl w:ilvl="0">
      <w:start w:val="1"/>
      <w:numFmt w:val="decimal"/>
      <w:lvlText w:val="%1."/>
      <w:lvlJc w:val="left"/>
      <w:pPr>
        <w:tabs>
          <w:tab w:val="num" w:pos="926"/>
        </w:tabs>
        <w:ind w:left="926" w:hanging="360"/>
      </w:pPr>
    </w:lvl>
  </w:abstractNum>
  <w:abstractNum w:abstractNumId="3">
    <w:nsid w:val="FFFFFF7F"/>
    <w:multiLevelType w:val="singleLevel"/>
    <w:tmpl w:val="EF98302C"/>
    <w:lvl w:ilvl="0">
      <w:start w:val="1"/>
      <w:numFmt w:val="decimal"/>
      <w:lvlText w:val="%1."/>
      <w:lvlJc w:val="left"/>
      <w:pPr>
        <w:tabs>
          <w:tab w:val="num" w:pos="643"/>
        </w:tabs>
        <w:ind w:left="643" w:hanging="360"/>
      </w:pPr>
    </w:lvl>
  </w:abstractNum>
  <w:abstractNum w:abstractNumId="4">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A06EA"/>
    <w:lvl w:ilvl="0">
      <w:start w:val="1"/>
      <w:numFmt w:val="decimal"/>
      <w:lvlText w:val="%1."/>
      <w:lvlJc w:val="left"/>
      <w:pPr>
        <w:tabs>
          <w:tab w:val="num" w:pos="360"/>
        </w:tabs>
        <w:ind w:left="360" w:hanging="360"/>
      </w:pPr>
    </w:lvl>
  </w:abstractNum>
  <w:abstractNum w:abstractNumId="9">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nsid w:val="07270173"/>
    <w:multiLevelType w:val="multilevel"/>
    <w:tmpl w:val="71CADD9C"/>
    <w:numStyleLink w:val="AppendixNumbering"/>
  </w:abstractNum>
  <w:abstractNum w:abstractNumId="11">
    <w:nsid w:val="0A115F4E"/>
    <w:multiLevelType w:val="multilevel"/>
    <w:tmpl w:val="190EA6A8"/>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21C5F"/>
    <w:multiLevelType w:val="multilevel"/>
    <w:tmpl w:val="24F8832C"/>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E397E"/>
    <w:multiLevelType w:val="multilevel"/>
    <w:tmpl w:val="C1DCB68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E3757E0"/>
    <w:multiLevelType w:val="multilevel"/>
    <w:tmpl w:val="FC1A29F6"/>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2924F3"/>
    <w:multiLevelType w:val="multilevel"/>
    <w:tmpl w:val="93662D20"/>
    <w:lvl w:ilvl="0">
      <w:start w:val="7"/>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536CD4"/>
    <w:multiLevelType w:val="multilevel"/>
    <w:tmpl w:val="A31A86C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E149D"/>
    <w:multiLevelType w:val="multilevel"/>
    <w:tmpl w:val="D8BA14D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2D5649B"/>
    <w:multiLevelType w:val="multilevel"/>
    <w:tmpl w:val="E7229E7C"/>
    <w:numStyleLink w:val="ExhibitNumbering"/>
  </w:abstractNum>
  <w:abstractNum w:abstractNumId="22">
    <w:nsid w:val="34281940"/>
    <w:multiLevelType w:val="multilevel"/>
    <w:tmpl w:val="71CADD9C"/>
    <w:numStyleLink w:val="AppendixNumbering"/>
  </w:abstractNum>
  <w:abstractNum w:abstractNumId="23">
    <w:nsid w:val="355E0BB2"/>
    <w:multiLevelType w:val="multilevel"/>
    <w:tmpl w:val="54D02D98"/>
    <w:numStyleLink w:val="PartNumbering"/>
  </w:abstractNum>
  <w:abstractNum w:abstractNumId="24">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F5159BB"/>
    <w:multiLevelType w:val="multilevel"/>
    <w:tmpl w:val="657A819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85586C"/>
    <w:multiLevelType w:val="multilevel"/>
    <w:tmpl w:val="E7229E7C"/>
    <w:numStyleLink w:val="ExhibitNumbering"/>
  </w:abstractNum>
  <w:abstractNum w:abstractNumId="28">
    <w:nsid w:val="4400737D"/>
    <w:multiLevelType w:val="multilevel"/>
    <w:tmpl w:val="C8D6362C"/>
    <w:numStyleLink w:val="ListHeadings"/>
  </w:abstractNum>
  <w:abstractNum w:abstractNumId="29">
    <w:nsid w:val="44634491"/>
    <w:multiLevelType w:val="multilevel"/>
    <w:tmpl w:val="5F989FD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0620896"/>
    <w:multiLevelType w:val="multilevel"/>
    <w:tmpl w:val="14765DC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580A30"/>
    <w:multiLevelType w:val="multilevel"/>
    <w:tmpl w:val="2932C8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8E29CB"/>
    <w:multiLevelType w:val="multilevel"/>
    <w:tmpl w:val="06E2487A"/>
    <w:numStyleLink w:val="ScheduleNumbering"/>
  </w:abstractNum>
  <w:abstractNum w:abstractNumId="34">
    <w:nsid w:val="6DC023DB"/>
    <w:multiLevelType w:val="multilevel"/>
    <w:tmpl w:val="54D02D98"/>
    <w:numStyleLink w:val="PartNumbering"/>
  </w:abstractNum>
  <w:abstractNum w:abstractNumId="35">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36">
    <w:nsid w:val="7F7618A8"/>
    <w:multiLevelType w:val="multilevel"/>
    <w:tmpl w:val="1130A0CA"/>
    <w:numStyleLink w:val="SectionNumbering"/>
  </w:abstractNum>
  <w:num w:numId="1">
    <w:abstractNumId w:val="30"/>
  </w:num>
  <w:num w:numId="2">
    <w:abstractNumId w:val="14"/>
  </w:num>
  <w:num w:numId="3">
    <w:abstractNumId w:val="20"/>
  </w:num>
  <w:num w:numId="4">
    <w:abstractNumId w:val="15"/>
  </w:num>
  <w:num w:numId="5">
    <w:abstractNumId w:val="24"/>
  </w:num>
  <w:num w:numId="6">
    <w:abstractNumId w:val="10"/>
  </w:num>
  <w:num w:numId="7">
    <w:abstractNumId w:val="27"/>
  </w:num>
  <w:num w:numId="8">
    <w:abstractNumId w:val="28"/>
  </w:num>
  <w:num w:numId="9">
    <w:abstractNumId w:val="34"/>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3"/>
  </w:num>
  <w:num w:numId="24">
    <w:abstractNumId w:val="25"/>
  </w:num>
  <w:num w:numId="25">
    <w:abstractNumId w:val="36"/>
  </w:num>
  <w:num w:numId="26">
    <w:abstractNumId w:val="36"/>
  </w:num>
  <w:num w:numId="27">
    <w:abstractNumId w:val="16"/>
  </w:num>
  <w:num w:numId="28">
    <w:abstractNumId w:val="11"/>
  </w:num>
  <w:num w:numId="29">
    <w:abstractNumId w:val="13"/>
  </w:num>
  <w:num w:numId="30">
    <w:abstractNumId w:val="29"/>
  </w:num>
  <w:num w:numId="31">
    <w:abstractNumId w:val="17"/>
  </w:num>
  <w:num w:numId="32">
    <w:abstractNumId w:val="32"/>
  </w:num>
  <w:num w:numId="33">
    <w:abstractNumId w:val="18"/>
  </w:num>
  <w:num w:numId="34">
    <w:abstractNumId w:val="26"/>
  </w:num>
  <w:num w:numId="35">
    <w:abstractNumId w:val="19"/>
  </w:num>
  <w:num w:numId="36">
    <w:abstractNumId w:val="31"/>
  </w:num>
  <w:num w:numId="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MS_CultureID" w:val="English-UK"/>
    <w:docVar w:name="TMS_OfficeID" w:val="London"/>
  </w:docVars>
  <w:rsids>
    <w:rsidRoot w:val="007A6B00"/>
    <w:rsid w:val="0003545D"/>
    <w:rsid w:val="00044E5C"/>
    <w:rsid w:val="00101241"/>
    <w:rsid w:val="00102B36"/>
    <w:rsid w:val="001060FD"/>
    <w:rsid w:val="001138DB"/>
    <w:rsid w:val="00116C4D"/>
    <w:rsid w:val="00134261"/>
    <w:rsid w:val="001570C6"/>
    <w:rsid w:val="00176254"/>
    <w:rsid w:val="00191C60"/>
    <w:rsid w:val="00193306"/>
    <w:rsid w:val="00194B5A"/>
    <w:rsid w:val="00206333"/>
    <w:rsid w:val="002068C6"/>
    <w:rsid w:val="002145F3"/>
    <w:rsid w:val="002172F2"/>
    <w:rsid w:val="0024268B"/>
    <w:rsid w:val="00260099"/>
    <w:rsid w:val="002A6353"/>
    <w:rsid w:val="002B301D"/>
    <w:rsid w:val="00362631"/>
    <w:rsid w:val="00373FD4"/>
    <w:rsid w:val="004078CF"/>
    <w:rsid w:val="00414ED0"/>
    <w:rsid w:val="004357E6"/>
    <w:rsid w:val="00455A1A"/>
    <w:rsid w:val="00457E41"/>
    <w:rsid w:val="00465953"/>
    <w:rsid w:val="004928A1"/>
    <w:rsid w:val="00493ADC"/>
    <w:rsid w:val="004A360E"/>
    <w:rsid w:val="004D760D"/>
    <w:rsid w:val="004D78CD"/>
    <w:rsid w:val="004E3F51"/>
    <w:rsid w:val="0050793D"/>
    <w:rsid w:val="00566B4A"/>
    <w:rsid w:val="005E6511"/>
    <w:rsid w:val="00600524"/>
    <w:rsid w:val="00614675"/>
    <w:rsid w:val="006330D1"/>
    <w:rsid w:val="0064242B"/>
    <w:rsid w:val="00665A99"/>
    <w:rsid w:val="006D01F6"/>
    <w:rsid w:val="006E4E77"/>
    <w:rsid w:val="00703EDF"/>
    <w:rsid w:val="0072141D"/>
    <w:rsid w:val="0072322D"/>
    <w:rsid w:val="00724DEA"/>
    <w:rsid w:val="00732881"/>
    <w:rsid w:val="0073359A"/>
    <w:rsid w:val="007344D2"/>
    <w:rsid w:val="0076097D"/>
    <w:rsid w:val="00761BF6"/>
    <w:rsid w:val="007A33BD"/>
    <w:rsid w:val="007A6B00"/>
    <w:rsid w:val="007D6E17"/>
    <w:rsid w:val="008353F9"/>
    <w:rsid w:val="00851935"/>
    <w:rsid w:val="008C0FC8"/>
    <w:rsid w:val="008E2CB9"/>
    <w:rsid w:val="008F46B3"/>
    <w:rsid w:val="00903624"/>
    <w:rsid w:val="00923465"/>
    <w:rsid w:val="009D4EB0"/>
    <w:rsid w:val="009F102B"/>
    <w:rsid w:val="00A74E44"/>
    <w:rsid w:val="00A87ADC"/>
    <w:rsid w:val="00AD2870"/>
    <w:rsid w:val="00B00EC2"/>
    <w:rsid w:val="00B04590"/>
    <w:rsid w:val="00B147B4"/>
    <w:rsid w:val="00B25E0D"/>
    <w:rsid w:val="00B31F8B"/>
    <w:rsid w:val="00B53B05"/>
    <w:rsid w:val="00C31756"/>
    <w:rsid w:val="00C45AC9"/>
    <w:rsid w:val="00CD2DD3"/>
    <w:rsid w:val="00D10B49"/>
    <w:rsid w:val="00D262DF"/>
    <w:rsid w:val="00D2677F"/>
    <w:rsid w:val="00D60D03"/>
    <w:rsid w:val="00D8197C"/>
    <w:rsid w:val="00D87CAA"/>
    <w:rsid w:val="00DE4ACA"/>
    <w:rsid w:val="00E147B9"/>
    <w:rsid w:val="00E23D22"/>
    <w:rsid w:val="00E51D18"/>
    <w:rsid w:val="00E85890"/>
    <w:rsid w:val="00E95447"/>
    <w:rsid w:val="00E966B2"/>
    <w:rsid w:val="00EA5D4F"/>
    <w:rsid w:val="00F07EA1"/>
    <w:rsid w:val="00F27B5C"/>
    <w:rsid w:val="00F830B1"/>
    <w:rsid w:val="00FD3906"/>
    <w:rsid w:val="00FD3D25"/>
    <w:rsid w:val="00FF0476"/>
    <w:rsid w:val="00FF3360"/>
    <w:rsid w:val="00FF5F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DF"/>
    <w:rPr>
      <w:rFonts w:ascii="Times New Roman" w:eastAsia="PMingLiU" w:hAnsi="Times New Roman"/>
      <w:lang w:val="en-US" w:eastAsia="en-US"/>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24"/>
      </w:numPr>
    </w:pPr>
  </w:style>
  <w:style w:type="paragraph" w:customStyle="1" w:styleId="ssqSection">
    <w:name w:val="ssqSection"/>
    <w:basedOn w:val="ssPara1"/>
    <w:next w:val="ssPara1"/>
    <w:uiPriority w:val="45"/>
    <w:qFormat/>
    <w:rsid w:val="008353F9"/>
    <w:pPr>
      <w:numPr>
        <w:ilvl w:val="1"/>
        <w:numId w:val="26"/>
      </w:numPr>
      <w:jc w:val="center"/>
    </w:pPr>
    <w:rPr>
      <w:rFonts w:asciiTheme="majorHAnsi" w:eastAsiaTheme="minorHAnsi" w:hAnsiTheme="majorHAnsi" w:cstheme="minorBidi"/>
      <w:b/>
      <w:caps/>
    </w:rPr>
  </w:style>
  <w:style w:type="paragraph" w:customStyle="1" w:styleId="ssRestartSection">
    <w:name w:val="ssRestartSection"/>
    <w:basedOn w:val="Normal"/>
    <w:next w:val="ssPara1"/>
    <w:uiPriority w:val="46"/>
    <w:rsid w:val="008353F9"/>
    <w:pPr>
      <w:numPr>
        <w:numId w:val="26"/>
      </w:numPr>
    </w:pPr>
    <w:rPr>
      <w:rFonts w:eastAsiaTheme="minorHAnsi" w:cstheme="minorBid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DF"/>
    <w:rPr>
      <w:rFonts w:ascii="Times New Roman" w:eastAsia="PMingLiU" w:hAnsi="Times New Roman"/>
      <w:lang w:val="en-US" w:eastAsia="en-US"/>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24"/>
      </w:numPr>
    </w:pPr>
  </w:style>
  <w:style w:type="paragraph" w:customStyle="1" w:styleId="ssqSection">
    <w:name w:val="ssqSection"/>
    <w:basedOn w:val="ssPara1"/>
    <w:next w:val="ssPara1"/>
    <w:uiPriority w:val="45"/>
    <w:qFormat/>
    <w:rsid w:val="008353F9"/>
    <w:pPr>
      <w:numPr>
        <w:ilvl w:val="1"/>
        <w:numId w:val="26"/>
      </w:numPr>
      <w:jc w:val="center"/>
    </w:pPr>
    <w:rPr>
      <w:rFonts w:asciiTheme="majorHAnsi" w:eastAsiaTheme="minorHAnsi" w:hAnsiTheme="majorHAnsi" w:cstheme="minorBidi"/>
      <w:b/>
      <w:caps/>
    </w:rPr>
  </w:style>
  <w:style w:type="paragraph" w:customStyle="1" w:styleId="ssRestartSection">
    <w:name w:val="ssRestartSection"/>
    <w:basedOn w:val="Normal"/>
    <w:next w:val="ssPara1"/>
    <w:uiPriority w:val="46"/>
    <w:rsid w:val="008353F9"/>
    <w:pPr>
      <w:numPr>
        <w:numId w:val="26"/>
      </w:numPr>
    </w:pPr>
    <w:rPr>
      <w:rFonts w:eastAsiaTheme="minorHAnsi" w:cstheme="minorBid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Simmons\Templates\General.dotx" TargetMode="External"/></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5B2B-04FF-48D3-BA4B-291AD8C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13</TotalTime>
  <Pages>11</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&amp; Simmons</dc:creator>
  <cp:lastModifiedBy>Simmons &amp; Simmons</cp:lastModifiedBy>
  <cp:revision>6</cp:revision>
  <dcterms:created xsi:type="dcterms:W3CDTF">2015-11-16T13:26:00Z</dcterms:created>
  <dcterms:modified xsi:type="dcterms:W3CDTF">2015-11-19T15:33:00Z</dcterms:modified>
</cp:coreProperties>
</file>