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7FD" w:rsidRDefault="00AC27FD" w:rsidP="00AC27FD">
      <w:pPr>
        <w:spacing w:line="265" w:lineRule="exact"/>
        <w:textAlignment w:val="baseline"/>
        <w:rPr>
          <w:rFonts w:eastAsia="Times New Roman"/>
          <w:b/>
          <w:color w:val="6177A8"/>
          <w:spacing w:val="10"/>
          <w:sz w:val="20"/>
        </w:rPr>
      </w:pPr>
      <w:r>
        <w:rPr>
          <w:rFonts w:ascii="Garamond" w:eastAsia="Garamond" w:hAnsi="Garamond"/>
          <w:color w:val="000000"/>
          <w:spacing w:val="-4"/>
          <w:sz w:val="25"/>
        </w:rPr>
        <w:t>28 September 2015 I ESMA/2015/1464</w:t>
      </w:r>
      <w:r>
        <w:rPr>
          <w:noProof/>
        </w:rPr>
        <mc:AlternateContent>
          <mc:Choice Requires="wps">
            <w:drawing>
              <wp:anchor distT="0" distB="0" distL="0" distR="0" simplePos="0" relativeHeight="251704320" behindDoc="1" locked="0" layoutInCell="1" allowOverlap="1" wp14:anchorId="11C69778" wp14:editId="0AAD7ED5">
                <wp:simplePos x="0" y="0"/>
                <wp:positionH relativeFrom="page">
                  <wp:posOffset>851535</wp:posOffset>
                </wp:positionH>
                <wp:positionV relativeFrom="page">
                  <wp:posOffset>9995535</wp:posOffset>
                </wp:positionV>
                <wp:extent cx="168275" cy="172720"/>
                <wp:effectExtent l="0" t="0" r="3175" b="17780"/>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7FD" w:rsidRDefault="00AC27FD" w:rsidP="00AC27FD">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nJswIAALQ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" filled="f" stroked="f">
                <v:textbox inset="0,0,0,0">
                  <w:txbxContent>
                    <w:p w:rsidR="00AC27FD" w:rsidRDefault="00AC27FD" w:rsidP="00AC27FD">
                      <w:pPr>
                        <w:spacing w:line="271" w:lineRule="exact"/>
                        <w:textAlignment w:val="baseline"/>
                        <w:rPr>
                          <w:rFonts w:eastAsia="Times New Roman"/>
                          <w:color w:val="000000"/>
                          <w:sz w:val="24"/>
                        </w:rPr>
                      </w:pPr>
                    </w:p>
                  </w:txbxContent>
                </v:textbox>
                <w10:wrap type="square" anchorx="page" anchory="page"/>
              </v:shape>
            </w:pict>
          </mc:Fallback>
        </mc:AlternateContent>
      </w:r>
      <w:r>
        <w:rPr>
          <w:rFonts w:eastAsia="Times New Roman"/>
          <w:b/>
          <w:color w:val="6177A8"/>
          <w:spacing w:val="10"/>
          <w:sz w:val="20"/>
        </w:rPr>
        <w:t>* * *</w:t>
      </w:r>
    </w:p>
    <w:p w:rsidR="009B155D" w:rsidRPr="009B155D" w:rsidRDefault="009B155D" w:rsidP="009B155D">
      <w:pPr>
        <w:spacing w:before="426" w:after="2050" w:line="408" w:lineRule="exact"/>
        <w:ind w:left="144" w:right="72"/>
        <w:jc w:val="left"/>
        <w:textAlignment w:val="baseline"/>
        <w:rPr>
          <w:rFonts w:ascii="Times New Roman" w:eastAsia="Times New Roman" w:hAnsi="Times New Roman"/>
          <w:b/>
          <w:color w:val="000000"/>
          <w:sz w:val="32"/>
          <w:lang w:val="en-US" w:eastAsia="en-US"/>
        </w:rPr>
      </w:pPr>
      <w:r w:rsidRPr="009B155D">
        <w:rPr>
          <w:rFonts w:ascii="Times New Roman" w:eastAsia="Times New Roman" w:hAnsi="Times New Roman"/>
          <w:b/>
          <w:color w:val="000000"/>
          <w:sz w:val="32"/>
          <w:lang w:val="en-US" w:eastAsia="en-US"/>
        </w:rPr>
        <w:t>RTS 9: Draft regulatory technical standards on the ratio of unexecuted orders to transactions</w:t>
      </w:r>
    </w:p>
    <w:p w:rsidR="009B155D" w:rsidRPr="009B155D" w:rsidRDefault="009B155D" w:rsidP="009B155D">
      <w:pPr>
        <w:spacing w:before="426" w:after="2050" w:line="408" w:lineRule="exact"/>
        <w:jc w:val="left"/>
        <w:rPr>
          <w:rFonts w:ascii="Times New Roman" w:eastAsia="PMingLiU" w:hAnsi="Times New Roman"/>
          <w:lang w:val="en-US" w:eastAsia="en-US"/>
        </w:rPr>
        <w:sectPr w:rsidR="009B155D" w:rsidRPr="009B155D">
          <w:pgSz w:w="11909" w:h="16838"/>
          <w:pgMar w:top="580" w:right="1272" w:bottom="960" w:left="1296" w:header="720" w:footer="720" w:gutter="0"/>
          <w:cols w:space="720"/>
        </w:sectPr>
      </w:pPr>
    </w:p>
    <w:p w:rsidR="009B155D" w:rsidRPr="009B155D" w:rsidRDefault="009B155D" w:rsidP="009B155D">
      <w:pPr>
        <w:spacing w:before="1163" w:line="288" w:lineRule="exact"/>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71552" behindDoc="1" locked="0" layoutInCell="1" allowOverlap="1">
                <wp:simplePos x="0" y="0"/>
                <wp:positionH relativeFrom="column">
                  <wp:posOffset>202565</wp:posOffset>
                </wp:positionH>
                <wp:positionV relativeFrom="paragraph">
                  <wp:posOffset>0</wp:posOffset>
                </wp:positionV>
                <wp:extent cx="2953385" cy="646430"/>
                <wp:effectExtent l="2540" t="4445"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9B155D">
                              <w:trPr>
                                <w:trHeight w:hRule="exact" w:val="1018"/>
                              </w:trPr>
                              <w:tc>
                                <w:tcPr>
                                  <w:tcW w:w="1507" w:type="dxa"/>
                                  <w:tcBorders>
                                    <w:top w:val="none" w:sz="0" w:space="0" w:color="000000"/>
                                    <w:left w:val="none" w:sz="0" w:space="0" w:color="000000"/>
                                    <w:bottom w:val="none" w:sz="0" w:space="0" w:color="000000"/>
                                    <w:right w:val="none" w:sz="0" w:space="0" w:color="000000"/>
                                  </w:tcBorders>
                                </w:tcPr>
                                <w:p w:rsidR="009B155D" w:rsidRDefault="009B155D">
                                  <w:pPr>
                                    <w:spacing w:before="10"/>
                                    <w:jc w:val="center"/>
                                    <w:textAlignment w:val="baseline"/>
                                  </w:pPr>
                                  <w:r>
                                    <w:rPr>
                                      <w:noProof/>
                                    </w:rPr>
                                    <w:drawing>
                                      <wp:inline distT="0" distB="0" distL="0" distR="0" wp14:anchorId="22C3C0B8" wp14:editId="4AC5094C">
                                        <wp:extent cx="956945" cy="640080"/>
                                        <wp:effectExtent l="0" t="0" r="0" b="0"/>
                                        <wp:docPr id="2" name="pic"/>
                                        <wp:cNvGraphicFramePr/>
                                        <a:graphic xmlns:a="http://schemas.openxmlformats.org/drawingml/2006/main">
                                          <a:graphicData uri="http://schemas.openxmlformats.org/drawingml/2006/picture">
                                            <pic:pic xmlns:pic="http://schemas.openxmlformats.org/drawingml/2006/picture">
                                              <pic:nvPicPr>
                                                <pic:cNvPr id="150" name="test1"/>
                                                <pic:cNvPicPr preferRelativeResize="0"/>
                                              </pic:nvPicPr>
                                              <pic:blipFill>
                                                <a:blip r:embed="rId9"/>
                                                <a:stretch>
                                                  <a:fillRect/>
                                                </a:stretch>
                                              </pic:blipFill>
                                              <pic:spPr>
                                                <a:xfrm>
                                                  <a:off x="0" y="0"/>
                                                  <a:ext cx="956945" cy="640080"/>
                                                </a:xfrm>
                                                <a:prstGeom prst="rect">
                                                  <a:avLst/>
                                                </a:prstGeom>
                                              </pic:spPr>
                                            </pic:pic>
                                          </a:graphicData>
                                        </a:graphic>
                                      </wp:inline>
                                    </w:drawing>
                                  </w:r>
                                </w:p>
                              </w:tc>
                              <w:tc>
                                <w:tcPr>
                                  <w:tcW w:w="3144" w:type="dxa"/>
                                  <w:tcBorders>
                                    <w:top w:val="none" w:sz="0" w:space="0" w:color="000000"/>
                                    <w:left w:val="none" w:sz="0" w:space="0" w:color="000000"/>
                                    <w:bottom w:val="none" w:sz="0" w:space="0" w:color="000000"/>
                                    <w:right w:val="none" w:sz="0" w:space="0" w:color="000000"/>
                                  </w:tcBorders>
                                </w:tcPr>
                                <w:p w:rsidR="009B155D" w:rsidRDefault="009B155D">
                                  <w:pPr>
                                    <w:spacing w:after="736" w:line="269" w:lineRule="exact"/>
                                    <w:ind w:right="5"/>
                                    <w:jc w:val="right"/>
                                    <w:textAlignment w:val="baseline"/>
                                    <w:rPr>
                                      <w:rFonts w:eastAsia="Times New Roman"/>
                                      <w:color w:val="000000"/>
                                      <w:sz w:val="24"/>
                                    </w:rPr>
                                  </w:pPr>
                                  <w:r>
                                    <w:rPr>
                                      <w:rFonts w:eastAsia="Times New Roman"/>
                                      <w:color w:val="000000"/>
                                      <w:sz w:val="24"/>
                                    </w:rPr>
                                    <w:t>EUROPEAN COMMISSION</w:t>
                                  </w:r>
                                </w:p>
                              </w:tc>
                            </w:tr>
                          </w:tbl>
                          <w:p w:rsidR="009B155D" w:rsidRDefault="009B155D" w:rsidP="009B155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27" type="#_x0000_t202" style="position:absolute;margin-left:15.95pt;margin-top:0;width:232.55pt;height:50.9pt;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9B155D">
                        <w:trPr>
                          <w:trHeight w:hRule="exact" w:val="1018"/>
                        </w:trPr>
                        <w:tc>
                          <w:tcPr>
                            <w:tcW w:w="1507" w:type="dxa"/>
                            <w:tcBorders>
                              <w:top w:val="none" w:sz="0" w:space="0" w:color="000000"/>
                              <w:left w:val="none" w:sz="0" w:space="0" w:color="000000"/>
                              <w:bottom w:val="none" w:sz="0" w:space="0" w:color="000000"/>
                              <w:right w:val="none" w:sz="0" w:space="0" w:color="000000"/>
                            </w:tcBorders>
                          </w:tcPr>
                          <w:p w:rsidR="009B155D" w:rsidRDefault="009B155D">
                            <w:pPr>
                              <w:spacing w:before="10"/>
                              <w:jc w:val="center"/>
                              <w:textAlignment w:val="baseline"/>
                            </w:pPr>
                            <w:r>
                              <w:rPr>
                                <w:noProof/>
                              </w:rPr>
                              <w:drawing>
                                <wp:inline distT="0" distB="0" distL="0" distR="0" wp14:anchorId="22C3C0B8" wp14:editId="4AC5094C">
                                  <wp:extent cx="956945" cy="640080"/>
                                  <wp:effectExtent l="0" t="0" r="0" b="0"/>
                                  <wp:docPr id="2" name="pic"/>
                                  <wp:cNvGraphicFramePr/>
                                  <a:graphic xmlns:a="http://schemas.openxmlformats.org/drawingml/2006/main">
                                    <a:graphicData uri="http://schemas.openxmlformats.org/drawingml/2006/picture">
                                      <pic:pic xmlns:pic="http://schemas.openxmlformats.org/drawingml/2006/picture">
                                        <pic:nvPicPr>
                                          <pic:cNvPr id="150" name="test1"/>
                                          <pic:cNvPicPr preferRelativeResize="0"/>
                                        </pic:nvPicPr>
                                        <pic:blipFill>
                                          <a:blip r:embed="rId9"/>
                                          <a:stretch>
                                            <a:fillRect/>
                                          </a:stretch>
                                        </pic:blipFill>
                                        <pic:spPr>
                                          <a:xfrm>
                                            <a:off x="0" y="0"/>
                                            <a:ext cx="956945" cy="640080"/>
                                          </a:xfrm>
                                          <a:prstGeom prst="rect">
                                            <a:avLst/>
                                          </a:prstGeom>
                                        </pic:spPr>
                                      </pic:pic>
                                    </a:graphicData>
                                  </a:graphic>
                                </wp:inline>
                              </w:drawing>
                            </w:r>
                          </w:p>
                        </w:tc>
                        <w:tc>
                          <w:tcPr>
                            <w:tcW w:w="3144" w:type="dxa"/>
                            <w:tcBorders>
                              <w:top w:val="none" w:sz="0" w:space="0" w:color="000000"/>
                              <w:left w:val="none" w:sz="0" w:space="0" w:color="000000"/>
                              <w:bottom w:val="none" w:sz="0" w:space="0" w:color="000000"/>
                              <w:right w:val="none" w:sz="0" w:space="0" w:color="000000"/>
                            </w:tcBorders>
                          </w:tcPr>
                          <w:p w:rsidR="009B155D" w:rsidRDefault="009B155D">
                            <w:pPr>
                              <w:spacing w:after="736" w:line="269" w:lineRule="exact"/>
                              <w:ind w:right="5"/>
                              <w:jc w:val="right"/>
                              <w:textAlignment w:val="baseline"/>
                              <w:rPr>
                                <w:rFonts w:eastAsia="Times New Roman"/>
                                <w:color w:val="000000"/>
                                <w:sz w:val="24"/>
                              </w:rPr>
                            </w:pPr>
                            <w:r>
                              <w:rPr>
                                <w:rFonts w:eastAsia="Times New Roman"/>
                                <w:color w:val="000000"/>
                                <w:sz w:val="24"/>
                              </w:rPr>
                              <w:t>EUROPEAN COMMISSION</w:t>
                            </w:r>
                          </w:p>
                        </w:tc>
                      </w:tr>
                    </w:tbl>
                    <w:p w:rsidR="009B155D" w:rsidRDefault="009B155D" w:rsidP="009B155D"/>
                  </w:txbxContent>
                </v:textbox>
              </v:shape>
            </w:pict>
          </mc:Fallback>
        </mc:AlternateContent>
      </w:r>
    </w:p>
    <w:p w:rsidR="009B155D" w:rsidRPr="009B155D" w:rsidRDefault="009B155D" w:rsidP="009B155D">
      <w:pPr>
        <w:jc w:val="left"/>
        <w:rPr>
          <w:rFonts w:ascii="Times New Roman" w:eastAsia="PMingLiU" w:hAnsi="Times New Roman"/>
          <w:lang w:val="en-US" w:eastAsia="en-US"/>
        </w:rPr>
        <w:sectPr w:rsidR="009B155D" w:rsidRPr="009B155D">
          <w:type w:val="continuous"/>
          <w:pgSz w:w="11909" w:h="16838"/>
          <w:pgMar w:top="580" w:right="1272" w:bottom="960" w:left="1155" w:header="720" w:footer="720" w:gutter="0"/>
          <w:cols w:space="720"/>
        </w:sectPr>
      </w:pPr>
    </w:p>
    <w:p w:rsidR="009B155D" w:rsidRPr="009B155D" w:rsidRDefault="009B155D" w:rsidP="009B155D">
      <w:pPr>
        <w:spacing w:before="3" w:line="269" w:lineRule="exact"/>
        <w:ind w:left="5400"/>
        <w:jc w:val="left"/>
        <w:textAlignment w:val="baseline"/>
        <w:rPr>
          <w:rFonts w:ascii="Times New Roman" w:eastAsia="Times New Roman" w:hAnsi="Times New Roman"/>
          <w:color w:val="000000"/>
          <w:spacing w:val="-1"/>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72576" behindDoc="1" locked="0" layoutInCell="1" allowOverlap="1">
                <wp:simplePos x="0" y="0"/>
                <wp:positionH relativeFrom="page">
                  <wp:posOffset>733425</wp:posOffset>
                </wp:positionH>
                <wp:positionV relativeFrom="page">
                  <wp:posOffset>9831070</wp:posOffset>
                </wp:positionV>
                <wp:extent cx="631190" cy="342900"/>
                <wp:effectExtent l="0" t="1270" r="0" b="0"/>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55D" w:rsidRDefault="009B155D" w:rsidP="009B155D">
                            <w:pPr>
                              <w:spacing w:line="530" w:lineRule="exact"/>
                              <w:jc w:val="right"/>
                              <w:textAlignment w:val="baseline"/>
                              <w:rPr>
                                <w:rFonts w:ascii="Arial" w:eastAsia="Arial" w:hAnsi="Arial"/>
                                <w:b/>
                                <w:color w:val="000000"/>
                                <w:spacing w:val="2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8" type="#_x0000_t202" style="position:absolute;left:0;text-align:left;margin-left:57.75pt;margin-top:774.1pt;width:49.7pt;height:27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" filled="f" stroked="f">
                <v:textbox inset="0,0,0,0">
                  <w:txbxContent>
                    <w:p w:rsidR="009B155D" w:rsidRDefault="009B155D" w:rsidP="009B155D">
                      <w:pPr>
                        <w:spacing w:line="530" w:lineRule="exact"/>
                        <w:jc w:val="right"/>
                        <w:textAlignment w:val="baseline"/>
                        <w:rPr>
                          <w:rFonts w:ascii="Arial" w:eastAsia="Arial" w:hAnsi="Arial"/>
                          <w:b/>
                          <w:color w:val="000000"/>
                          <w:spacing w:val="2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3600" behindDoc="1" locked="0" layoutInCell="1" allowOverlap="1">
                <wp:simplePos x="0" y="0"/>
                <wp:positionH relativeFrom="page">
                  <wp:posOffset>3606800</wp:posOffset>
                </wp:positionH>
                <wp:positionV relativeFrom="page">
                  <wp:posOffset>9965055</wp:posOffset>
                </wp:positionV>
                <wp:extent cx="348615" cy="172720"/>
                <wp:effectExtent l="0" t="1905" r="0" b="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55D" w:rsidRDefault="009B155D" w:rsidP="009B155D">
                            <w:pPr>
                              <w:spacing w:before="3" w:line="259" w:lineRule="exact"/>
                              <w:textAlignment w:val="baseline"/>
                              <w:rPr>
                                <w:rFonts w:eastAsia="Times New Roman"/>
                                <w:color w:val="000000"/>
                                <w:spacing w:val="19"/>
                                <w:sz w:val="24"/>
                              </w:rPr>
                            </w:pPr>
                            <w:r>
                              <w:rPr>
                                <w:rFonts w:eastAsia="Times New Roman"/>
                                <w:color w:val="000000"/>
                                <w:spacing w:val="19"/>
                                <w:sz w:val="24"/>
                              </w:rPr>
                              <w:t>284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8" type="#_x0000_t202" style="position:absolute;left:0;text-align:left;margin-left:284pt;margin-top:784.65pt;width:27.45pt;height:13.6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" filled="f" stroked="f">
                <v:textbox inset="0,0,0,0">
                  <w:txbxContent>
                    <w:p w:rsidR="009B155D" w:rsidRDefault="009B155D" w:rsidP="009B155D">
                      <w:pPr>
                        <w:spacing w:before="3" w:line="259" w:lineRule="exact"/>
                        <w:textAlignment w:val="baseline"/>
                        <w:rPr>
                          <w:rFonts w:eastAsia="Times New Roman"/>
                          <w:color w:val="000000"/>
                          <w:spacing w:val="19"/>
                          <w:sz w:val="24"/>
                        </w:rPr>
                      </w:pPr>
                      <w:r>
                        <w:rPr>
                          <w:rFonts w:eastAsia="Times New Roman"/>
                          <w:color w:val="000000"/>
                          <w:spacing w:val="19"/>
                          <w:sz w:val="24"/>
                        </w:rPr>
                        <w:t>284</w:t>
                      </w:r>
                    </w:p>
                  </w:txbxContent>
                </v:textbox>
                <w10:wrap type="square" anchorx="page" anchory="page"/>
              </v:shape>
            </w:pict>
          </mc:Fallback>
        </mc:AlternateContent>
      </w:r>
      <w:r w:rsidRPr="009B155D">
        <w:rPr>
          <w:rFonts w:ascii="Times New Roman" w:eastAsia="Times New Roman" w:hAnsi="Times New Roman"/>
          <w:color w:val="000000"/>
          <w:spacing w:val="-1"/>
          <w:sz w:val="24"/>
          <w:lang w:val="en-US" w:eastAsia="en-US"/>
        </w:rPr>
        <w:t>Brussels, XXX</w:t>
      </w:r>
    </w:p>
    <w:p w:rsidR="009B155D" w:rsidRPr="009B155D" w:rsidRDefault="009B155D" w:rsidP="009B155D">
      <w:pPr>
        <w:spacing w:before="6" w:line="269" w:lineRule="exact"/>
        <w:ind w:left="5400"/>
        <w:jc w:val="left"/>
        <w:textAlignment w:val="baseline"/>
        <w:rPr>
          <w:rFonts w:ascii="Times New Roman" w:eastAsia="Times New Roman" w:hAnsi="Times New Roman"/>
          <w:color w:val="000000"/>
          <w:spacing w:val="1"/>
          <w:sz w:val="24"/>
          <w:lang w:val="en-US" w:eastAsia="en-US"/>
        </w:rPr>
      </w:pPr>
      <w:r w:rsidRPr="009B155D">
        <w:rPr>
          <w:rFonts w:ascii="Times New Roman" w:eastAsia="Times New Roman" w:hAnsi="Times New Roman"/>
          <w:color w:val="000000"/>
          <w:spacing w:val="1"/>
          <w:sz w:val="24"/>
          <w:lang w:val="en-US" w:eastAsia="en-US"/>
        </w:rPr>
        <w:t>[...](2012) XXX draft</w:t>
      </w:r>
    </w:p>
    <w:p w:rsidR="009B155D" w:rsidRPr="009B155D" w:rsidRDefault="009B155D" w:rsidP="009B155D">
      <w:pPr>
        <w:spacing w:before="1458" w:line="269" w:lineRule="exact"/>
        <w:jc w:val="center"/>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COMMISSION DELEGATED REGULATION (EU) No .../..</w:t>
      </w:r>
    </w:p>
    <w:p w:rsidR="009B155D" w:rsidRPr="009B155D" w:rsidRDefault="009B155D" w:rsidP="009B155D">
      <w:pPr>
        <w:spacing w:before="369" w:line="269" w:lineRule="exact"/>
        <w:ind w:left="4392"/>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of XXX</w:t>
      </w:r>
    </w:p>
    <w:p w:rsidR="009B155D" w:rsidRPr="009B155D" w:rsidRDefault="00C86F2A" w:rsidP="009B155D">
      <w:pPr>
        <w:spacing w:before="417" w:line="269" w:lineRule="exact"/>
        <w:jc w:val="center"/>
        <w:textAlignment w:val="baseline"/>
        <w:rPr>
          <w:rFonts w:ascii="Times New Roman" w:eastAsia="Times New Roman" w:hAnsi="Times New Roman"/>
          <w:color w:val="000000"/>
          <w:spacing w:val="-8"/>
          <w:sz w:val="24"/>
          <w:lang w:val="en-US" w:eastAsia="en-US"/>
        </w:rPr>
      </w:pPr>
      <w:r>
        <w:rPr>
          <w:rFonts w:ascii="Times New Roman" w:eastAsia="PMingLiU" w:hAnsi="Times New Roman"/>
          <w:noProof/>
        </w:rPr>
        <mc:AlternateContent>
          <mc:Choice Requires="wps">
            <w:drawing>
              <wp:anchor distT="0" distB="0" distL="0" distR="0" simplePos="0" relativeHeight="251674624" behindDoc="1" locked="0" layoutInCell="1" allowOverlap="1" wp14:anchorId="6F2AC2B8" wp14:editId="567CFA03">
                <wp:simplePos x="0" y="0"/>
                <wp:positionH relativeFrom="page">
                  <wp:posOffset>6697345</wp:posOffset>
                </wp:positionH>
                <wp:positionV relativeFrom="page">
                  <wp:posOffset>9835515</wp:posOffset>
                </wp:positionV>
                <wp:extent cx="45085" cy="342900"/>
                <wp:effectExtent l="0" t="0" r="12065" b="0"/>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55D" w:rsidRDefault="009B155D" w:rsidP="009B155D">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0" type="#_x0000_t202" style="position:absolute;left:0;text-align:left;margin-left:527.35pt;margin-top:774.45pt;width:3.55pt;height:27pt;flip:x;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" filled="f" stroked="f">
                <v:textbox inset="0,0,0,0">
                  <w:txbxContent>
                    <w:p w:rsidR="009B155D" w:rsidRDefault="009B155D" w:rsidP="009B155D">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009B155D" w:rsidRPr="009B155D">
        <w:rPr>
          <w:rFonts w:ascii="Times New Roman" w:eastAsia="Times New Roman" w:hAnsi="Times New Roman"/>
          <w:color w:val="000000"/>
          <w:spacing w:val="-8"/>
          <w:sz w:val="24"/>
          <w:lang w:val="en-US" w:eastAsia="en-US"/>
        </w:rPr>
        <w:t>[—]</w:t>
      </w:r>
    </w:p>
    <w:p w:rsidR="009B155D" w:rsidRPr="009B155D" w:rsidRDefault="009B155D" w:rsidP="009B155D">
      <w:pPr>
        <w:jc w:val="left"/>
        <w:rPr>
          <w:rFonts w:ascii="Times New Roman" w:eastAsia="PMingLiU" w:hAnsi="Times New Roman"/>
          <w:lang w:val="en-US" w:eastAsia="en-US"/>
        </w:rPr>
        <w:sectPr w:rsidR="009B155D" w:rsidRPr="009B155D">
          <w:type w:val="continuous"/>
          <w:pgSz w:w="11909" w:h="16838"/>
          <w:pgMar w:top="580" w:right="1413" w:bottom="960" w:left="1155" w:header="720" w:footer="720" w:gutter="0"/>
          <w:cols w:space="720"/>
        </w:sectPr>
      </w:pPr>
    </w:p>
    <w:p w:rsidR="00AC27FD" w:rsidRDefault="00AC27FD" w:rsidP="009B155D">
      <w:pPr>
        <w:spacing w:before="286" w:line="271" w:lineRule="exact"/>
        <w:ind w:left="72"/>
        <w:jc w:val="center"/>
        <w:textAlignment w:val="baseline"/>
        <w:rPr>
          <w:rFonts w:ascii="Times New Roman" w:eastAsia="Times New Roman" w:hAnsi="Times New Roman"/>
          <w:b/>
          <w:color w:val="000000"/>
          <w:sz w:val="24"/>
          <w:lang w:val="en-US" w:eastAsia="en-US"/>
        </w:rPr>
      </w:pPr>
    </w:p>
    <w:p w:rsidR="00AC27FD" w:rsidRDefault="00AC27FD" w:rsidP="009B155D">
      <w:pPr>
        <w:spacing w:before="286" w:line="271" w:lineRule="exact"/>
        <w:ind w:left="72"/>
        <w:jc w:val="center"/>
        <w:textAlignment w:val="baseline"/>
        <w:rPr>
          <w:rFonts w:ascii="Times New Roman" w:eastAsia="Times New Roman" w:hAnsi="Times New Roman"/>
          <w:b/>
          <w:color w:val="000000"/>
          <w:sz w:val="24"/>
          <w:lang w:val="en-US" w:eastAsia="en-US"/>
        </w:rPr>
      </w:pPr>
    </w:p>
    <w:p w:rsidR="009B155D" w:rsidRPr="009B155D" w:rsidRDefault="009B155D" w:rsidP="009B155D">
      <w:pPr>
        <w:spacing w:before="286" w:line="271" w:lineRule="exact"/>
        <w:ind w:left="72"/>
        <w:jc w:val="center"/>
        <w:textAlignment w:val="baseline"/>
        <w:rPr>
          <w:rFonts w:ascii="Times New Roman" w:eastAsia="Times New Roman" w:hAnsi="Times New Roman"/>
          <w:b/>
          <w:color w:val="000000"/>
          <w:sz w:val="24"/>
          <w:lang w:val="en-US" w:eastAsia="en-US"/>
        </w:rPr>
      </w:pPr>
      <w:r w:rsidRPr="009B155D">
        <w:rPr>
          <w:rFonts w:ascii="Times New Roman" w:eastAsia="Times New Roman" w:hAnsi="Times New Roman"/>
          <w:b/>
          <w:color w:val="000000"/>
          <w:sz w:val="24"/>
          <w:lang w:val="en-US" w:eastAsia="en-US"/>
        </w:rPr>
        <w:t>COMMISSION DELEGATED REGULATION (EU) No .../..</w:t>
      </w:r>
    </w:p>
    <w:p w:rsidR="009B155D" w:rsidRPr="009B155D" w:rsidRDefault="009B155D" w:rsidP="009B155D">
      <w:pPr>
        <w:spacing w:before="156" w:line="271" w:lineRule="exact"/>
        <w:ind w:left="72"/>
        <w:jc w:val="center"/>
        <w:textAlignment w:val="baseline"/>
        <w:rPr>
          <w:rFonts w:ascii="Times New Roman" w:eastAsia="Times New Roman" w:hAnsi="Times New Roman"/>
          <w:b/>
          <w:color w:val="000000"/>
          <w:spacing w:val="-2"/>
          <w:sz w:val="24"/>
          <w:lang w:val="en-US" w:eastAsia="en-US"/>
        </w:rPr>
      </w:pPr>
      <w:r w:rsidRPr="009B155D">
        <w:rPr>
          <w:rFonts w:ascii="Times New Roman" w:eastAsia="Times New Roman" w:hAnsi="Times New Roman"/>
          <w:b/>
          <w:color w:val="000000"/>
          <w:spacing w:val="-2"/>
          <w:sz w:val="24"/>
          <w:lang w:val="en-US" w:eastAsia="en-US"/>
        </w:rPr>
        <w:t>of [date]</w:t>
      </w:r>
    </w:p>
    <w:p w:rsidR="009B155D" w:rsidRPr="009B155D" w:rsidRDefault="009B155D" w:rsidP="009B155D">
      <w:pPr>
        <w:spacing w:before="120" w:line="355" w:lineRule="exact"/>
        <w:ind w:left="72"/>
        <w:jc w:val="center"/>
        <w:textAlignment w:val="baseline"/>
        <w:rPr>
          <w:rFonts w:ascii="Times New Roman" w:eastAsia="Times New Roman" w:hAnsi="Times New Roman"/>
          <w:b/>
          <w:color w:val="000000"/>
          <w:sz w:val="28"/>
          <w:lang w:val="en-US" w:eastAsia="en-US"/>
        </w:rPr>
      </w:pPr>
      <w:r w:rsidRPr="009B155D">
        <w:rPr>
          <w:rFonts w:ascii="Times New Roman" w:eastAsia="Times New Roman" w:hAnsi="Times New Roman"/>
          <w:b/>
          <w:color w:val="000000"/>
          <w:sz w:val="28"/>
          <w:lang w:val="en-US" w:eastAsia="en-US"/>
        </w:rPr>
        <w:t xml:space="preserve">supplementing Directive 2014/65/EU of the European Parliament and of the </w:t>
      </w:r>
      <w:r w:rsidRPr="009B155D">
        <w:rPr>
          <w:rFonts w:ascii="Times New Roman" w:eastAsia="Times New Roman" w:hAnsi="Times New Roman"/>
          <w:b/>
          <w:color w:val="000000"/>
          <w:sz w:val="28"/>
          <w:lang w:val="en-US" w:eastAsia="en-US"/>
        </w:rPr>
        <w:br/>
        <w:t xml:space="preserve">Council with regard to regulatory technical standards on the ratio of </w:t>
      </w:r>
      <w:r w:rsidRPr="009B155D">
        <w:rPr>
          <w:rFonts w:ascii="Times New Roman" w:eastAsia="Times New Roman" w:hAnsi="Times New Roman"/>
          <w:b/>
          <w:color w:val="000000"/>
          <w:sz w:val="28"/>
          <w:lang w:val="en-US" w:eastAsia="en-US"/>
        </w:rPr>
        <w:br/>
        <w:t>unexecuted orders to transactions</w:t>
      </w:r>
    </w:p>
    <w:p w:rsidR="009B155D" w:rsidRPr="009B155D" w:rsidRDefault="009B155D" w:rsidP="009B155D">
      <w:pPr>
        <w:spacing w:before="826" w:line="273" w:lineRule="exact"/>
        <w:ind w:left="144"/>
        <w:jc w:val="left"/>
        <w:textAlignment w:val="baseline"/>
        <w:rPr>
          <w:rFonts w:ascii="Times New Roman" w:eastAsia="Times New Roman" w:hAnsi="Times New Roman"/>
          <w:color w:val="000000"/>
          <w:spacing w:val="-1"/>
          <w:sz w:val="24"/>
          <w:lang w:val="en-US" w:eastAsia="en-US"/>
        </w:rPr>
      </w:pPr>
      <w:r w:rsidRPr="009B155D">
        <w:rPr>
          <w:rFonts w:ascii="Times New Roman" w:eastAsia="Times New Roman" w:hAnsi="Times New Roman"/>
          <w:color w:val="000000"/>
          <w:spacing w:val="-1"/>
          <w:sz w:val="24"/>
          <w:lang w:val="en-US" w:eastAsia="en-US"/>
        </w:rPr>
        <w:t>THE EUROPEAN COMMISSION,</w:t>
      </w:r>
    </w:p>
    <w:p w:rsidR="009B155D" w:rsidRPr="009B155D" w:rsidRDefault="009B155D" w:rsidP="009B155D">
      <w:pPr>
        <w:spacing w:before="281" w:line="273" w:lineRule="exact"/>
        <w:ind w:left="144"/>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Having regard to the Treaty on the Functioning of the European Union,</w:t>
      </w:r>
    </w:p>
    <w:p w:rsidR="009B155D" w:rsidRPr="009B155D" w:rsidRDefault="009B155D" w:rsidP="009B155D">
      <w:pPr>
        <w:spacing w:before="256" w:line="301" w:lineRule="exact"/>
        <w:ind w:left="144" w:right="144"/>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Having regard to Directive 2014/65/EU of the European Parliament and of the Council of 15 May 2014 on markets in financial instruments and amending Directive 2002/92/EC and Directive 2011/61/EU</w:t>
      </w:r>
      <w:r w:rsidRPr="009B155D">
        <w:rPr>
          <w:rFonts w:ascii="Times New Roman" w:eastAsia="Times New Roman" w:hAnsi="Times New Roman"/>
          <w:color w:val="000000"/>
          <w:sz w:val="24"/>
          <w:vertAlign w:val="superscript"/>
          <w:lang w:val="en-US" w:eastAsia="en-US"/>
        </w:rPr>
        <w:t>1</w:t>
      </w:r>
      <w:r w:rsidRPr="009B155D">
        <w:rPr>
          <w:rFonts w:ascii="Times New Roman" w:eastAsia="Times New Roman" w:hAnsi="Times New Roman"/>
          <w:color w:val="000000"/>
          <w:sz w:val="24"/>
          <w:lang w:val="en-US" w:eastAsia="en-US"/>
        </w:rPr>
        <w:t>, and in particular Article 48(12)(b) thereof,</w:t>
      </w:r>
    </w:p>
    <w:p w:rsidR="009B155D" w:rsidRPr="009B155D" w:rsidRDefault="009B155D" w:rsidP="009B155D">
      <w:pPr>
        <w:spacing w:before="286" w:line="273" w:lineRule="exact"/>
        <w:ind w:left="144"/>
        <w:jc w:val="left"/>
        <w:textAlignment w:val="baseline"/>
        <w:rPr>
          <w:rFonts w:ascii="Times New Roman" w:eastAsia="Times New Roman" w:hAnsi="Times New Roman"/>
          <w:color w:val="000000"/>
          <w:spacing w:val="-3"/>
          <w:sz w:val="24"/>
          <w:lang w:val="en-US" w:eastAsia="en-US"/>
        </w:rPr>
      </w:pPr>
      <w:r w:rsidRPr="009B155D">
        <w:rPr>
          <w:rFonts w:ascii="Times New Roman" w:eastAsia="Times New Roman" w:hAnsi="Times New Roman"/>
          <w:color w:val="000000"/>
          <w:spacing w:val="-3"/>
          <w:sz w:val="24"/>
          <w:lang w:val="en-US" w:eastAsia="en-US"/>
        </w:rPr>
        <w:t>Whereas:</w:t>
      </w:r>
    </w:p>
    <w:p w:rsidR="009B155D" w:rsidRPr="009B155D" w:rsidRDefault="009B155D" w:rsidP="00AC27FD">
      <w:pPr>
        <w:numPr>
          <w:ilvl w:val="0"/>
          <w:numId w:val="27"/>
        </w:numPr>
        <w:tabs>
          <w:tab w:val="clear" w:pos="720"/>
        </w:tabs>
        <w:spacing w:before="251" w:line="303" w:lineRule="exact"/>
        <w:ind w:left="142" w:right="144"/>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 xml:space="preserve">Trading venues should have a number of systems, procedures and arrangements in </w:t>
      </w:r>
      <w:r w:rsidRPr="009B155D">
        <w:rPr>
          <w:rFonts w:ascii="Times New Roman" w:eastAsia="Times New Roman" w:hAnsi="Times New Roman"/>
          <w:color w:val="000000"/>
          <w:sz w:val="24"/>
          <w:lang w:val="en-US" w:eastAsia="en-US"/>
        </w:rPr>
        <w:br/>
        <w:t>place to ensure that algorithmic trading systems cannot create or contribute to disorderly trading conditions including systems to monitor and, where appropriate, limit the ratio of unexecuted orders to transactions. Taking into account their nature, voice trading systems should be exempt from the scope of this regulation which should only apply to trading venues operating electronic continuous auction order book, quote-driven or hybrid trading systems.</w:t>
      </w:r>
    </w:p>
    <w:p w:rsidR="009B155D" w:rsidRPr="009B155D" w:rsidRDefault="009B155D" w:rsidP="00AC27FD">
      <w:pPr>
        <w:numPr>
          <w:ilvl w:val="0"/>
          <w:numId w:val="27"/>
        </w:numPr>
        <w:tabs>
          <w:tab w:val="clear" w:pos="720"/>
        </w:tabs>
        <w:spacing w:before="253" w:line="304" w:lineRule="exact"/>
        <w:ind w:left="142" w:right="144"/>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 xml:space="preserve">Directive 2014/65/EU extends the requirements relating to the determination of the </w:t>
      </w:r>
      <w:r w:rsidRPr="009B155D">
        <w:rPr>
          <w:rFonts w:ascii="Times New Roman" w:eastAsia="Times New Roman" w:hAnsi="Times New Roman"/>
          <w:color w:val="000000"/>
          <w:sz w:val="24"/>
          <w:lang w:val="en-US" w:eastAsia="en-US"/>
        </w:rPr>
        <w:br/>
        <w:t>ratio of unexecuted orders to transactions to multilateral trading facilities and organised trading facilities and it is therefore important that those venues are also within the scope of these regulatory technical standards.</w:t>
      </w:r>
    </w:p>
    <w:p w:rsidR="009B155D" w:rsidRPr="009B155D" w:rsidRDefault="009B155D" w:rsidP="00AC27FD">
      <w:pPr>
        <w:numPr>
          <w:ilvl w:val="0"/>
          <w:numId w:val="27"/>
        </w:numPr>
        <w:tabs>
          <w:tab w:val="clear" w:pos="720"/>
        </w:tabs>
        <w:spacing w:before="250" w:line="303" w:lineRule="exact"/>
        <w:ind w:left="142" w:right="144"/>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 xml:space="preserve">Trading venues have the ability to set out the maximum ratio of unexecuted orders to </w:t>
      </w:r>
      <w:r w:rsidRPr="009B155D">
        <w:rPr>
          <w:rFonts w:ascii="Times New Roman" w:eastAsia="Times New Roman" w:hAnsi="Times New Roman"/>
          <w:color w:val="000000"/>
          <w:sz w:val="24"/>
          <w:lang w:val="en-US" w:eastAsia="en-US"/>
        </w:rPr>
        <w:br/>
        <w:t>transactions at the level they deem appropriate, for instance per group of financial instruments with similar characteristics. However, trading venues should calculate the ratio effectively incurred by their members or participants at the level of each financial instrument traded on them to ensure effectively that the ratio of unexecuted orders does not lead to excessive volatility in that instrument.</w:t>
      </w:r>
    </w:p>
    <w:p w:rsidR="009B155D" w:rsidRDefault="009B155D" w:rsidP="00AC27FD">
      <w:pPr>
        <w:numPr>
          <w:ilvl w:val="0"/>
          <w:numId w:val="27"/>
        </w:numPr>
        <w:tabs>
          <w:tab w:val="clear" w:pos="720"/>
        </w:tabs>
        <w:spacing w:before="247" w:after="298" w:line="305" w:lineRule="exact"/>
        <w:ind w:left="142" w:right="144"/>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 xml:space="preserve">In order to ensure sufficient harmonisation across the Union of these arrangements, a </w:t>
      </w:r>
      <w:r w:rsidRPr="009B155D">
        <w:rPr>
          <w:rFonts w:ascii="Times New Roman" w:eastAsia="Times New Roman" w:hAnsi="Times New Roman"/>
          <w:color w:val="000000"/>
          <w:sz w:val="24"/>
          <w:lang w:val="en-US" w:eastAsia="en-US"/>
        </w:rPr>
        <w:br/>
        <w:t>clear methodology to calculate the ratio of unexecuted orders to transactions with respect to all market participants should be laid down.</w:t>
      </w:r>
    </w:p>
    <w:p w:rsidR="00C86F2A" w:rsidRPr="009B155D" w:rsidRDefault="00C86F2A" w:rsidP="00C86F2A">
      <w:pPr>
        <w:tabs>
          <w:tab w:val="left" w:pos="720"/>
        </w:tabs>
        <w:spacing w:before="247" w:after="298" w:line="305" w:lineRule="exact"/>
        <w:ind w:left="142" w:right="144"/>
        <w:jc w:val="left"/>
        <w:textAlignment w:val="baseline"/>
        <w:rPr>
          <w:rFonts w:ascii="Times New Roman" w:eastAsia="Times New Roman" w:hAnsi="Times New Roman"/>
          <w:color w:val="000000"/>
          <w:sz w:val="24"/>
          <w:lang w:val="en-US" w:eastAsia="en-US"/>
        </w:rPr>
      </w:pPr>
    </w:p>
    <w:p w:rsidR="009B155D" w:rsidRPr="009B155D" w:rsidRDefault="009B155D" w:rsidP="009B155D">
      <w:pPr>
        <w:spacing w:before="270" w:line="228" w:lineRule="exact"/>
        <w:ind w:left="144"/>
        <w:jc w:val="left"/>
        <w:textAlignment w:val="baseline"/>
        <w:rPr>
          <w:rFonts w:ascii="Bookman Old Style" w:eastAsia="Bookman Old Style" w:hAnsi="Bookman Old Style"/>
          <w:color w:val="000000"/>
          <w:spacing w:val="-2"/>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0288" behindDoc="0" locked="0" layoutInCell="1" allowOverlap="1">
                <wp:simplePos x="0" y="0"/>
                <wp:positionH relativeFrom="page">
                  <wp:posOffset>899160</wp:posOffset>
                </wp:positionH>
                <wp:positionV relativeFrom="page">
                  <wp:posOffset>9235440</wp:posOffset>
                </wp:positionV>
                <wp:extent cx="1832610" cy="0"/>
                <wp:effectExtent l="13335" t="15240" r="11430" b="1333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27.2pt" to="21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9qUHgIAADk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" strokeweight=".95pt">
                <w10:wrap anchorx="page" anchory="page"/>
              </v:line>
            </w:pict>
          </mc:Fallback>
        </mc:AlternateContent>
      </w:r>
      <w:r w:rsidRPr="009B155D">
        <w:rPr>
          <w:rFonts w:ascii="Bookman Old Style" w:eastAsia="Bookman Old Style" w:hAnsi="Bookman Old Style"/>
          <w:color w:val="000000"/>
          <w:spacing w:val="-2"/>
          <w:sz w:val="13"/>
          <w:vertAlign w:val="superscript"/>
          <w:lang w:val="en-US" w:eastAsia="en-US"/>
        </w:rPr>
        <w:t>1</w:t>
      </w:r>
      <w:r w:rsidRPr="009B155D">
        <w:rPr>
          <w:rFonts w:ascii="Times New Roman" w:eastAsia="Times New Roman" w:hAnsi="Times New Roman"/>
          <w:color w:val="000000"/>
          <w:spacing w:val="-2"/>
          <w:sz w:val="21"/>
          <w:lang w:val="en-US" w:eastAsia="en-US"/>
        </w:rPr>
        <w:t>0J L 173, 12.6.2014, p. 349</w:t>
      </w:r>
    </w:p>
    <w:p w:rsidR="009B155D" w:rsidRPr="009B155D" w:rsidRDefault="009B155D" w:rsidP="009B155D">
      <w:pPr>
        <w:jc w:val="left"/>
        <w:rPr>
          <w:rFonts w:ascii="Times New Roman" w:eastAsia="PMingLiU" w:hAnsi="Times New Roman"/>
          <w:lang w:val="en-US" w:eastAsia="en-US"/>
        </w:rPr>
        <w:sectPr w:rsidR="009B155D" w:rsidRPr="009B155D">
          <w:pgSz w:w="11909" w:h="16838"/>
          <w:pgMar w:top="500" w:right="1281" w:bottom="960" w:left="1287" w:header="720" w:footer="720" w:gutter="0"/>
          <w:cols w:space="720"/>
        </w:sectPr>
      </w:pPr>
    </w:p>
    <w:p w:rsidR="009B155D" w:rsidRPr="009B155D" w:rsidRDefault="009B155D" w:rsidP="009B155D">
      <w:pPr>
        <w:spacing w:before="268" w:after="248" w:line="304" w:lineRule="exact"/>
        <w:ind w:right="144"/>
        <w:textAlignment w:val="baseline"/>
        <w:rPr>
          <w:rFonts w:ascii="Times New Roman" w:eastAsia="Times New Roman" w:hAnsi="Times New Roman"/>
          <w:color w:val="000000"/>
          <w:sz w:val="24"/>
          <w:lang w:val="en-US" w:eastAsia="en-US"/>
        </w:rPr>
      </w:pPr>
      <w:r w:rsidRPr="009B155D">
        <w:rPr>
          <w:rFonts w:ascii="Times New Roman" w:eastAsia="PMingLiU" w:hAnsi="Times New Roman"/>
          <w:noProof/>
        </w:rPr>
        <w:lastRenderedPageBreak/>
        <w:drawing>
          <wp:anchor distT="0" distB="0" distL="0" distR="0" simplePos="0" relativeHeight="251670528" behindDoc="0" locked="0" layoutInCell="1" allowOverlap="1" wp14:anchorId="38266906" wp14:editId="3497E984">
            <wp:simplePos x="0" y="0"/>
            <wp:positionH relativeFrom="page">
              <wp:posOffset>819785</wp:posOffset>
            </wp:positionH>
            <wp:positionV relativeFrom="page">
              <wp:posOffset>445135</wp:posOffset>
            </wp:positionV>
            <wp:extent cx="563880" cy="935355"/>
            <wp:effectExtent l="0" t="0" r="0" b="0"/>
            <wp:wrapThrough wrapText="bothSides">
              <wp:wrapPolygon edited="0">
                <wp:start x="0" y="0"/>
                <wp:lineTo x="0" y="21661"/>
                <wp:lineTo x="16950" y="21661"/>
                <wp:lineTo x="16950" y="18000"/>
                <wp:lineTo x="21627" y="18000"/>
                <wp:lineTo x="21627" y="0"/>
                <wp:lineTo x="0" y="0"/>
              </wp:wrapPolygon>
            </wp:wrapThrough>
            <wp:docPr id="1" name="Picture"/>
            <wp:cNvGraphicFramePr/>
            <a:graphic xmlns:a="http://schemas.openxmlformats.org/drawingml/2006/main">
              <a:graphicData uri="http://schemas.openxmlformats.org/drawingml/2006/picture">
                <pic:pic xmlns:pic="http://schemas.openxmlformats.org/drawingml/2006/picture">
                  <pic:nvPicPr>
                    <pic:cNvPr id="152" name="Picture"/>
                    <pic:cNvPicPr preferRelativeResize="0"/>
                  </pic:nvPicPr>
                  <pic:blipFill>
                    <a:blip r:embed="rId10"/>
                    <a:stretch>
                      <a:fillRect/>
                    </a:stretch>
                  </pic:blipFill>
                  <pic:spPr>
                    <a:xfrm>
                      <a:off x="0" y="0"/>
                      <a:ext cx="563880" cy="935355"/>
                    </a:xfrm>
                    <a:prstGeom prst="rect">
                      <a:avLst/>
                    </a:prstGeom>
                  </pic:spPr>
                </pic:pic>
              </a:graphicData>
            </a:graphic>
          </wp:anchor>
        </w:drawing>
      </w:r>
      <w:r>
        <w:rPr>
          <w:rFonts w:ascii="Times New Roman" w:eastAsia="PMingLiU" w:hAnsi="Times New Roman"/>
          <w:noProof/>
        </w:rPr>
        <mc:AlternateContent>
          <mc:Choice Requires="wps">
            <w:drawing>
              <wp:anchor distT="0" distB="0" distL="0" distR="0" simplePos="0" relativeHeight="251678720" behindDoc="1" locked="0" layoutInCell="1" allowOverlap="1" wp14:anchorId="42E63ABB" wp14:editId="1567E03E">
                <wp:simplePos x="0" y="0"/>
                <wp:positionH relativeFrom="page">
                  <wp:posOffset>857885</wp:posOffset>
                </wp:positionH>
                <wp:positionV relativeFrom="page">
                  <wp:posOffset>9831070</wp:posOffset>
                </wp:positionV>
                <wp:extent cx="506730" cy="342900"/>
                <wp:effectExtent l="635" t="1270" r="0" b="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55D" w:rsidRDefault="009B155D" w:rsidP="009B155D">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1" type="#_x0000_t202" style="position:absolute;left:0;text-align:left;margin-left:67.55pt;margin-top:774.1pt;width:39.9pt;height:27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B7VTC7ICAACx&#10;BQAADgAAAAAAAAAAAAAAAAAuAgAAZHJzL2Uyb0RvYy54bWxQSwECLQAUAAYACAAAACEAPpXU6OIA&#10;AAANAQAADwAAAAAAAAAAAAAAAAAMBQAAZHJzL2Rvd25yZXYueG1sUEsFBgAAAAAEAAQA8wAAABsG&#10;AAAAAA==&#10;" filled="f" stroked="f">
                <v:textbox inset="0,0,0,0">
                  <w:txbxContent>
                    <w:p w:rsidR="009B155D" w:rsidRDefault="009B155D" w:rsidP="009B155D">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9744" behindDoc="1" locked="0" layoutInCell="1" allowOverlap="1" wp14:anchorId="4D1268DD" wp14:editId="564DC4EB">
                <wp:simplePos x="0" y="0"/>
                <wp:positionH relativeFrom="page">
                  <wp:posOffset>3606800</wp:posOffset>
                </wp:positionH>
                <wp:positionV relativeFrom="page">
                  <wp:posOffset>9968230</wp:posOffset>
                </wp:positionV>
                <wp:extent cx="348615" cy="172720"/>
                <wp:effectExtent l="0" t="0" r="0" b="3175"/>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55D" w:rsidRDefault="009B155D" w:rsidP="009B155D">
                            <w:pPr>
                              <w:spacing w:line="271" w:lineRule="exact"/>
                              <w:textAlignment w:val="baseline"/>
                              <w:rPr>
                                <w:rFonts w:eastAsia="Times New Roman"/>
                                <w:color w:val="000000"/>
                                <w:spacing w:val="19"/>
                                <w:sz w:val="24"/>
                              </w:rPr>
                            </w:pPr>
                            <w:r>
                              <w:rPr>
                                <w:rFonts w:eastAsia="Times New Roman"/>
                                <w:color w:val="000000"/>
                                <w:spacing w:val="19"/>
                                <w:sz w:val="24"/>
                              </w:rPr>
                              <w:t>286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4" type="#_x0000_t202" style="position:absolute;left:0;text-align:left;margin-left:284pt;margin-top:784.9pt;width:27.45pt;height:13.6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8cUswIAALEFAAAOAAAAZHJzL2Uyb0RvYy54bWysVFtvmzAUfp+0/2D5nXIpSQC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" filled="f" stroked="f">
                <v:textbox inset="0,0,0,0">
                  <w:txbxContent>
                    <w:p w:rsidR="009B155D" w:rsidRDefault="009B155D" w:rsidP="009B155D">
                      <w:pPr>
                        <w:spacing w:line="271" w:lineRule="exact"/>
                        <w:textAlignment w:val="baseline"/>
                        <w:rPr>
                          <w:rFonts w:eastAsia="Times New Roman"/>
                          <w:color w:val="000000"/>
                          <w:spacing w:val="19"/>
                          <w:sz w:val="24"/>
                        </w:rPr>
                      </w:pPr>
                      <w:r>
                        <w:rPr>
                          <w:rFonts w:eastAsia="Times New Roman"/>
                          <w:color w:val="000000"/>
                          <w:spacing w:val="19"/>
                          <w:sz w:val="24"/>
                        </w:rPr>
                        <w:t>286</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0768" behindDoc="1" locked="0" layoutInCell="1" allowOverlap="1" wp14:anchorId="00885506" wp14:editId="09327F01">
                <wp:simplePos x="0" y="0"/>
                <wp:positionH relativeFrom="page">
                  <wp:posOffset>6194425</wp:posOffset>
                </wp:positionH>
                <wp:positionV relativeFrom="page">
                  <wp:posOffset>9831070</wp:posOffset>
                </wp:positionV>
                <wp:extent cx="506730" cy="342900"/>
                <wp:effectExtent l="3175" t="1270" r="4445"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55D" w:rsidRDefault="009B155D" w:rsidP="009B155D">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3" type="#_x0000_t202" style="position:absolute;left:0;text-align:left;margin-left:487.75pt;margin-top:774.1pt;width:39.9pt;height:27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R9Xaf7ICAACx&#10;BQAADgAAAAAAAAAAAAAAAAAuAgAAZHJzL2Uyb0RvYy54bWxQSwECLQAUAAYACAAAACEA028a8eIA&#10;AAAOAQAADwAAAAAAAAAAAAAAAAAMBQAAZHJzL2Rvd25yZXYueG1sUEsFBgAAAAAEAAQA8wAAABsG&#10;AAAAAA==&#10;" filled="f" stroked="f">
                <v:textbox inset="0,0,0,0">
                  <w:txbxContent>
                    <w:p w:rsidR="009B155D" w:rsidRDefault="009B155D" w:rsidP="009B155D">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1312" behindDoc="0" locked="0" layoutInCell="1" allowOverlap="1" wp14:anchorId="713F0933" wp14:editId="1A50EBF1">
                <wp:simplePos x="0" y="0"/>
                <wp:positionH relativeFrom="page">
                  <wp:posOffset>1591310</wp:posOffset>
                </wp:positionH>
                <wp:positionV relativeFrom="page">
                  <wp:posOffset>460375</wp:posOffset>
                </wp:positionV>
                <wp:extent cx="0" cy="561340"/>
                <wp:effectExtent l="10160" t="12700" r="8890" b="698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&#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AuZw7i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9B155D">
        <w:rPr>
          <w:rFonts w:ascii="Times New Roman" w:eastAsia="Times New Roman" w:hAnsi="Times New Roman"/>
          <w:color w:val="000000"/>
          <w:sz w:val="24"/>
          <w:lang w:val="en-US" w:eastAsia="en-US"/>
        </w:rPr>
        <w:t>The meaning of certain essential parameters to be used for the calculation of the ratio of unexecuted orders to transactions should be clarified. Definitions are an essential element of the methodology and should therefore be set out in order to avoid divergent application across the Union.</w:t>
      </w:r>
    </w:p>
    <w:p w:rsidR="009B155D" w:rsidRPr="009B155D" w:rsidRDefault="009B155D" w:rsidP="00AC27FD">
      <w:pPr>
        <w:numPr>
          <w:ilvl w:val="0"/>
          <w:numId w:val="28"/>
        </w:numPr>
        <w:tabs>
          <w:tab w:val="clear" w:pos="720"/>
        </w:tabs>
        <w:spacing w:line="303" w:lineRule="exact"/>
        <w:ind w:left="0" w:right="144"/>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 xml:space="preserve">The calculation of the ratio of unexecuted orders to transactions entered into the </w:t>
      </w:r>
      <w:r w:rsidRPr="009B155D">
        <w:rPr>
          <w:rFonts w:ascii="Times New Roman" w:eastAsia="Times New Roman" w:hAnsi="Times New Roman"/>
          <w:color w:val="000000"/>
          <w:sz w:val="24"/>
          <w:lang w:val="en-US" w:eastAsia="en-US"/>
        </w:rPr>
        <w:br/>
        <w:t>system by a member or participant should be supported by an adequate observation period. On that basis, the calculation period of the effective ratio of unexecuted orders to transactions should not be longer than a trading session. However, trading venues should be allowed to set out shorter observation periods in case such shorter observation periods would contribute more effectively to maintain orderly trading conditions.</w:t>
      </w:r>
    </w:p>
    <w:p w:rsidR="009B155D" w:rsidRPr="009B155D" w:rsidRDefault="009B155D" w:rsidP="00AC27FD">
      <w:pPr>
        <w:numPr>
          <w:ilvl w:val="0"/>
          <w:numId w:val="28"/>
        </w:numPr>
        <w:tabs>
          <w:tab w:val="clear" w:pos="720"/>
        </w:tabs>
        <w:spacing w:before="256" w:line="303" w:lineRule="exact"/>
        <w:ind w:left="0" w:right="144"/>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 xml:space="preserve">Trading venues should be able to identify whether the observed pattern of the ratio of </w:t>
      </w:r>
      <w:r w:rsidRPr="009B155D">
        <w:rPr>
          <w:rFonts w:ascii="Times New Roman" w:eastAsia="Times New Roman" w:hAnsi="Times New Roman"/>
          <w:color w:val="000000"/>
          <w:sz w:val="24"/>
          <w:lang w:val="en-US" w:eastAsia="en-US"/>
        </w:rPr>
        <w:br/>
        <w:t>unexecuted orders to transactions of any of their members or participants may contribute to disorderly trading conditions and to take measures considered necessary even if the maximum ratio has not been effectively breached.</w:t>
      </w:r>
    </w:p>
    <w:p w:rsidR="009B155D" w:rsidRPr="009B155D" w:rsidRDefault="009B155D" w:rsidP="00AC27FD">
      <w:pPr>
        <w:numPr>
          <w:ilvl w:val="0"/>
          <w:numId w:val="28"/>
        </w:numPr>
        <w:tabs>
          <w:tab w:val="clear" w:pos="720"/>
        </w:tabs>
        <w:spacing w:before="253" w:line="303" w:lineRule="exact"/>
        <w:ind w:left="0" w:right="144"/>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 xml:space="preserve">The new legislation of the European Parliament and of the Council on markets in </w:t>
      </w:r>
      <w:r w:rsidRPr="009B155D">
        <w:rPr>
          <w:rFonts w:ascii="Times New Roman" w:eastAsia="Times New Roman" w:hAnsi="Times New Roman"/>
          <w:color w:val="000000"/>
          <w:sz w:val="24"/>
          <w:lang w:val="en-US" w:eastAsia="en-US"/>
        </w:rPr>
        <w:br/>
        <w:t>financial instruments set out in Directive 2014/65/EU and Regulation (EU) No 600/2014 applies from 3 January 2017. To ensure consistency and legal certainty, this Regulation should apply from the same date.</w:t>
      </w:r>
    </w:p>
    <w:p w:rsidR="009B155D" w:rsidRPr="009B155D" w:rsidRDefault="009B155D" w:rsidP="00AC27FD">
      <w:pPr>
        <w:numPr>
          <w:ilvl w:val="0"/>
          <w:numId w:val="28"/>
        </w:numPr>
        <w:tabs>
          <w:tab w:val="clear" w:pos="720"/>
        </w:tabs>
        <w:spacing w:before="249" w:line="302" w:lineRule="exact"/>
        <w:ind w:left="0" w:right="144"/>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 xml:space="preserve">This Regulation is based on the draft regulatory technical standards submitted by the </w:t>
      </w:r>
      <w:r w:rsidRPr="009B155D">
        <w:rPr>
          <w:rFonts w:ascii="Times New Roman" w:eastAsia="Times New Roman" w:hAnsi="Times New Roman"/>
          <w:color w:val="000000"/>
          <w:sz w:val="24"/>
          <w:lang w:val="en-US" w:eastAsia="en-US"/>
        </w:rPr>
        <w:br/>
        <w:t>European Securities and Markets Authority (ESMA) to the Commission.</w:t>
      </w:r>
    </w:p>
    <w:p w:rsidR="009B155D" w:rsidRPr="009B155D" w:rsidRDefault="009B155D" w:rsidP="00AC27FD">
      <w:pPr>
        <w:numPr>
          <w:ilvl w:val="0"/>
          <w:numId w:val="28"/>
        </w:numPr>
        <w:tabs>
          <w:tab w:val="clear" w:pos="720"/>
        </w:tabs>
        <w:spacing w:before="255" w:line="302" w:lineRule="exact"/>
        <w:ind w:left="0" w:right="144"/>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ESMA has conducted open public consultations on the draft regulatory technical standards on which this Regulation is based, analysed the potential related costs and benefits and requested the opinion of the Securities and Markets Stakeholder Group established by Article 37 of Regulation (EU) No 1095/2010 of the European Parliament and of the Council</w:t>
      </w:r>
      <w:r w:rsidRPr="009B155D">
        <w:rPr>
          <w:rFonts w:ascii="Times New Roman" w:eastAsia="Times New Roman" w:hAnsi="Times New Roman"/>
          <w:color w:val="000000"/>
          <w:sz w:val="24"/>
          <w:vertAlign w:val="superscript"/>
          <w:lang w:val="en-US" w:eastAsia="en-US"/>
        </w:rPr>
        <w:t>2</w:t>
      </w:r>
      <w:r w:rsidRPr="009B155D">
        <w:rPr>
          <w:rFonts w:ascii="Times New Roman" w:eastAsia="Times New Roman" w:hAnsi="Times New Roman"/>
          <w:color w:val="000000"/>
          <w:sz w:val="24"/>
          <w:lang w:val="en-US" w:eastAsia="en-US"/>
        </w:rPr>
        <w:t>,</w:t>
      </w:r>
    </w:p>
    <w:p w:rsidR="009B155D" w:rsidRPr="009B155D" w:rsidRDefault="009B155D" w:rsidP="009B155D">
      <w:pPr>
        <w:spacing w:before="833" w:line="274" w:lineRule="exact"/>
        <w:ind w:left="144"/>
        <w:jc w:val="left"/>
        <w:textAlignment w:val="baseline"/>
        <w:rPr>
          <w:rFonts w:ascii="Times New Roman" w:eastAsia="Times New Roman" w:hAnsi="Times New Roman"/>
          <w:color w:val="000000"/>
          <w:spacing w:val="-1"/>
          <w:sz w:val="24"/>
          <w:lang w:val="en-US" w:eastAsia="en-US"/>
        </w:rPr>
      </w:pPr>
      <w:r w:rsidRPr="009B155D">
        <w:rPr>
          <w:rFonts w:ascii="Times New Roman" w:eastAsia="Times New Roman" w:hAnsi="Times New Roman"/>
          <w:color w:val="000000"/>
          <w:spacing w:val="-1"/>
          <w:sz w:val="24"/>
          <w:lang w:val="en-US" w:eastAsia="en-US"/>
        </w:rPr>
        <w:t>HAS ADOPTED THIS REGULATION:</w:t>
      </w:r>
    </w:p>
    <w:p w:rsidR="009B155D" w:rsidRPr="009B155D" w:rsidRDefault="009B155D" w:rsidP="009B155D">
      <w:pPr>
        <w:spacing w:before="710" w:line="278" w:lineRule="exact"/>
        <w:jc w:val="center"/>
        <w:textAlignment w:val="baseline"/>
        <w:rPr>
          <w:rFonts w:ascii="Times New Roman" w:eastAsia="Times New Roman" w:hAnsi="Times New Roman"/>
          <w:i/>
          <w:color w:val="000000"/>
          <w:sz w:val="24"/>
          <w:lang w:val="en-US" w:eastAsia="en-US"/>
        </w:rPr>
      </w:pPr>
      <w:r w:rsidRPr="009B155D">
        <w:rPr>
          <w:rFonts w:ascii="Times New Roman" w:eastAsia="Times New Roman" w:hAnsi="Times New Roman"/>
          <w:i/>
          <w:color w:val="000000"/>
          <w:sz w:val="24"/>
          <w:lang w:val="en-US" w:eastAsia="en-US"/>
        </w:rPr>
        <w:t>Article 1</w:t>
      </w:r>
    </w:p>
    <w:p w:rsidR="009B155D" w:rsidRDefault="009B155D" w:rsidP="009B155D">
      <w:pPr>
        <w:spacing w:before="141" w:after="545" w:line="274" w:lineRule="exact"/>
        <w:jc w:val="center"/>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(Article 48(6) of Directive 2014/65/EU)</w:t>
      </w:r>
    </w:p>
    <w:p w:rsidR="00AC27FD" w:rsidRPr="009B155D" w:rsidRDefault="00AC27FD" w:rsidP="009B155D">
      <w:pPr>
        <w:spacing w:before="141" w:after="545" w:line="274" w:lineRule="exact"/>
        <w:jc w:val="center"/>
        <w:textAlignment w:val="baseline"/>
        <w:rPr>
          <w:rFonts w:ascii="Times New Roman" w:eastAsia="Times New Roman" w:hAnsi="Times New Roman"/>
          <w:color w:val="000000"/>
          <w:sz w:val="24"/>
          <w:lang w:val="en-US" w:eastAsia="en-US"/>
        </w:rPr>
      </w:pPr>
    </w:p>
    <w:p w:rsidR="009B155D" w:rsidRPr="009B155D" w:rsidRDefault="009B155D" w:rsidP="009B155D">
      <w:pPr>
        <w:spacing w:before="272" w:line="230" w:lineRule="exact"/>
        <w:ind w:left="144" w:right="144"/>
        <w:textAlignment w:val="baseline"/>
        <w:rPr>
          <w:rFonts w:ascii="Times New Roman" w:eastAsia="Times New Roman" w:hAnsi="Times New Roman"/>
          <w:color w:val="000000"/>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2336" behindDoc="0" locked="0" layoutInCell="1" allowOverlap="1">
                <wp:simplePos x="0" y="0"/>
                <wp:positionH relativeFrom="page">
                  <wp:posOffset>899160</wp:posOffset>
                </wp:positionH>
                <wp:positionV relativeFrom="page">
                  <wp:posOffset>8942705</wp:posOffset>
                </wp:positionV>
                <wp:extent cx="1832610" cy="0"/>
                <wp:effectExtent l="13335" t="8255" r="11430" b="1079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4.15pt" to="215.1pt,7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" strokeweight=".95pt">
                <w10:wrap anchorx="page" anchory="page"/>
              </v:line>
            </w:pict>
          </mc:Fallback>
        </mc:AlternateContent>
      </w:r>
      <w:r w:rsidRPr="009B155D">
        <w:rPr>
          <w:rFonts w:ascii="Times New Roman" w:eastAsia="Times New Roman" w:hAnsi="Times New Roman"/>
          <w:color w:val="000000"/>
          <w:sz w:val="13"/>
          <w:vertAlign w:val="superscript"/>
          <w:lang w:val="en-US" w:eastAsia="en-US"/>
        </w:rPr>
        <w:t>2</w:t>
      </w:r>
      <w:r w:rsidRPr="009B155D">
        <w:rPr>
          <w:rFonts w:ascii="Times New Roman" w:eastAsia="Times New Roman" w:hAnsi="Times New Roman"/>
          <w:color w:val="000000"/>
          <w:sz w:val="20"/>
          <w:lang w:val="en-US" w:eastAsia="en-US"/>
        </w:rPr>
        <w:t xml:space="preserve"> 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9B155D" w:rsidRPr="009B155D" w:rsidRDefault="009B155D" w:rsidP="009B155D">
      <w:pPr>
        <w:jc w:val="left"/>
        <w:rPr>
          <w:rFonts w:ascii="Times New Roman" w:eastAsia="PMingLiU" w:hAnsi="Times New Roman"/>
          <w:lang w:val="en-US" w:eastAsia="en-US"/>
        </w:rPr>
        <w:sectPr w:rsidR="009B155D" w:rsidRPr="009B155D">
          <w:pgSz w:w="11909" w:h="16838"/>
          <w:pgMar w:top="1608" w:right="1277" w:bottom="960" w:left="1291" w:header="720" w:footer="720" w:gutter="0"/>
          <w:cols w:space="720"/>
        </w:sectPr>
      </w:pPr>
    </w:p>
    <w:p w:rsidR="00AC27FD" w:rsidRDefault="00AC27FD" w:rsidP="009B155D">
      <w:pPr>
        <w:spacing w:before="272" w:line="274" w:lineRule="exact"/>
        <w:jc w:val="center"/>
        <w:textAlignment w:val="baseline"/>
        <w:rPr>
          <w:rFonts w:ascii="Times New Roman" w:eastAsia="Times New Roman" w:hAnsi="Times New Roman"/>
          <w:b/>
          <w:color w:val="000000"/>
          <w:sz w:val="24"/>
          <w:lang w:val="en-US" w:eastAsia="en-US"/>
        </w:rPr>
      </w:pPr>
    </w:p>
    <w:p w:rsidR="00AC27FD" w:rsidRDefault="00AC27FD" w:rsidP="009B155D">
      <w:pPr>
        <w:spacing w:before="272" w:line="274" w:lineRule="exact"/>
        <w:jc w:val="center"/>
        <w:textAlignment w:val="baseline"/>
        <w:rPr>
          <w:rFonts w:ascii="Times New Roman" w:eastAsia="Times New Roman" w:hAnsi="Times New Roman"/>
          <w:b/>
          <w:color w:val="000000"/>
          <w:sz w:val="24"/>
          <w:lang w:val="en-US" w:eastAsia="en-US"/>
        </w:rPr>
      </w:pPr>
    </w:p>
    <w:p w:rsidR="009B155D" w:rsidRPr="009B155D" w:rsidRDefault="009B155D" w:rsidP="009B155D">
      <w:pPr>
        <w:spacing w:before="272" w:line="274" w:lineRule="exact"/>
        <w:jc w:val="center"/>
        <w:textAlignment w:val="baseline"/>
        <w:rPr>
          <w:rFonts w:ascii="Times New Roman" w:eastAsia="Times New Roman" w:hAnsi="Times New Roman"/>
          <w:b/>
          <w:color w:val="000000"/>
          <w:sz w:val="24"/>
          <w:lang w:val="en-US" w:eastAsia="en-US"/>
        </w:rPr>
      </w:pPr>
      <w:r w:rsidRPr="009B155D">
        <w:rPr>
          <w:rFonts w:ascii="Times New Roman" w:eastAsia="Times New Roman" w:hAnsi="Times New Roman"/>
          <w:b/>
          <w:color w:val="000000"/>
          <w:sz w:val="24"/>
          <w:lang w:val="en-US" w:eastAsia="en-US"/>
        </w:rPr>
        <w:t>Obligation to calculate the ratio of unexecuted orders to transactions</w:t>
      </w:r>
    </w:p>
    <w:p w:rsidR="009B155D" w:rsidRPr="009B155D" w:rsidRDefault="009B155D" w:rsidP="009B155D">
      <w:pPr>
        <w:spacing w:before="242" w:line="304" w:lineRule="exact"/>
        <w:ind w:left="144" w:right="144"/>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Trading venues shall calculate the ratio of unexecuted orders to transactions effectively entered into the system by each of their members and participants and for every financial instrument traded under an electronic continuous auction order book, quote-driven or hybrid trading system.</w:t>
      </w:r>
    </w:p>
    <w:p w:rsidR="009B155D" w:rsidRPr="009B155D" w:rsidRDefault="009B155D" w:rsidP="009B155D">
      <w:pPr>
        <w:spacing w:before="707" w:line="278" w:lineRule="exact"/>
        <w:jc w:val="center"/>
        <w:textAlignment w:val="baseline"/>
        <w:rPr>
          <w:rFonts w:ascii="Times New Roman" w:eastAsia="Times New Roman" w:hAnsi="Times New Roman"/>
          <w:i/>
          <w:color w:val="000000"/>
          <w:spacing w:val="1"/>
          <w:sz w:val="24"/>
          <w:lang w:val="fr-FR" w:eastAsia="en-US"/>
        </w:rPr>
      </w:pPr>
      <w:r w:rsidRPr="009B155D">
        <w:rPr>
          <w:rFonts w:ascii="Times New Roman" w:eastAsia="Times New Roman" w:hAnsi="Times New Roman"/>
          <w:i/>
          <w:color w:val="000000"/>
          <w:spacing w:val="1"/>
          <w:sz w:val="24"/>
          <w:lang w:val="fr-FR" w:eastAsia="en-US"/>
        </w:rPr>
        <w:t>Article 2</w:t>
      </w:r>
    </w:p>
    <w:p w:rsidR="009B155D" w:rsidRPr="009B155D" w:rsidRDefault="009B155D" w:rsidP="009B155D">
      <w:pPr>
        <w:spacing w:before="140" w:line="273" w:lineRule="exact"/>
        <w:jc w:val="center"/>
        <w:textAlignment w:val="baseline"/>
        <w:rPr>
          <w:rFonts w:ascii="Times New Roman" w:eastAsia="Times New Roman" w:hAnsi="Times New Roman"/>
          <w:color w:val="000000"/>
          <w:sz w:val="24"/>
          <w:lang w:val="fr-FR" w:eastAsia="en-US"/>
        </w:rPr>
      </w:pPr>
      <w:r w:rsidRPr="009B155D">
        <w:rPr>
          <w:rFonts w:ascii="Times New Roman" w:eastAsia="Times New Roman" w:hAnsi="Times New Roman"/>
          <w:color w:val="000000"/>
          <w:sz w:val="24"/>
          <w:lang w:val="fr-FR" w:eastAsia="en-US"/>
        </w:rPr>
        <w:t>(Article 48(6) of Directive 2014/65/EU)</w:t>
      </w:r>
    </w:p>
    <w:p w:rsidR="009B155D" w:rsidRPr="009B155D" w:rsidRDefault="009B155D" w:rsidP="009B155D">
      <w:pPr>
        <w:spacing w:before="154" w:line="274" w:lineRule="exact"/>
        <w:jc w:val="center"/>
        <w:textAlignment w:val="baseline"/>
        <w:rPr>
          <w:rFonts w:ascii="Times New Roman" w:eastAsia="Times New Roman" w:hAnsi="Times New Roman"/>
          <w:b/>
          <w:color w:val="000000"/>
          <w:sz w:val="24"/>
          <w:lang w:val="en-US" w:eastAsia="en-US"/>
        </w:rPr>
      </w:pPr>
      <w:r w:rsidRPr="009B155D">
        <w:rPr>
          <w:rFonts w:ascii="Times New Roman" w:eastAsia="Times New Roman" w:hAnsi="Times New Roman"/>
          <w:b/>
          <w:color w:val="000000"/>
          <w:sz w:val="24"/>
          <w:lang w:val="en-US" w:eastAsia="en-US"/>
        </w:rPr>
        <w:t>Definitions</w:t>
      </w:r>
    </w:p>
    <w:p w:rsidR="009B155D" w:rsidRPr="009B155D" w:rsidRDefault="009B155D" w:rsidP="009B155D">
      <w:pPr>
        <w:spacing w:before="277" w:line="273" w:lineRule="exact"/>
        <w:ind w:left="144"/>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For the purposes of this Regulation, the following definitions apply:</w:t>
      </w:r>
    </w:p>
    <w:p w:rsidR="009B155D" w:rsidRPr="009B155D" w:rsidRDefault="009B155D" w:rsidP="009B155D">
      <w:pPr>
        <w:spacing w:before="256" w:line="302" w:lineRule="exact"/>
        <w:ind w:left="648" w:right="144" w:hanging="360"/>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(a) 'order' means all input messages, including submission, modification and cancellation sent to a trading venue's trading system relating to an order or a quote, but excluding cancellation messages sent subsequent to:</w:t>
      </w:r>
    </w:p>
    <w:p w:rsidR="009B155D" w:rsidRPr="009B155D" w:rsidRDefault="009B155D" w:rsidP="009B155D">
      <w:pPr>
        <w:numPr>
          <w:ilvl w:val="0"/>
          <w:numId w:val="29"/>
        </w:numPr>
        <w:tabs>
          <w:tab w:val="left" w:pos="1440"/>
        </w:tabs>
        <w:spacing w:before="278" w:line="273" w:lineRule="exact"/>
        <w:ind w:left="1440"/>
        <w:jc w:val="left"/>
        <w:textAlignment w:val="baseline"/>
        <w:rPr>
          <w:rFonts w:ascii="Times New Roman" w:eastAsia="Times New Roman" w:hAnsi="Times New Roman"/>
          <w:color w:val="000000"/>
          <w:spacing w:val="-2"/>
          <w:sz w:val="24"/>
          <w:lang w:val="en-US" w:eastAsia="en-US"/>
        </w:rPr>
      </w:pPr>
      <w:r w:rsidRPr="009B155D">
        <w:rPr>
          <w:rFonts w:ascii="Times New Roman" w:eastAsia="Times New Roman" w:hAnsi="Times New Roman"/>
          <w:color w:val="000000"/>
          <w:spacing w:val="-2"/>
          <w:sz w:val="24"/>
          <w:lang w:val="en-US" w:eastAsia="en-US"/>
        </w:rPr>
        <w:t>uncrossing in an auction;</w:t>
      </w:r>
    </w:p>
    <w:p w:rsidR="009B155D" w:rsidRPr="009B155D" w:rsidRDefault="009B155D" w:rsidP="009B155D">
      <w:pPr>
        <w:numPr>
          <w:ilvl w:val="0"/>
          <w:numId w:val="29"/>
        </w:numPr>
        <w:tabs>
          <w:tab w:val="left" w:pos="1440"/>
        </w:tabs>
        <w:spacing w:before="285" w:line="273" w:lineRule="exact"/>
        <w:ind w:left="1440"/>
        <w:jc w:val="left"/>
        <w:textAlignment w:val="baseline"/>
        <w:rPr>
          <w:rFonts w:ascii="Times New Roman" w:eastAsia="Times New Roman" w:hAnsi="Times New Roman"/>
          <w:color w:val="000000"/>
          <w:spacing w:val="-2"/>
          <w:sz w:val="24"/>
          <w:lang w:val="en-US" w:eastAsia="en-US"/>
        </w:rPr>
      </w:pPr>
      <w:r w:rsidRPr="009B155D">
        <w:rPr>
          <w:rFonts w:ascii="Times New Roman" w:eastAsia="Times New Roman" w:hAnsi="Times New Roman"/>
          <w:color w:val="000000"/>
          <w:spacing w:val="-2"/>
          <w:sz w:val="24"/>
          <w:lang w:val="en-US" w:eastAsia="en-US"/>
        </w:rPr>
        <w:t>a loss of venue connectivity;</w:t>
      </w:r>
    </w:p>
    <w:p w:rsidR="009B155D" w:rsidRPr="009B155D" w:rsidRDefault="009B155D" w:rsidP="009B155D">
      <w:pPr>
        <w:numPr>
          <w:ilvl w:val="0"/>
          <w:numId w:val="29"/>
        </w:numPr>
        <w:tabs>
          <w:tab w:val="left" w:pos="1440"/>
        </w:tabs>
        <w:spacing w:before="277" w:line="273" w:lineRule="exact"/>
        <w:ind w:left="1440"/>
        <w:jc w:val="left"/>
        <w:textAlignment w:val="baseline"/>
        <w:rPr>
          <w:rFonts w:ascii="Times New Roman" w:eastAsia="Times New Roman" w:hAnsi="Times New Roman"/>
          <w:color w:val="000000"/>
          <w:spacing w:val="-2"/>
          <w:sz w:val="24"/>
          <w:lang w:val="en-US" w:eastAsia="en-US"/>
        </w:rPr>
      </w:pPr>
      <w:r w:rsidRPr="009B155D">
        <w:rPr>
          <w:rFonts w:ascii="Times New Roman" w:eastAsia="Times New Roman" w:hAnsi="Times New Roman"/>
          <w:color w:val="000000"/>
          <w:spacing w:val="-2"/>
          <w:sz w:val="24"/>
          <w:lang w:val="en-US" w:eastAsia="en-US"/>
        </w:rPr>
        <w:t>the use of a kill functionality.</w:t>
      </w:r>
    </w:p>
    <w:p w:rsidR="009B155D" w:rsidRPr="009B155D" w:rsidRDefault="009B155D" w:rsidP="009B155D">
      <w:pPr>
        <w:spacing w:before="281" w:line="273" w:lineRule="exact"/>
        <w:ind w:left="288"/>
        <w:jc w:val="left"/>
        <w:textAlignment w:val="baseline"/>
        <w:rPr>
          <w:rFonts w:ascii="Times New Roman" w:eastAsia="Times New Roman" w:hAnsi="Times New Roman"/>
          <w:color w:val="000000"/>
          <w:spacing w:val="2"/>
          <w:sz w:val="24"/>
          <w:lang w:val="en-US" w:eastAsia="en-US"/>
        </w:rPr>
      </w:pPr>
      <w:r w:rsidRPr="009B155D">
        <w:rPr>
          <w:rFonts w:ascii="Times New Roman" w:eastAsia="Times New Roman" w:hAnsi="Times New Roman"/>
          <w:color w:val="000000"/>
          <w:spacing w:val="2"/>
          <w:sz w:val="24"/>
          <w:lang w:val="en-US" w:eastAsia="en-US"/>
        </w:rPr>
        <w:t>(b) 'transaction' means a totally or partially executed order;</w:t>
      </w:r>
    </w:p>
    <w:p w:rsidR="009B155D" w:rsidRPr="009B155D" w:rsidRDefault="009B155D" w:rsidP="009B155D">
      <w:pPr>
        <w:spacing w:before="284" w:line="273" w:lineRule="exact"/>
        <w:ind w:left="288"/>
        <w:jc w:val="left"/>
        <w:textAlignment w:val="baseline"/>
        <w:rPr>
          <w:rFonts w:ascii="Times New Roman" w:eastAsia="Times New Roman" w:hAnsi="Times New Roman"/>
          <w:color w:val="000000"/>
          <w:spacing w:val="1"/>
          <w:sz w:val="24"/>
          <w:lang w:val="en-US" w:eastAsia="en-US"/>
        </w:rPr>
      </w:pPr>
      <w:r w:rsidRPr="009B155D">
        <w:rPr>
          <w:rFonts w:ascii="Times New Roman" w:eastAsia="Times New Roman" w:hAnsi="Times New Roman"/>
          <w:color w:val="000000"/>
          <w:spacing w:val="1"/>
          <w:sz w:val="24"/>
          <w:lang w:val="en-US" w:eastAsia="en-US"/>
        </w:rPr>
        <w:t>(c) 'volume' means the quantity of financial instruments traded expressed as:</w:t>
      </w:r>
    </w:p>
    <w:p w:rsidR="009B155D" w:rsidRPr="009B155D" w:rsidRDefault="009B155D" w:rsidP="009B155D">
      <w:pPr>
        <w:numPr>
          <w:ilvl w:val="0"/>
          <w:numId w:val="30"/>
        </w:numPr>
        <w:tabs>
          <w:tab w:val="left" w:pos="1440"/>
        </w:tabs>
        <w:spacing w:before="250" w:line="301" w:lineRule="exact"/>
        <w:ind w:left="1440" w:right="144"/>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the number of instruments for shares, depositary receipts, ETFs, certificates and other similar financial instruments;</w:t>
      </w:r>
    </w:p>
    <w:p w:rsidR="009B155D" w:rsidRPr="009B155D" w:rsidRDefault="009B155D" w:rsidP="009B155D">
      <w:pPr>
        <w:numPr>
          <w:ilvl w:val="0"/>
          <w:numId w:val="30"/>
        </w:numPr>
        <w:tabs>
          <w:tab w:val="left" w:pos="1440"/>
        </w:tabs>
        <w:spacing w:before="285" w:line="273" w:lineRule="exact"/>
        <w:ind w:left="1440"/>
        <w:jc w:val="left"/>
        <w:textAlignment w:val="baseline"/>
        <w:rPr>
          <w:rFonts w:ascii="Times New Roman" w:eastAsia="Times New Roman" w:hAnsi="Times New Roman"/>
          <w:color w:val="000000"/>
          <w:spacing w:val="-1"/>
          <w:sz w:val="24"/>
          <w:lang w:val="en-US" w:eastAsia="en-US"/>
        </w:rPr>
      </w:pPr>
      <w:r w:rsidRPr="009B155D">
        <w:rPr>
          <w:rFonts w:ascii="Times New Roman" w:eastAsia="Times New Roman" w:hAnsi="Times New Roman"/>
          <w:color w:val="000000"/>
          <w:spacing w:val="-1"/>
          <w:sz w:val="24"/>
          <w:lang w:val="en-US" w:eastAsia="en-US"/>
        </w:rPr>
        <w:t>the nominal value for bonds and structured finance products;</w:t>
      </w:r>
    </w:p>
    <w:p w:rsidR="009B155D" w:rsidRPr="009B155D" w:rsidRDefault="009B155D" w:rsidP="009B155D">
      <w:pPr>
        <w:numPr>
          <w:ilvl w:val="0"/>
          <w:numId w:val="30"/>
        </w:numPr>
        <w:tabs>
          <w:tab w:val="left" w:pos="1440"/>
        </w:tabs>
        <w:spacing w:before="278" w:line="273" w:lineRule="exact"/>
        <w:ind w:left="1440"/>
        <w:jc w:val="left"/>
        <w:textAlignment w:val="baseline"/>
        <w:rPr>
          <w:rFonts w:ascii="Times New Roman" w:eastAsia="Times New Roman" w:hAnsi="Times New Roman"/>
          <w:color w:val="000000"/>
          <w:spacing w:val="-1"/>
          <w:sz w:val="24"/>
          <w:lang w:val="en-US" w:eastAsia="en-US"/>
        </w:rPr>
      </w:pPr>
      <w:r w:rsidRPr="009B155D">
        <w:rPr>
          <w:rFonts w:ascii="Times New Roman" w:eastAsia="Times New Roman" w:hAnsi="Times New Roman"/>
          <w:color w:val="000000"/>
          <w:spacing w:val="-1"/>
          <w:sz w:val="24"/>
          <w:lang w:val="en-US" w:eastAsia="en-US"/>
        </w:rPr>
        <w:t>the number of lots size or contracts for derivatives;</w:t>
      </w:r>
    </w:p>
    <w:p w:rsidR="009B155D" w:rsidRPr="009B155D" w:rsidRDefault="009B155D" w:rsidP="009B155D">
      <w:pPr>
        <w:numPr>
          <w:ilvl w:val="0"/>
          <w:numId w:val="30"/>
        </w:numPr>
        <w:tabs>
          <w:tab w:val="left" w:pos="1440"/>
        </w:tabs>
        <w:spacing w:before="281" w:line="273" w:lineRule="exact"/>
        <w:ind w:left="1440"/>
        <w:jc w:val="left"/>
        <w:textAlignment w:val="baseline"/>
        <w:rPr>
          <w:rFonts w:ascii="Times New Roman" w:eastAsia="Times New Roman" w:hAnsi="Times New Roman"/>
          <w:color w:val="000000"/>
          <w:spacing w:val="-1"/>
          <w:sz w:val="24"/>
          <w:lang w:val="en-US" w:eastAsia="en-US"/>
        </w:rPr>
      </w:pPr>
      <w:r w:rsidRPr="009B155D">
        <w:rPr>
          <w:rFonts w:ascii="Times New Roman" w:eastAsia="Times New Roman" w:hAnsi="Times New Roman"/>
          <w:color w:val="000000"/>
          <w:spacing w:val="-1"/>
          <w:sz w:val="24"/>
          <w:lang w:val="en-US" w:eastAsia="en-US"/>
        </w:rPr>
        <w:t>metric tonnes of carbon dioxide for emission allowances.</w:t>
      </w:r>
    </w:p>
    <w:p w:rsidR="009B155D" w:rsidRPr="009B155D" w:rsidRDefault="009B155D" w:rsidP="009B155D">
      <w:pPr>
        <w:spacing w:before="705" w:line="278" w:lineRule="exact"/>
        <w:jc w:val="center"/>
        <w:textAlignment w:val="baseline"/>
        <w:rPr>
          <w:rFonts w:ascii="Times New Roman" w:eastAsia="Times New Roman" w:hAnsi="Times New Roman"/>
          <w:i/>
          <w:color w:val="000000"/>
          <w:sz w:val="24"/>
          <w:lang w:val="en-US" w:eastAsia="en-US"/>
        </w:rPr>
      </w:pPr>
      <w:r w:rsidRPr="009B155D">
        <w:rPr>
          <w:rFonts w:ascii="Times New Roman" w:eastAsia="Times New Roman" w:hAnsi="Times New Roman"/>
          <w:i/>
          <w:color w:val="000000"/>
          <w:sz w:val="24"/>
          <w:lang w:val="en-US" w:eastAsia="en-US"/>
        </w:rPr>
        <w:t>Article 3</w:t>
      </w:r>
    </w:p>
    <w:p w:rsidR="009B155D" w:rsidRPr="009B155D" w:rsidRDefault="009B155D" w:rsidP="009B155D">
      <w:pPr>
        <w:spacing w:line="423" w:lineRule="exact"/>
        <w:jc w:val="center"/>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 xml:space="preserve">(Article 48(6) of Directive 2014/65/EU) </w:t>
      </w:r>
      <w:r w:rsidRPr="009B155D">
        <w:rPr>
          <w:rFonts w:ascii="Times New Roman" w:eastAsia="Times New Roman" w:hAnsi="Times New Roman"/>
          <w:color w:val="000000"/>
          <w:sz w:val="24"/>
          <w:lang w:val="en-US" w:eastAsia="en-US"/>
        </w:rPr>
        <w:br/>
      </w:r>
      <w:r w:rsidRPr="009B155D">
        <w:rPr>
          <w:rFonts w:ascii="Times New Roman" w:eastAsia="Times New Roman" w:hAnsi="Times New Roman"/>
          <w:b/>
          <w:color w:val="000000"/>
          <w:sz w:val="24"/>
          <w:lang w:val="en-US" w:eastAsia="en-US"/>
        </w:rPr>
        <w:t>Methodology</w:t>
      </w:r>
    </w:p>
    <w:p w:rsidR="009B155D" w:rsidRPr="009B155D" w:rsidRDefault="009B155D" w:rsidP="009B155D">
      <w:pPr>
        <w:spacing w:before="251" w:after="32" w:line="301" w:lineRule="exact"/>
        <w:ind w:left="144" w:right="144"/>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 Trading venues shall calculate the ratio of unexecuted orders to transactions for each of their members or participants at least at the end of every trading session in both of the following ways:</w:t>
      </w:r>
    </w:p>
    <w:p w:rsidR="009B155D" w:rsidRPr="009B155D" w:rsidRDefault="009B155D" w:rsidP="009B155D">
      <w:pPr>
        <w:spacing w:before="23" w:line="244" w:lineRule="exact"/>
        <w:ind w:left="288"/>
        <w:jc w:val="left"/>
        <w:textAlignment w:val="baseline"/>
        <w:rPr>
          <w:rFonts w:ascii="Times New Roman" w:eastAsia="Times New Roman" w:hAnsi="Times New Roman"/>
          <w:b/>
          <w:color w:val="6177A8"/>
          <w:spacing w:val="3"/>
          <w:sz w:val="21"/>
          <w:vertAlign w:val="subscript"/>
          <w:lang w:val="en-US" w:eastAsia="en-US"/>
        </w:rPr>
      </w:pPr>
      <w:r>
        <w:rPr>
          <w:rFonts w:ascii="Times New Roman" w:eastAsia="PMingLiU" w:hAnsi="Times New Roman"/>
          <w:noProof/>
        </w:rPr>
        <mc:AlternateContent>
          <mc:Choice Requires="wps">
            <w:drawing>
              <wp:anchor distT="0" distB="0" distL="0" distR="0" simplePos="0" relativeHeight="251684864" behindDoc="1" locked="0" layoutInCell="1" allowOverlap="1">
                <wp:simplePos x="0" y="0"/>
                <wp:positionH relativeFrom="page">
                  <wp:posOffset>821690</wp:posOffset>
                </wp:positionH>
                <wp:positionV relativeFrom="page">
                  <wp:posOffset>9831070</wp:posOffset>
                </wp:positionV>
                <wp:extent cx="542925" cy="342900"/>
                <wp:effectExtent l="2540" t="1270" r="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55D" w:rsidRDefault="009B155D" w:rsidP="009B155D">
                            <w:pPr>
                              <w:spacing w:line="530" w:lineRule="exact"/>
                              <w:ind w:left="72"/>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4" type="#_x0000_t202" style="position:absolute;left:0;text-align:left;margin-left:64.7pt;margin-top:774.1pt;width:42.75pt;height:27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" filled="f" stroked="f">
                <v:textbox inset="0,0,0,0">
                  <w:txbxContent>
                    <w:p w:rsidR="009B155D" w:rsidRDefault="009B155D" w:rsidP="009B155D">
                      <w:pPr>
                        <w:spacing w:line="530" w:lineRule="exact"/>
                        <w:ind w:left="72"/>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5888" behindDoc="1" locked="0" layoutInCell="1" allowOverlap="1">
                <wp:simplePos x="0" y="0"/>
                <wp:positionH relativeFrom="page">
                  <wp:posOffset>3606800</wp:posOffset>
                </wp:positionH>
                <wp:positionV relativeFrom="page">
                  <wp:posOffset>9968230</wp:posOffset>
                </wp:positionV>
                <wp:extent cx="345440" cy="172720"/>
                <wp:effectExtent l="0" t="0" r="635" b="317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55D" w:rsidRDefault="009B155D" w:rsidP="009B155D">
                            <w:pPr>
                              <w:spacing w:line="271" w:lineRule="exact"/>
                              <w:textAlignment w:val="baseline"/>
                              <w:rPr>
                                <w:rFonts w:eastAsia="Times New Roman"/>
                                <w:color w:val="000000"/>
                                <w:spacing w:val="18"/>
                                <w:sz w:val="24"/>
                              </w:rPr>
                            </w:pPr>
                            <w:r>
                              <w:rPr>
                                <w:rFonts w:eastAsia="Times New Roman"/>
                                <w:color w:val="000000"/>
                                <w:spacing w:val="18"/>
                                <w:sz w:val="24"/>
                              </w:rPr>
                              <w:t>288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0" type="#_x0000_t202" style="position:absolute;left:0;text-align:left;margin-left:284pt;margin-top:784.9pt;width:27.2pt;height:13.6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" filled="f" stroked="f">
                <v:textbox inset="0,0,0,0">
                  <w:txbxContent>
                    <w:p w:rsidR="009B155D" w:rsidRDefault="009B155D" w:rsidP="009B155D">
                      <w:pPr>
                        <w:spacing w:line="271" w:lineRule="exact"/>
                        <w:textAlignment w:val="baseline"/>
                        <w:rPr>
                          <w:rFonts w:eastAsia="Times New Roman"/>
                          <w:color w:val="000000"/>
                          <w:spacing w:val="18"/>
                          <w:sz w:val="24"/>
                        </w:rPr>
                      </w:pPr>
                      <w:r>
                        <w:rPr>
                          <w:rFonts w:eastAsia="Times New Roman"/>
                          <w:color w:val="000000"/>
                          <w:spacing w:val="18"/>
                          <w:sz w:val="24"/>
                        </w:rPr>
                        <w:t>288</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6912" behindDoc="1"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55D" w:rsidRDefault="009B155D" w:rsidP="009B155D">
                            <w:pPr>
                              <w:spacing w:line="530" w:lineRule="exact"/>
                              <w:textAlignment w:val="baseline"/>
                              <w:rPr>
                                <w:rFonts w:ascii="Arial" w:eastAsia="Arial" w:hAnsi="Arial"/>
                                <w:b/>
                                <w:color w:val="000000"/>
                                <w:spacing w:val="2"/>
                                <w:sz w:val="47"/>
                              </w:rPr>
                            </w:pP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left:0;text-align:left;margin-left:487.75pt;margin-top:774.1pt;width:39.9pt;height:27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S+g3wrICAACy&#10;BQAADgAAAAAAAAAAAAAAAAAuAgAAZHJzL2Uyb0RvYy54bWxQSwECLQAUAAYACAAAACEA028a8eIA&#10;AAAOAQAADwAAAAAAAAAAAAAAAAAMBQAAZHJzL2Rvd25yZXYueG1sUEsFBgAAAAAEAAQA8wAAABsG&#10;AAAAAA==&#10;" filled="f" stroked="f">
                <v:textbox inset="0,0,0,0">
                  <w:txbxContent>
                    <w:p w:rsidR="009B155D" w:rsidRDefault="009B155D" w:rsidP="009B155D">
                      <w:pPr>
                        <w:spacing w:line="530" w:lineRule="exact"/>
                        <w:textAlignment w:val="baseline"/>
                        <w:rPr>
                          <w:rFonts w:ascii="Arial" w:eastAsia="Arial" w:hAnsi="Arial"/>
                          <w:b/>
                          <w:color w:val="000000"/>
                          <w:spacing w:val="2"/>
                          <w:sz w:val="47"/>
                        </w:rPr>
                      </w:pPr>
                      <w:bookmarkStart w:id="1" w:name="_GoBack"/>
                      <w:bookmarkEnd w:id="1"/>
                    </w:p>
                  </w:txbxContent>
                </v:textbox>
                <w10:wrap type="square" anchorx="page" anchory="page"/>
              </v:shape>
            </w:pict>
          </mc:Fallback>
        </mc:AlternateContent>
      </w:r>
    </w:p>
    <w:p w:rsidR="009B155D" w:rsidRDefault="009B155D" w:rsidP="009B155D">
      <w:pPr>
        <w:spacing w:line="142" w:lineRule="exact"/>
        <w:ind w:left="432"/>
        <w:jc w:val="left"/>
        <w:textAlignment w:val="baseline"/>
        <w:rPr>
          <w:rFonts w:ascii="Times New Roman" w:eastAsia="Times New Roman" w:hAnsi="Times New Roman"/>
          <w:color w:val="6177A8"/>
          <w:sz w:val="21"/>
          <w:lang w:val="en-US" w:eastAsia="en-US"/>
        </w:rPr>
      </w:pPr>
    </w:p>
    <w:p w:rsidR="00AC27FD" w:rsidRDefault="00AC27FD" w:rsidP="009B155D">
      <w:pPr>
        <w:spacing w:line="142" w:lineRule="exact"/>
        <w:ind w:left="432"/>
        <w:jc w:val="left"/>
        <w:textAlignment w:val="baseline"/>
        <w:rPr>
          <w:rFonts w:ascii="Times New Roman" w:eastAsia="Times New Roman" w:hAnsi="Times New Roman"/>
          <w:color w:val="6177A8"/>
          <w:sz w:val="21"/>
          <w:lang w:val="en-US" w:eastAsia="en-US"/>
        </w:rPr>
      </w:pPr>
    </w:p>
    <w:p w:rsidR="00AC27FD" w:rsidRPr="009B155D" w:rsidRDefault="00AC27FD" w:rsidP="009B155D">
      <w:pPr>
        <w:spacing w:line="142" w:lineRule="exact"/>
        <w:ind w:left="432"/>
        <w:jc w:val="left"/>
        <w:textAlignment w:val="baseline"/>
        <w:rPr>
          <w:rFonts w:ascii="Times New Roman" w:eastAsia="Times New Roman" w:hAnsi="Times New Roman"/>
          <w:color w:val="6177A8"/>
          <w:sz w:val="21"/>
          <w:lang w:val="en-US" w:eastAsia="en-US"/>
        </w:rPr>
      </w:pPr>
    </w:p>
    <w:p w:rsidR="009B155D" w:rsidRPr="009B155D" w:rsidRDefault="009B155D" w:rsidP="009B155D">
      <w:pPr>
        <w:numPr>
          <w:ilvl w:val="0"/>
          <w:numId w:val="31"/>
        </w:numPr>
        <w:tabs>
          <w:tab w:val="left" w:pos="720"/>
          <w:tab w:val="left" w:pos="2952"/>
        </w:tabs>
        <w:spacing w:before="267" w:line="274" w:lineRule="exact"/>
        <w:ind w:left="288"/>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in volume terms:</w:t>
      </w:r>
      <w:r w:rsidRPr="009B155D">
        <w:rPr>
          <w:rFonts w:ascii="Times New Roman" w:eastAsia="Times New Roman" w:hAnsi="Times New Roman"/>
          <w:color w:val="000000"/>
          <w:sz w:val="24"/>
          <w:lang w:val="en-US" w:eastAsia="en-US"/>
        </w:rPr>
        <w:tab/>
        <w:t>(Total volume of orders/Total volume of transactions) - 1;</w:t>
      </w:r>
    </w:p>
    <w:p w:rsidR="009B155D" w:rsidRPr="009B155D" w:rsidRDefault="009B155D" w:rsidP="009B155D">
      <w:pPr>
        <w:numPr>
          <w:ilvl w:val="0"/>
          <w:numId w:val="31"/>
        </w:numPr>
        <w:tabs>
          <w:tab w:val="left" w:pos="720"/>
          <w:tab w:val="left" w:pos="2952"/>
        </w:tabs>
        <w:spacing w:before="278" w:line="274" w:lineRule="exact"/>
        <w:ind w:left="288"/>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in number terms:</w:t>
      </w:r>
      <w:r w:rsidRPr="009B155D">
        <w:rPr>
          <w:rFonts w:ascii="Times New Roman" w:eastAsia="Times New Roman" w:hAnsi="Times New Roman"/>
          <w:color w:val="000000"/>
          <w:sz w:val="24"/>
          <w:lang w:val="en-US" w:eastAsia="en-US"/>
        </w:rPr>
        <w:tab/>
        <w:t>(Total number of orders/Total number of transactions) - 1.</w:t>
      </w:r>
    </w:p>
    <w:p w:rsidR="009B155D" w:rsidRPr="009B155D" w:rsidRDefault="009B155D" w:rsidP="009B155D">
      <w:pPr>
        <w:numPr>
          <w:ilvl w:val="0"/>
          <w:numId w:val="32"/>
        </w:numPr>
        <w:tabs>
          <w:tab w:val="left" w:pos="576"/>
        </w:tabs>
        <w:spacing w:before="256" w:line="303" w:lineRule="exact"/>
        <w:ind w:left="72" w:right="144"/>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The maximum ratio of unexecuted orders to transactions determined by the trading venue shall be deemed as being exceeded by a member or participant of the trading venue during a trading session if the trading activity of that member or participant in one specific instrument, taking into account all phases of the trading session including the auctions, exceeds either of the two ratios set out in paragraph 1.</w:t>
      </w:r>
    </w:p>
    <w:p w:rsidR="009B155D" w:rsidRPr="009B155D" w:rsidRDefault="009B155D" w:rsidP="009B155D">
      <w:pPr>
        <w:numPr>
          <w:ilvl w:val="0"/>
          <w:numId w:val="32"/>
        </w:numPr>
        <w:tabs>
          <w:tab w:val="left" w:pos="576"/>
        </w:tabs>
        <w:spacing w:before="253" w:line="300" w:lineRule="exact"/>
        <w:ind w:left="72" w:right="144"/>
        <w:jc w:val="left"/>
        <w:textAlignment w:val="baseline"/>
        <w:rPr>
          <w:rFonts w:ascii="Times New Roman" w:eastAsia="Times New Roman" w:hAnsi="Times New Roman"/>
          <w:color w:val="000000"/>
          <w:spacing w:val="1"/>
          <w:sz w:val="24"/>
          <w:lang w:val="en-US" w:eastAsia="en-US"/>
        </w:rPr>
      </w:pPr>
      <w:r w:rsidRPr="009B155D">
        <w:rPr>
          <w:rFonts w:ascii="Times New Roman" w:eastAsia="Times New Roman" w:hAnsi="Times New Roman"/>
          <w:color w:val="000000"/>
          <w:spacing w:val="1"/>
          <w:sz w:val="24"/>
          <w:lang w:val="en-US" w:eastAsia="en-US"/>
        </w:rPr>
        <w:t>Trading venues shall calculate the number of orders effectively received from each member or participant following the counting methodology per order type set out in the Annex.</w:t>
      </w:r>
    </w:p>
    <w:p w:rsidR="009B155D" w:rsidRPr="009B155D" w:rsidRDefault="009B155D" w:rsidP="009B155D">
      <w:pPr>
        <w:numPr>
          <w:ilvl w:val="0"/>
          <w:numId w:val="32"/>
        </w:numPr>
        <w:tabs>
          <w:tab w:val="left" w:pos="576"/>
        </w:tabs>
        <w:spacing w:before="257" w:line="302" w:lineRule="exact"/>
        <w:ind w:left="72" w:right="144"/>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Where a trading venue uses an order type which is not explicitly laid down in the Annex, it shall count the messages in accordance with the general systematic behind the counting methodology and as the most similar order type appearing in the Annex.</w:t>
      </w:r>
    </w:p>
    <w:p w:rsidR="009B155D" w:rsidRPr="009B155D" w:rsidRDefault="009B155D" w:rsidP="009B155D">
      <w:pPr>
        <w:spacing w:before="707" w:line="271" w:lineRule="exact"/>
        <w:ind w:left="72"/>
        <w:jc w:val="center"/>
        <w:textAlignment w:val="baseline"/>
        <w:rPr>
          <w:rFonts w:ascii="Times New Roman" w:eastAsia="Times New Roman" w:hAnsi="Times New Roman"/>
          <w:i/>
          <w:color w:val="000000"/>
          <w:spacing w:val="1"/>
          <w:sz w:val="24"/>
          <w:lang w:val="en-US" w:eastAsia="en-US"/>
        </w:rPr>
      </w:pPr>
      <w:r w:rsidRPr="009B155D">
        <w:rPr>
          <w:rFonts w:ascii="Times New Roman" w:eastAsia="Times New Roman" w:hAnsi="Times New Roman"/>
          <w:i/>
          <w:color w:val="000000"/>
          <w:spacing w:val="1"/>
          <w:sz w:val="24"/>
          <w:lang w:val="en-US" w:eastAsia="en-US"/>
        </w:rPr>
        <w:t>Article 4</w:t>
      </w:r>
    </w:p>
    <w:p w:rsidR="009B155D" w:rsidRPr="009B155D" w:rsidRDefault="009B155D" w:rsidP="009B155D">
      <w:pPr>
        <w:spacing w:before="156" w:line="275" w:lineRule="exact"/>
        <w:ind w:left="72"/>
        <w:jc w:val="center"/>
        <w:textAlignment w:val="baseline"/>
        <w:rPr>
          <w:rFonts w:ascii="Times New Roman" w:eastAsia="Times New Roman" w:hAnsi="Times New Roman"/>
          <w:b/>
          <w:color w:val="000000"/>
          <w:sz w:val="24"/>
          <w:lang w:val="en-US" w:eastAsia="en-US"/>
        </w:rPr>
      </w:pPr>
      <w:r w:rsidRPr="009B155D">
        <w:rPr>
          <w:rFonts w:ascii="Times New Roman" w:eastAsia="Times New Roman" w:hAnsi="Times New Roman"/>
          <w:b/>
          <w:color w:val="000000"/>
          <w:sz w:val="24"/>
          <w:lang w:val="en-US" w:eastAsia="en-US"/>
        </w:rPr>
        <w:t>Entry into force and application</w:t>
      </w:r>
    </w:p>
    <w:p w:rsidR="009B155D" w:rsidRPr="009B155D" w:rsidRDefault="009B155D" w:rsidP="009B155D">
      <w:pPr>
        <w:spacing w:before="239" w:line="307" w:lineRule="exact"/>
        <w:ind w:left="72" w:right="144"/>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This Regulation shall enter into force on the twentieth following that of its publication in the Official Journal of the European Union.</w:t>
      </w:r>
    </w:p>
    <w:p w:rsidR="009B155D" w:rsidRPr="009B155D" w:rsidRDefault="009B155D" w:rsidP="009B155D">
      <w:pPr>
        <w:spacing w:before="276" w:line="274" w:lineRule="exact"/>
        <w:ind w:left="72"/>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It shall apply from 3 January 2017.</w:t>
      </w:r>
    </w:p>
    <w:p w:rsidR="009B155D" w:rsidRPr="009B155D" w:rsidRDefault="009B155D" w:rsidP="009B155D">
      <w:pPr>
        <w:spacing w:before="691" w:line="419" w:lineRule="exact"/>
        <w:ind w:left="72" w:right="432"/>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This Regulation shall be binding in its entirety and directly applicable in all Member States. Done at Brussels,</w:t>
      </w:r>
    </w:p>
    <w:p w:rsidR="009B155D" w:rsidRPr="009B155D" w:rsidRDefault="009B155D" w:rsidP="009B155D">
      <w:pPr>
        <w:spacing w:before="725" w:line="272" w:lineRule="exact"/>
        <w:ind w:left="4320" w:right="3024"/>
        <w:jc w:val="left"/>
        <w:textAlignment w:val="baseline"/>
        <w:rPr>
          <w:rFonts w:ascii="Times New Roman" w:eastAsia="Times New Roman" w:hAnsi="Times New Roman"/>
          <w:i/>
          <w:color w:val="000000"/>
          <w:sz w:val="24"/>
          <w:lang w:val="en-US" w:eastAsia="en-US"/>
        </w:rPr>
      </w:pPr>
      <w:r w:rsidRPr="009B155D">
        <w:rPr>
          <w:rFonts w:ascii="Times New Roman" w:eastAsia="Times New Roman" w:hAnsi="Times New Roman"/>
          <w:i/>
          <w:color w:val="000000"/>
          <w:sz w:val="24"/>
          <w:lang w:val="en-US" w:eastAsia="en-US"/>
        </w:rPr>
        <w:t>For the Commission The President</w:t>
      </w:r>
    </w:p>
    <w:p w:rsidR="009B155D" w:rsidRPr="009B155D" w:rsidRDefault="009B155D" w:rsidP="009B155D">
      <w:pPr>
        <w:spacing w:before="1002" w:line="271" w:lineRule="exact"/>
        <w:ind w:left="4320"/>
        <w:jc w:val="left"/>
        <w:textAlignment w:val="baseline"/>
        <w:rPr>
          <w:rFonts w:ascii="Times New Roman" w:eastAsia="Times New Roman" w:hAnsi="Times New Roman"/>
          <w:i/>
          <w:color w:val="000000"/>
          <w:sz w:val="24"/>
          <w:lang w:val="en-US" w:eastAsia="en-US"/>
        </w:rPr>
      </w:pPr>
      <w:r w:rsidRPr="009B155D">
        <w:rPr>
          <w:rFonts w:ascii="Times New Roman" w:eastAsia="Times New Roman" w:hAnsi="Times New Roman"/>
          <w:i/>
          <w:color w:val="000000"/>
          <w:sz w:val="24"/>
          <w:lang w:val="en-US" w:eastAsia="en-US"/>
        </w:rPr>
        <w:t>[For the Commission</w:t>
      </w:r>
    </w:p>
    <w:p w:rsidR="009B155D" w:rsidRPr="009B155D" w:rsidRDefault="009B155D" w:rsidP="009B155D">
      <w:pPr>
        <w:spacing w:before="8" w:line="271" w:lineRule="exact"/>
        <w:ind w:left="4320"/>
        <w:jc w:val="left"/>
        <w:textAlignment w:val="baseline"/>
        <w:rPr>
          <w:rFonts w:ascii="Times New Roman" w:eastAsia="Times New Roman" w:hAnsi="Times New Roman"/>
          <w:i/>
          <w:color w:val="000000"/>
          <w:sz w:val="24"/>
          <w:lang w:val="en-US" w:eastAsia="en-US"/>
        </w:rPr>
      </w:pPr>
      <w:r w:rsidRPr="009B155D">
        <w:rPr>
          <w:rFonts w:ascii="Times New Roman" w:eastAsia="Times New Roman" w:hAnsi="Times New Roman"/>
          <w:i/>
          <w:color w:val="000000"/>
          <w:sz w:val="24"/>
          <w:lang w:val="en-US" w:eastAsia="en-US"/>
        </w:rPr>
        <w:t>On behalf of the President</w:t>
      </w:r>
    </w:p>
    <w:p w:rsidR="009B155D" w:rsidRPr="009B155D" w:rsidRDefault="009B155D" w:rsidP="009B155D">
      <w:pPr>
        <w:spacing w:before="280" w:line="271" w:lineRule="exact"/>
        <w:ind w:left="4320"/>
        <w:jc w:val="left"/>
        <w:textAlignment w:val="baseline"/>
        <w:rPr>
          <w:rFonts w:ascii="Times New Roman" w:eastAsia="Times New Roman" w:hAnsi="Times New Roman"/>
          <w:i/>
          <w:color w:val="000000"/>
          <w:sz w:val="24"/>
          <w:lang w:val="en-US" w:eastAsia="en-US"/>
        </w:rPr>
      </w:pPr>
      <w:r w:rsidRPr="009B155D">
        <w:rPr>
          <w:rFonts w:ascii="Times New Roman" w:eastAsia="Times New Roman" w:hAnsi="Times New Roman"/>
          <w:i/>
          <w:color w:val="000000"/>
          <w:sz w:val="24"/>
          <w:lang w:val="en-US" w:eastAsia="en-US"/>
        </w:rPr>
        <w:t>[Position]</w:t>
      </w:r>
    </w:p>
    <w:p w:rsidR="009B155D" w:rsidRPr="009B155D" w:rsidRDefault="009B155D" w:rsidP="009B155D">
      <w:pPr>
        <w:jc w:val="left"/>
        <w:rPr>
          <w:rFonts w:ascii="Times New Roman" w:eastAsia="PMingLiU" w:hAnsi="Times New Roman"/>
          <w:lang w:val="en-US" w:eastAsia="en-US"/>
        </w:rPr>
        <w:sectPr w:rsidR="009B155D" w:rsidRPr="009B155D">
          <w:pgSz w:w="11909" w:h="16838"/>
          <w:pgMar w:top="540" w:right="1274" w:bottom="960" w:left="1294" w:header="720" w:footer="720" w:gutter="0"/>
          <w:cols w:space="720"/>
        </w:sectPr>
      </w:pPr>
    </w:p>
    <w:p w:rsidR="009B155D" w:rsidRPr="009B155D" w:rsidRDefault="009B155D" w:rsidP="009B155D">
      <w:pPr>
        <w:spacing w:before="737" w:after="104" w:line="363" w:lineRule="exact"/>
        <w:ind w:left="72"/>
        <w:jc w:val="left"/>
        <w:textAlignment w:val="baseline"/>
        <w:rPr>
          <w:rFonts w:ascii="Times New Roman" w:eastAsia="Times New Roman" w:hAnsi="Times New Roman"/>
          <w:b/>
          <w:color w:val="000000"/>
          <w:spacing w:val="3"/>
          <w:sz w:val="31"/>
          <w:lang w:val="en-US" w:eastAsia="en-US"/>
        </w:rPr>
      </w:pPr>
      <w:r w:rsidRPr="009B155D">
        <w:rPr>
          <w:rFonts w:ascii="Times New Roman" w:eastAsia="Times New Roman" w:hAnsi="Times New Roman"/>
          <w:b/>
          <w:color w:val="000000"/>
          <w:spacing w:val="3"/>
          <w:sz w:val="31"/>
          <w:lang w:val="en-US" w:eastAsia="en-US"/>
        </w:rPr>
        <w:lastRenderedPageBreak/>
        <w:t>Annex I: Order types</w:t>
      </w:r>
    </w:p>
    <w:p w:rsidR="009B155D" w:rsidRPr="009B155D" w:rsidRDefault="009B155D" w:rsidP="009B155D">
      <w:pPr>
        <w:spacing w:before="4" w:line="20" w:lineRule="exact"/>
        <w:jc w:val="left"/>
        <w:rPr>
          <w:rFonts w:ascii="Times New Roman" w:eastAsia="PMingLiU" w:hAnsi="Times New Roman"/>
          <w:lang w:val="en-US" w:eastAsia="en-US"/>
        </w:rPr>
      </w:pPr>
    </w:p>
    <w:tbl>
      <w:tblPr>
        <w:tblW w:w="0" w:type="auto"/>
        <w:tblInd w:w="36" w:type="dxa"/>
        <w:tblLayout w:type="fixed"/>
        <w:tblCellMar>
          <w:left w:w="0" w:type="dxa"/>
          <w:right w:w="0" w:type="dxa"/>
        </w:tblCellMar>
        <w:tblLook w:val="04A0" w:firstRow="1" w:lastRow="0" w:firstColumn="1" w:lastColumn="0" w:noHBand="0" w:noVBand="1"/>
      </w:tblPr>
      <w:tblGrid>
        <w:gridCol w:w="2726"/>
        <w:gridCol w:w="3826"/>
        <w:gridCol w:w="2717"/>
      </w:tblGrid>
      <w:tr w:rsidR="009B155D" w:rsidRPr="009B155D" w:rsidTr="00451671">
        <w:trPr>
          <w:trHeight w:hRule="exact" w:val="2592"/>
        </w:trPr>
        <w:tc>
          <w:tcPr>
            <w:tcW w:w="2726"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1095" w:after="1208" w:line="275" w:lineRule="exact"/>
              <w:ind w:left="87"/>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Types of order</w:t>
            </w:r>
          </w:p>
        </w:tc>
        <w:tc>
          <w:tcPr>
            <w:tcW w:w="3826"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168" w:after="289" w:line="303" w:lineRule="exact"/>
              <w:ind w:left="108" w:right="252"/>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Number of orders received by the trading venue to be counted when calculating the ratio of unexecuted orders to transactions (each submission, modification, cancellation shall be counted as one single order)</w:t>
            </w:r>
          </w:p>
        </w:tc>
        <w:tc>
          <w:tcPr>
            <w:tcW w:w="2717"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37" w:after="125" w:line="302" w:lineRule="exact"/>
              <w:ind w:left="72" w:right="144" w:hanging="72"/>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Updates potentially sent by the trading venue not to be counted when calculating the ratio of unexecuted orders to transactions (excluding executions / cancellations by market operations)</w:t>
            </w:r>
          </w:p>
        </w:tc>
      </w:tr>
      <w:tr w:rsidR="009B155D" w:rsidRPr="009B155D" w:rsidTr="00451671">
        <w:trPr>
          <w:trHeight w:hRule="exact" w:val="446"/>
        </w:trPr>
        <w:tc>
          <w:tcPr>
            <w:tcW w:w="2726"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52" w:line="275" w:lineRule="exact"/>
              <w:ind w:left="87"/>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Limit</w:t>
            </w:r>
          </w:p>
        </w:tc>
        <w:tc>
          <w:tcPr>
            <w:tcW w:w="3826"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42" w:line="275" w:lineRule="exact"/>
              <w:ind w:left="63"/>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w:t>
            </w:r>
          </w:p>
        </w:tc>
        <w:tc>
          <w:tcPr>
            <w:tcW w:w="2717"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28" w:line="275" w:lineRule="exact"/>
              <w:ind w:right="247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0</w:t>
            </w:r>
          </w:p>
        </w:tc>
      </w:tr>
      <w:tr w:rsidR="009B155D" w:rsidRPr="009B155D" w:rsidTr="00451671">
        <w:trPr>
          <w:trHeight w:hRule="exact" w:val="442"/>
        </w:trPr>
        <w:tc>
          <w:tcPr>
            <w:tcW w:w="2726"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after="152" w:line="275" w:lineRule="exact"/>
              <w:ind w:left="87"/>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Limit - add</w:t>
            </w:r>
          </w:p>
        </w:tc>
        <w:tc>
          <w:tcPr>
            <w:tcW w:w="3826"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after="147" w:line="275" w:lineRule="exact"/>
              <w:ind w:left="63"/>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w:t>
            </w:r>
          </w:p>
        </w:tc>
        <w:tc>
          <w:tcPr>
            <w:tcW w:w="2717"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after="132" w:line="275" w:lineRule="exact"/>
              <w:ind w:right="247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0</w:t>
            </w:r>
          </w:p>
        </w:tc>
      </w:tr>
      <w:tr w:rsidR="009B155D" w:rsidRPr="009B155D" w:rsidTr="00451671">
        <w:trPr>
          <w:trHeight w:hRule="exact" w:val="446"/>
        </w:trPr>
        <w:tc>
          <w:tcPr>
            <w:tcW w:w="2726"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after="156" w:line="275" w:lineRule="exact"/>
              <w:ind w:left="87"/>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Limit - delete</w:t>
            </w:r>
          </w:p>
        </w:tc>
        <w:tc>
          <w:tcPr>
            <w:tcW w:w="3826"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after="152" w:line="275" w:lineRule="exact"/>
              <w:ind w:left="63"/>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w:t>
            </w:r>
          </w:p>
        </w:tc>
        <w:tc>
          <w:tcPr>
            <w:tcW w:w="2717"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after="138" w:line="275" w:lineRule="exact"/>
              <w:ind w:right="247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0</w:t>
            </w:r>
          </w:p>
        </w:tc>
      </w:tr>
      <w:tr w:rsidR="009B155D" w:rsidRPr="009B155D" w:rsidTr="00451671">
        <w:trPr>
          <w:trHeight w:hRule="exact" w:val="744"/>
        </w:trPr>
        <w:tc>
          <w:tcPr>
            <w:tcW w:w="2726"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before="155" w:after="310" w:line="275" w:lineRule="exact"/>
              <w:ind w:left="87"/>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Limit - modify</w:t>
            </w:r>
          </w:p>
        </w:tc>
        <w:tc>
          <w:tcPr>
            <w:tcW w:w="3826"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after="146" w:line="297" w:lineRule="exact"/>
              <w:ind w:left="72"/>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2 (any modifications entails a cancellation and a new insertion)</w:t>
            </w:r>
          </w:p>
        </w:tc>
        <w:tc>
          <w:tcPr>
            <w:tcW w:w="2717"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before="174" w:after="291" w:line="275" w:lineRule="exact"/>
              <w:ind w:right="247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0</w:t>
            </w:r>
          </w:p>
        </w:tc>
      </w:tr>
      <w:tr w:rsidR="009B155D" w:rsidRPr="009B155D" w:rsidTr="00451671">
        <w:trPr>
          <w:trHeight w:hRule="exact" w:val="447"/>
        </w:trPr>
        <w:tc>
          <w:tcPr>
            <w:tcW w:w="2726"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57" w:line="275" w:lineRule="exact"/>
              <w:ind w:left="87"/>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Stop</w:t>
            </w:r>
          </w:p>
        </w:tc>
        <w:tc>
          <w:tcPr>
            <w:tcW w:w="3826"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52" w:line="275" w:lineRule="exact"/>
              <w:ind w:left="63"/>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w:t>
            </w:r>
          </w:p>
        </w:tc>
        <w:tc>
          <w:tcPr>
            <w:tcW w:w="2717"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31" w:after="136" w:line="275" w:lineRule="exact"/>
              <w:ind w:left="90"/>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 (when triggered)</w:t>
            </w:r>
          </w:p>
        </w:tc>
      </w:tr>
      <w:tr w:rsidR="009B155D" w:rsidRPr="009B155D" w:rsidTr="00451671">
        <w:trPr>
          <w:trHeight w:hRule="exact" w:val="441"/>
        </w:trPr>
        <w:tc>
          <w:tcPr>
            <w:tcW w:w="2726"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44" w:line="275" w:lineRule="exact"/>
              <w:ind w:left="87"/>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Immediate (Market)</w:t>
            </w:r>
          </w:p>
        </w:tc>
        <w:tc>
          <w:tcPr>
            <w:tcW w:w="3826"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42" w:line="275" w:lineRule="exact"/>
              <w:ind w:left="63"/>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w:t>
            </w:r>
          </w:p>
        </w:tc>
        <w:tc>
          <w:tcPr>
            <w:tcW w:w="2717"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28" w:line="275" w:lineRule="exact"/>
              <w:ind w:right="247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0</w:t>
            </w:r>
          </w:p>
        </w:tc>
      </w:tr>
      <w:tr w:rsidR="009B155D" w:rsidRPr="009B155D" w:rsidTr="00451671">
        <w:trPr>
          <w:trHeight w:hRule="exact" w:val="749"/>
        </w:trPr>
        <w:tc>
          <w:tcPr>
            <w:tcW w:w="2726"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44" w:line="295" w:lineRule="exact"/>
              <w:ind w:left="108"/>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Immediate (Fill-or-Kill, Immediate-or-Cancel)</w:t>
            </w:r>
          </w:p>
        </w:tc>
        <w:tc>
          <w:tcPr>
            <w:tcW w:w="3826"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171" w:after="289" w:line="275" w:lineRule="exact"/>
              <w:ind w:left="63"/>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 (and if deleted/cancelled 2)</w:t>
            </w:r>
          </w:p>
        </w:tc>
        <w:tc>
          <w:tcPr>
            <w:tcW w:w="2717"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178" w:after="282" w:line="275" w:lineRule="exact"/>
              <w:ind w:right="247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0</w:t>
            </w:r>
          </w:p>
        </w:tc>
      </w:tr>
      <w:tr w:rsidR="009B155D" w:rsidRPr="009B155D" w:rsidTr="00451671">
        <w:trPr>
          <w:trHeight w:hRule="exact" w:val="442"/>
        </w:trPr>
        <w:tc>
          <w:tcPr>
            <w:tcW w:w="2726"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50" w:line="275" w:lineRule="exact"/>
              <w:ind w:left="87"/>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Iceberg / reserve</w:t>
            </w:r>
          </w:p>
        </w:tc>
        <w:tc>
          <w:tcPr>
            <w:tcW w:w="3826"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47" w:line="275" w:lineRule="exact"/>
              <w:ind w:left="63"/>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w:t>
            </w:r>
          </w:p>
        </w:tc>
        <w:tc>
          <w:tcPr>
            <w:tcW w:w="2717"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32" w:line="275" w:lineRule="exact"/>
              <w:ind w:right="247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0</w:t>
            </w:r>
          </w:p>
        </w:tc>
      </w:tr>
      <w:tr w:rsidR="009B155D" w:rsidRPr="009B155D" w:rsidTr="00451671">
        <w:trPr>
          <w:trHeight w:hRule="exact" w:val="446"/>
        </w:trPr>
        <w:tc>
          <w:tcPr>
            <w:tcW w:w="2726"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57" w:line="275" w:lineRule="exact"/>
              <w:ind w:left="87"/>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Market-to-limit</w:t>
            </w:r>
          </w:p>
        </w:tc>
        <w:tc>
          <w:tcPr>
            <w:tcW w:w="3826"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52" w:line="275" w:lineRule="exact"/>
              <w:ind w:left="63"/>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w:t>
            </w:r>
          </w:p>
        </w:tc>
        <w:tc>
          <w:tcPr>
            <w:tcW w:w="2717"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36" w:line="275" w:lineRule="exact"/>
              <w:ind w:left="90"/>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 (when triggered)</w:t>
            </w:r>
          </w:p>
        </w:tc>
      </w:tr>
      <w:tr w:rsidR="009B155D" w:rsidRPr="009B155D" w:rsidTr="00451671">
        <w:trPr>
          <w:trHeight w:hRule="exact" w:val="744"/>
        </w:trPr>
        <w:tc>
          <w:tcPr>
            <w:tcW w:w="2726"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154" w:after="310" w:line="275" w:lineRule="exact"/>
              <w:ind w:left="87"/>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Quote</w:t>
            </w:r>
          </w:p>
        </w:tc>
        <w:tc>
          <w:tcPr>
            <w:tcW w:w="3826"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47" w:line="296" w:lineRule="exact"/>
              <w:ind w:left="108" w:right="504"/>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2 (1 for the buy side and 1 for the sell side)</w:t>
            </w:r>
          </w:p>
        </w:tc>
        <w:tc>
          <w:tcPr>
            <w:tcW w:w="2717"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173" w:after="291" w:line="275" w:lineRule="exact"/>
              <w:ind w:right="247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0</w:t>
            </w:r>
          </w:p>
        </w:tc>
      </w:tr>
      <w:tr w:rsidR="009B155D" w:rsidRPr="009B155D" w:rsidTr="00451671">
        <w:trPr>
          <w:trHeight w:hRule="exact" w:val="447"/>
        </w:trPr>
        <w:tc>
          <w:tcPr>
            <w:tcW w:w="2726"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after="160" w:line="275" w:lineRule="exact"/>
              <w:ind w:left="87"/>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Quote - add</w:t>
            </w:r>
          </w:p>
        </w:tc>
        <w:tc>
          <w:tcPr>
            <w:tcW w:w="3826"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after="157" w:line="275" w:lineRule="exact"/>
              <w:ind w:left="63"/>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2</w:t>
            </w:r>
          </w:p>
        </w:tc>
        <w:tc>
          <w:tcPr>
            <w:tcW w:w="2717"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after="142" w:line="275" w:lineRule="exact"/>
              <w:ind w:right="247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0</w:t>
            </w:r>
          </w:p>
        </w:tc>
      </w:tr>
      <w:tr w:rsidR="009B155D" w:rsidRPr="009B155D" w:rsidTr="00451671">
        <w:trPr>
          <w:trHeight w:hRule="exact" w:val="441"/>
        </w:trPr>
        <w:tc>
          <w:tcPr>
            <w:tcW w:w="2726"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after="144" w:line="275" w:lineRule="exact"/>
              <w:ind w:left="87"/>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Quote - delete</w:t>
            </w:r>
          </w:p>
        </w:tc>
        <w:tc>
          <w:tcPr>
            <w:tcW w:w="3826"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after="142" w:line="275" w:lineRule="exact"/>
              <w:ind w:left="63"/>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2</w:t>
            </w:r>
          </w:p>
        </w:tc>
        <w:tc>
          <w:tcPr>
            <w:tcW w:w="2717"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after="128" w:line="275" w:lineRule="exact"/>
              <w:ind w:right="247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0</w:t>
            </w:r>
          </w:p>
        </w:tc>
      </w:tr>
      <w:tr w:rsidR="009B155D" w:rsidRPr="009B155D" w:rsidTr="00451671">
        <w:trPr>
          <w:trHeight w:hRule="exact" w:val="749"/>
        </w:trPr>
        <w:tc>
          <w:tcPr>
            <w:tcW w:w="2726"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before="160" w:after="300" w:line="275" w:lineRule="exact"/>
              <w:ind w:left="87"/>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Quote - modify</w:t>
            </w:r>
          </w:p>
        </w:tc>
        <w:tc>
          <w:tcPr>
            <w:tcW w:w="3826"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after="137" w:line="299" w:lineRule="exact"/>
              <w:ind w:left="36"/>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4 (any modifications entails a cancellation and a new insertion)</w:t>
            </w:r>
          </w:p>
        </w:tc>
        <w:tc>
          <w:tcPr>
            <w:tcW w:w="2717"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before="178" w:after="282" w:line="275" w:lineRule="exact"/>
              <w:ind w:right="247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0</w:t>
            </w:r>
          </w:p>
        </w:tc>
      </w:tr>
      <w:tr w:rsidR="009B155D" w:rsidRPr="009B155D" w:rsidTr="00451671">
        <w:trPr>
          <w:trHeight w:hRule="exact" w:val="2876"/>
        </w:trPr>
        <w:tc>
          <w:tcPr>
            <w:tcW w:w="2726" w:type="dxa"/>
            <w:tcBorders>
              <w:top w:val="single" w:sz="9" w:space="0" w:color="000000"/>
              <w:left w:val="single" w:sz="9" w:space="0" w:color="000000"/>
              <w:bottom w:val="none" w:sz="0" w:space="0" w:color="000000"/>
              <w:right w:val="single" w:sz="9" w:space="0" w:color="000000"/>
            </w:tcBorders>
          </w:tcPr>
          <w:p w:rsidR="009B155D" w:rsidRPr="009B155D" w:rsidRDefault="009B155D" w:rsidP="009B155D">
            <w:pPr>
              <w:spacing w:line="275" w:lineRule="exact"/>
              <w:ind w:left="72"/>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Peg</w:t>
            </w:r>
          </w:p>
          <w:p w:rsidR="009B155D" w:rsidRPr="009B155D" w:rsidRDefault="009B155D" w:rsidP="009B155D">
            <w:pPr>
              <w:spacing w:before="144" w:line="303" w:lineRule="exact"/>
              <w:ind w:left="72"/>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Market peg: an order to the opposite side of the (European) Best Bid and</w:t>
            </w:r>
            <w:r w:rsidRPr="009B155D">
              <w:rPr>
                <w:rFonts w:ascii="Times New Roman" w:eastAsia="Times New Roman" w:hAnsi="Times New Roman"/>
                <w:color w:val="000000"/>
                <w:sz w:val="24"/>
                <w:vertAlign w:val="subscript"/>
                <w:lang w:val="en-US" w:eastAsia="en-US"/>
              </w:rPr>
              <w:t>1</w:t>
            </w:r>
            <w:r w:rsidRPr="009B155D">
              <w:rPr>
                <w:rFonts w:ascii="Times New Roman" w:eastAsia="Times New Roman" w:hAnsi="Times New Roman"/>
                <w:color w:val="000000"/>
                <w:sz w:val="24"/>
                <w:lang w:val="en-US" w:eastAsia="en-US"/>
              </w:rPr>
              <w:t xml:space="preserve"> Offer (BBO)</w:t>
            </w:r>
          </w:p>
          <w:p w:rsidR="009B155D" w:rsidRPr="009B155D" w:rsidRDefault="009B155D" w:rsidP="009B155D">
            <w:pPr>
              <w:spacing w:before="148" w:after="181" w:line="301" w:lineRule="exact"/>
              <w:ind w:left="72" w:right="288"/>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Primary peg: an order to the same side of the (European) BBO</w:t>
            </w:r>
          </w:p>
        </w:tc>
        <w:tc>
          <w:tcPr>
            <w:tcW w:w="3826"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jc w:val="left"/>
              <w:textAlignment w:val="baseline"/>
              <w:rPr>
                <w:rFonts w:ascii="Times New Roman" w:eastAsia="Times New Roman" w:hAnsi="Times New Roman"/>
                <w:color w:val="000000"/>
                <w:sz w:val="24"/>
                <w:lang w:val="en-US" w:eastAsia="en-US"/>
              </w:rPr>
            </w:pPr>
          </w:p>
        </w:tc>
        <w:tc>
          <w:tcPr>
            <w:tcW w:w="2717"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1048" w:after="1210" w:line="304" w:lineRule="exact"/>
              <w:ind w:left="72" w:right="216"/>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potentially unlimited as the order tracks the BBO</w:t>
            </w:r>
          </w:p>
        </w:tc>
      </w:tr>
    </w:tbl>
    <w:p w:rsidR="009B155D" w:rsidRPr="009B155D" w:rsidRDefault="009B155D" w:rsidP="009B155D">
      <w:pPr>
        <w:jc w:val="left"/>
        <w:rPr>
          <w:rFonts w:ascii="Times New Roman" w:eastAsia="PMingLiU" w:hAnsi="Times New Roman"/>
          <w:lang w:val="en-US" w:eastAsia="en-US"/>
        </w:rPr>
        <w:sectPr w:rsidR="009B155D" w:rsidRPr="009B155D">
          <w:pgSz w:w="11909" w:h="16838"/>
          <w:pgMar w:top="700" w:right="1222" w:bottom="974" w:left="1346" w:header="720" w:footer="720" w:gutter="0"/>
          <w:cols w:space="720"/>
        </w:sectPr>
      </w:pPr>
    </w:p>
    <w:p w:rsidR="009B155D" w:rsidRPr="009B155D" w:rsidRDefault="009B155D" w:rsidP="009B155D">
      <w:pPr>
        <w:tabs>
          <w:tab w:val="left" w:pos="792"/>
        </w:tabs>
        <w:spacing w:before="8" w:after="308" w:line="256" w:lineRule="exact"/>
        <w:jc w:val="center"/>
        <w:textAlignment w:val="baseline"/>
        <w:rPr>
          <w:rFonts w:ascii="Times New Roman" w:eastAsia="Times New Roman" w:hAnsi="Times New Roman"/>
          <w:b/>
          <w:color w:val="6177A8"/>
          <w:spacing w:val="-36"/>
          <w:sz w:val="24"/>
          <w:lang w:val="en-US" w:eastAsia="en-US"/>
        </w:rPr>
      </w:pPr>
    </w:p>
    <w:tbl>
      <w:tblPr>
        <w:tblW w:w="0" w:type="auto"/>
        <w:tblInd w:w="45" w:type="dxa"/>
        <w:tblLayout w:type="fixed"/>
        <w:tblCellMar>
          <w:left w:w="0" w:type="dxa"/>
          <w:right w:w="0" w:type="dxa"/>
        </w:tblCellMar>
        <w:tblLook w:val="04A0" w:firstRow="1" w:lastRow="0" w:firstColumn="1" w:lastColumn="0" w:noHBand="0" w:noVBand="1"/>
      </w:tblPr>
      <w:tblGrid>
        <w:gridCol w:w="2717"/>
        <w:gridCol w:w="3825"/>
        <w:gridCol w:w="2708"/>
      </w:tblGrid>
      <w:tr w:rsidR="009B155D" w:rsidRPr="009B155D" w:rsidTr="00451671">
        <w:trPr>
          <w:trHeight w:hRule="exact" w:val="3163"/>
        </w:trPr>
        <w:tc>
          <w:tcPr>
            <w:tcW w:w="2717" w:type="dxa"/>
            <w:tcBorders>
              <w:top w:val="none" w:sz="0" w:space="0" w:color="000000"/>
              <w:left w:val="single" w:sz="9" w:space="0" w:color="000000"/>
              <w:bottom w:val="single" w:sz="9" w:space="0" w:color="000000"/>
              <w:right w:val="single" w:sz="9" w:space="0" w:color="000000"/>
            </w:tcBorders>
          </w:tcPr>
          <w:p w:rsidR="009B155D" w:rsidRPr="009B155D" w:rsidRDefault="009B155D" w:rsidP="009B155D">
            <w:pPr>
              <w:spacing w:line="302" w:lineRule="exact"/>
              <w:ind w:left="72"/>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Midpoint peg: an order to the midpoint of the (European) BBO</w:t>
            </w:r>
          </w:p>
          <w:p w:rsidR="009B155D" w:rsidRPr="009B155D" w:rsidRDefault="009B155D" w:rsidP="009B155D">
            <w:pPr>
              <w:spacing w:before="147" w:line="302" w:lineRule="exact"/>
              <w:ind w:left="72" w:right="288"/>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Alternate peg to the less aggressive of the midpoint or 1 tick</w:t>
            </w:r>
          </w:p>
          <w:p w:rsidR="009B155D" w:rsidRPr="009B155D" w:rsidRDefault="009B155D" w:rsidP="009B155D">
            <w:pPr>
              <w:spacing w:before="144" w:after="143" w:line="301" w:lineRule="exact"/>
              <w:ind w:left="72" w:right="144"/>
              <w:jc w:val="left"/>
              <w:textAlignment w:val="baseline"/>
              <w:rPr>
                <w:rFonts w:ascii="Times New Roman" w:eastAsia="Times New Roman" w:hAnsi="Times New Roman"/>
                <w:color w:val="000000"/>
                <w:spacing w:val="1"/>
                <w:sz w:val="24"/>
                <w:lang w:val="en-US" w:eastAsia="en-US"/>
              </w:rPr>
            </w:pPr>
            <w:r w:rsidRPr="009B155D">
              <w:rPr>
                <w:rFonts w:ascii="Times New Roman" w:eastAsia="Times New Roman" w:hAnsi="Times New Roman"/>
                <w:color w:val="000000"/>
                <w:spacing w:val="1"/>
                <w:sz w:val="24"/>
                <w:lang w:val="en-US" w:eastAsia="en-US"/>
              </w:rPr>
              <w:t>Midpoint inside the same side of the Protected BBO</w:t>
            </w:r>
          </w:p>
        </w:tc>
        <w:tc>
          <w:tcPr>
            <w:tcW w:w="3825" w:type="dxa"/>
            <w:tcBorders>
              <w:top w:val="none" w:sz="0" w:space="0" w:color="000000"/>
              <w:left w:val="single" w:sz="9" w:space="0" w:color="000000"/>
              <w:bottom w:val="single" w:sz="9" w:space="0" w:color="000000"/>
              <w:right w:val="single" w:sz="9" w:space="0" w:color="000000"/>
            </w:tcBorders>
          </w:tcPr>
          <w:p w:rsidR="009B155D" w:rsidRPr="009B155D" w:rsidRDefault="009B155D" w:rsidP="009B155D">
            <w:pPr>
              <w:jc w:val="left"/>
              <w:textAlignment w:val="baseline"/>
              <w:rPr>
                <w:rFonts w:ascii="Times New Roman" w:eastAsia="Times New Roman" w:hAnsi="Times New Roman"/>
                <w:color w:val="000000"/>
                <w:sz w:val="24"/>
                <w:lang w:val="en-US" w:eastAsia="en-US"/>
              </w:rPr>
            </w:pPr>
          </w:p>
        </w:tc>
        <w:tc>
          <w:tcPr>
            <w:tcW w:w="2708" w:type="dxa"/>
            <w:tcBorders>
              <w:top w:val="none" w:sz="0" w:space="0" w:color="000000"/>
              <w:left w:val="single" w:sz="9" w:space="0" w:color="000000"/>
              <w:bottom w:val="single" w:sz="9" w:space="0" w:color="000000"/>
              <w:right w:val="single" w:sz="9" w:space="0" w:color="000000"/>
            </w:tcBorders>
          </w:tcPr>
          <w:p w:rsidR="009B155D" w:rsidRPr="009B155D" w:rsidRDefault="009B155D" w:rsidP="009B155D">
            <w:pPr>
              <w:jc w:val="left"/>
              <w:textAlignment w:val="baseline"/>
              <w:rPr>
                <w:rFonts w:ascii="Times New Roman" w:eastAsia="Times New Roman" w:hAnsi="Times New Roman"/>
                <w:color w:val="000000"/>
                <w:sz w:val="24"/>
                <w:lang w:val="en-US" w:eastAsia="en-US"/>
              </w:rPr>
            </w:pPr>
          </w:p>
        </w:tc>
      </w:tr>
      <w:tr w:rsidR="009B155D" w:rsidRPr="009B155D" w:rsidTr="00451671">
        <w:trPr>
          <w:trHeight w:hRule="exact" w:val="1963"/>
        </w:trPr>
        <w:tc>
          <w:tcPr>
            <w:tcW w:w="2717"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34" w:line="302" w:lineRule="exact"/>
              <w:ind w:left="108" w:right="108"/>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One-cancels-the-other: two orders are linked so that if one of the two is executed, then, the other one is removed by market operations</w:t>
            </w:r>
          </w:p>
        </w:tc>
        <w:tc>
          <w:tcPr>
            <w:tcW w:w="3825"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778" w:after="897" w:line="274" w:lineRule="exact"/>
              <w:ind w:right="360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2</w:t>
            </w:r>
          </w:p>
        </w:tc>
        <w:tc>
          <w:tcPr>
            <w:tcW w:w="2708"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597" w:after="744" w:line="304" w:lineRule="exact"/>
              <w:ind w:left="108" w:right="360"/>
              <w:jc w:val="left"/>
              <w:textAlignment w:val="baseline"/>
              <w:rPr>
                <w:rFonts w:ascii="Times New Roman" w:eastAsia="Times New Roman" w:hAnsi="Times New Roman"/>
                <w:color w:val="000000"/>
                <w:spacing w:val="-1"/>
                <w:sz w:val="24"/>
                <w:lang w:val="en-US" w:eastAsia="en-US"/>
              </w:rPr>
            </w:pPr>
            <w:r w:rsidRPr="009B155D">
              <w:rPr>
                <w:rFonts w:ascii="Times New Roman" w:eastAsia="Times New Roman" w:hAnsi="Times New Roman"/>
                <w:color w:val="000000"/>
                <w:spacing w:val="-1"/>
                <w:sz w:val="24"/>
                <w:lang w:val="en-US" w:eastAsia="en-US"/>
              </w:rPr>
              <w:t>1 (when one leg trades, the other is cancelled)</w:t>
            </w:r>
          </w:p>
        </w:tc>
      </w:tr>
      <w:tr w:rsidR="009B155D" w:rsidRPr="009B155D" w:rsidTr="00451671">
        <w:trPr>
          <w:trHeight w:hRule="exact" w:val="749"/>
        </w:trPr>
        <w:tc>
          <w:tcPr>
            <w:tcW w:w="2717"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after="133" w:line="300" w:lineRule="exact"/>
              <w:ind w:left="72" w:right="360"/>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One-cancels-the-other - add</w:t>
            </w:r>
          </w:p>
        </w:tc>
        <w:tc>
          <w:tcPr>
            <w:tcW w:w="3825"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before="168" w:after="292" w:line="274" w:lineRule="exact"/>
              <w:ind w:right="360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2</w:t>
            </w:r>
          </w:p>
        </w:tc>
        <w:tc>
          <w:tcPr>
            <w:tcW w:w="2708"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jc w:val="left"/>
              <w:textAlignment w:val="baseline"/>
              <w:rPr>
                <w:rFonts w:ascii="Times New Roman" w:eastAsia="Times New Roman" w:hAnsi="Times New Roman"/>
                <w:color w:val="000000"/>
                <w:sz w:val="24"/>
                <w:lang w:val="en-US" w:eastAsia="en-US"/>
              </w:rPr>
            </w:pPr>
          </w:p>
        </w:tc>
      </w:tr>
      <w:tr w:rsidR="009B155D" w:rsidRPr="009B155D" w:rsidTr="00451671">
        <w:trPr>
          <w:trHeight w:hRule="exact" w:val="744"/>
        </w:trPr>
        <w:tc>
          <w:tcPr>
            <w:tcW w:w="2717"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after="138" w:line="298" w:lineRule="exact"/>
              <w:ind w:left="72"/>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One-cancels-the-other - delete</w:t>
            </w:r>
          </w:p>
        </w:tc>
        <w:tc>
          <w:tcPr>
            <w:tcW w:w="3825"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before="168" w:after="292" w:line="274" w:lineRule="exact"/>
              <w:ind w:right="360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2</w:t>
            </w:r>
          </w:p>
        </w:tc>
        <w:tc>
          <w:tcPr>
            <w:tcW w:w="2708"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jc w:val="left"/>
              <w:textAlignment w:val="baseline"/>
              <w:rPr>
                <w:rFonts w:ascii="Times New Roman" w:eastAsia="Times New Roman" w:hAnsi="Times New Roman"/>
                <w:color w:val="000000"/>
                <w:sz w:val="24"/>
                <w:lang w:val="en-US" w:eastAsia="en-US"/>
              </w:rPr>
            </w:pPr>
          </w:p>
        </w:tc>
      </w:tr>
      <w:tr w:rsidR="009B155D" w:rsidRPr="009B155D" w:rsidTr="00451671">
        <w:trPr>
          <w:trHeight w:hRule="exact" w:val="749"/>
        </w:trPr>
        <w:tc>
          <w:tcPr>
            <w:tcW w:w="2717"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after="141" w:line="299" w:lineRule="exact"/>
              <w:ind w:left="72"/>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One-cancels-the-other - modify</w:t>
            </w:r>
          </w:p>
        </w:tc>
        <w:tc>
          <w:tcPr>
            <w:tcW w:w="3825"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before="168" w:after="297" w:line="274" w:lineRule="exact"/>
              <w:ind w:right="360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4</w:t>
            </w:r>
          </w:p>
        </w:tc>
        <w:tc>
          <w:tcPr>
            <w:tcW w:w="2708"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jc w:val="left"/>
              <w:textAlignment w:val="baseline"/>
              <w:rPr>
                <w:rFonts w:ascii="Times New Roman" w:eastAsia="Times New Roman" w:hAnsi="Times New Roman"/>
                <w:color w:val="000000"/>
                <w:sz w:val="24"/>
                <w:lang w:val="en-US" w:eastAsia="en-US"/>
              </w:rPr>
            </w:pPr>
          </w:p>
        </w:tc>
      </w:tr>
      <w:tr w:rsidR="009B155D" w:rsidRPr="009B155D" w:rsidTr="00451671">
        <w:trPr>
          <w:trHeight w:hRule="exact" w:val="1656"/>
        </w:trPr>
        <w:tc>
          <w:tcPr>
            <w:tcW w:w="2717"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40" w:line="301" w:lineRule="exact"/>
              <w:ind w:left="108"/>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Trailing stop: Stop order which stop price at which the order is triggered changes in function of the (European) BBO</w:t>
            </w:r>
          </w:p>
        </w:tc>
        <w:tc>
          <w:tcPr>
            <w:tcW w:w="3825"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624" w:after="748" w:line="274" w:lineRule="exact"/>
              <w:ind w:right="360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w:t>
            </w:r>
          </w:p>
        </w:tc>
        <w:tc>
          <w:tcPr>
            <w:tcW w:w="2708"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294" w:after="446" w:line="302" w:lineRule="exact"/>
              <w:ind w:left="108" w:right="324"/>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potentially unlimited as the stop limit tracks the BBO</w:t>
            </w:r>
          </w:p>
        </w:tc>
      </w:tr>
      <w:tr w:rsidR="009B155D" w:rsidRPr="009B155D" w:rsidTr="00451671">
        <w:trPr>
          <w:trHeight w:hRule="exact" w:val="1661"/>
        </w:trPr>
        <w:tc>
          <w:tcPr>
            <w:tcW w:w="2717"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51" w:line="301" w:lineRule="exact"/>
              <w:ind w:left="108"/>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At best limit order where the limit price is equal to the opposite side of the (European) BBO at the time of entry</w:t>
            </w:r>
          </w:p>
        </w:tc>
        <w:tc>
          <w:tcPr>
            <w:tcW w:w="3825"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624" w:after="762" w:line="274" w:lineRule="exact"/>
              <w:ind w:right="360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w:t>
            </w:r>
          </w:p>
        </w:tc>
        <w:tc>
          <w:tcPr>
            <w:tcW w:w="2708"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629" w:after="757" w:line="274" w:lineRule="exact"/>
              <w:ind w:left="111"/>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0</w:t>
            </w:r>
          </w:p>
        </w:tc>
      </w:tr>
      <w:tr w:rsidR="009B155D" w:rsidRPr="009B155D" w:rsidTr="00451671">
        <w:trPr>
          <w:trHeight w:hRule="exact" w:val="1977"/>
        </w:trPr>
        <w:tc>
          <w:tcPr>
            <w:tcW w:w="2717"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65" w:line="301" w:lineRule="exact"/>
              <w:ind w:left="108"/>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Spread limit order whose yield is calculated by adding a spread to a benchmark's yield (two parameters: spread and benchmark)</w:t>
            </w:r>
          </w:p>
        </w:tc>
        <w:tc>
          <w:tcPr>
            <w:tcW w:w="3825"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773" w:after="925" w:line="274" w:lineRule="exact"/>
              <w:ind w:right="360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w:t>
            </w:r>
          </w:p>
        </w:tc>
        <w:tc>
          <w:tcPr>
            <w:tcW w:w="2708"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448" w:after="618" w:line="302" w:lineRule="exact"/>
              <w:ind w:left="108" w:right="216"/>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potentially unlimited as the limit is dependent on another asset's quote</w:t>
            </w:r>
          </w:p>
        </w:tc>
      </w:tr>
    </w:tbl>
    <w:p w:rsidR="009B155D" w:rsidRPr="009B155D" w:rsidRDefault="009B155D" w:rsidP="009B155D">
      <w:pPr>
        <w:jc w:val="left"/>
        <w:rPr>
          <w:rFonts w:ascii="Times New Roman" w:eastAsia="PMingLiU" w:hAnsi="Times New Roman"/>
          <w:lang w:val="en-US" w:eastAsia="en-US"/>
        </w:rPr>
        <w:sectPr w:rsidR="009B155D" w:rsidRPr="009B155D">
          <w:pgSz w:w="11909" w:h="16838"/>
          <w:pgMar w:top="580" w:right="1221" w:bottom="960" w:left="1347" w:header="720" w:footer="720" w:gutter="0"/>
          <w:cols w:space="720"/>
        </w:sectPr>
      </w:pPr>
    </w:p>
    <w:p w:rsidR="009B155D" w:rsidRPr="009B155D" w:rsidRDefault="009B155D" w:rsidP="009B155D">
      <w:pPr>
        <w:tabs>
          <w:tab w:val="left" w:pos="792"/>
        </w:tabs>
        <w:spacing w:before="8" w:after="301" w:line="256" w:lineRule="exact"/>
        <w:jc w:val="center"/>
        <w:textAlignment w:val="baseline"/>
        <w:rPr>
          <w:rFonts w:ascii="Times New Roman" w:eastAsia="Times New Roman" w:hAnsi="Times New Roman"/>
          <w:b/>
          <w:color w:val="6177A8"/>
          <w:spacing w:val="-39"/>
          <w:sz w:val="27"/>
          <w:lang w:val="en-US" w:eastAsia="en-US"/>
        </w:rPr>
      </w:pPr>
    </w:p>
    <w:tbl>
      <w:tblPr>
        <w:tblW w:w="0" w:type="auto"/>
        <w:tblInd w:w="45" w:type="dxa"/>
        <w:tblLayout w:type="fixed"/>
        <w:tblCellMar>
          <w:left w:w="0" w:type="dxa"/>
          <w:right w:w="0" w:type="dxa"/>
        </w:tblCellMar>
        <w:tblLook w:val="04A0" w:firstRow="1" w:lastRow="0" w:firstColumn="1" w:lastColumn="0" w:noHBand="0" w:noVBand="1"/>
      </w:tblPr>
      <w:tblGrid>
        <w:gridCol w:w="2717"/>
        <w:gridCol w:w="3825"/>
        <w:gridCol w:w="2708"/>
      </w:tblGrid>
      <w:tr w:rsidR="009B155D" w:rsidRPr="009B155D" w:rsidTr="00451671">
        <w:trPr>
          <w:trHeight w:hRule="exact" w:val="1368"/>
        </w:trPr>
        <w:tc>
          <w:tcPr>
            <w:tcW w:w="2717" w:type="dxa"/>
            <w:tcBorders>
              <w:top w:val="none" w:sz="0" w:space="0" w:color="000000"/>
              <w:left w:val="single" w:sz="9" w:space="0" w:color="000000"/>
              <w:bottom w:val="single" w:sz="9" w:space="0" w:color="000000"/>
              <w:right w:val="single" w:sz="9" w:space="0" w:color="000000"/>
            </w:tcBorders>
          </w:tcPr>
          <w:p w:rsidR="009B155D" w:rsidRPr="009B155D" w:rsidRDefault="009B155D" w:rsidP="009B155D">
            <w:pPr>
              <w:spacing w:after="148" w:line="304" w:lineRule="exact"/>
              <w:ind w:left="108"/>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Strike match: minimum price for buy orders and maximum price for sell orders</w:t>
            </w:r>
          </w:p>
        </w:tc>
        <w:tc>
          <w:tcPr>
            <w:tcW w:w="3825" w:type="dxa"/>
            <w:tcBorders>
              <w:top w:val="none" w:sz="0" w:space="0" w:color="000000"/>
              <w:left w:val="single" w:sz="9" w:space="0" w:color="000000"/>
              <w:bottom w:val="single" w:sz="9" w:space="0" w:color="000000"/>
              <w:right w:val="single" w:sz="9" w:space="0" w:color="000000"/>
            </w:tcBorders>
          </w:tcPr>
          <w:p w:rsidR="009B155D" w:rsidRPr="009B155D" w:rsidRDefault="009B155D" w:rsidP="009B155D">
            <w:pPr>
              <w:spacing w:before="397" w:after="667" w:line="304" w:lineRule="exact"/>
              <w:ind w:left="90"/>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w:t>
            </w:r>
          </w:p>
        </w:tc>
        <w:tc>
          <w:tcPr>
            <w:tcW w:w="2708" w:type="dxa"/>
            <w:tcBorders>
              <w:top w:val="none" w:sz="0" w:space="0" w:color="000000"/>
              <w:left w:val="single" w:sz="9" w:space="0" w:color="000000"/>
              <w:bottom w:val="single" w:sz="9" w:space="0" w:color="000000"/>
              <w:right w:val="single" w:sz="9" w:space="0" w:color="000000"/>
            </w:tcBorders>
          </w:tcPr>
          <w:p w:rsidR="009B155D" w:rsidRPr="009B155D" w:rsidRDefault="009B155D" w:rsidP="009B155D">
            <w:pPr>
              <w:spacing w:before="154" w:after="302" w:line="304" w:lineRule="exact"/>
              <w:ind w:left="108" w:right="216"/>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potentially unlimited but limited in time (the lasting of the auction)</w:t>
            </w:r>
          </w:p>
        </w:tc>
      </w:tr>
      <w:tr w:rsidR="009B155D" w:rsidRPr="009B155D" w:rsidTr="00451671">
        <w:trPr>
          <w:trHeight w:hRule="exact" w:val="4085"/>
        </w:trPr>
        <w:tc>
          <w:tcPr>
            <w:tcW w:w="2717"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40" w:line="302" w:lineRule="exact"/>
              <w:ind w:left="108" w:right="108"/>
              <w:jc w:val="left"/>
              <w:textAlignment w:val="baseline"/>
              <w:rPr>
                <w:rFonts w:ascii="Times New Roman" w:eastAsia="Times New Roman" w:hAnsi="Times New Roman"/>
                <w:color w:val="000000"/>
                <w:spacing w:val="-1"/>
                <w:sz w:val="24"/>
                <w:lang w:val="en-US" w:eastAsia="en-US"/>
              </w:rPr>
            </w:pPr>
            <w:r w:rsidRPr="009B155D">
              <w:rPr>
                <w:rFonts w:ascii="Times New Roman" w:eastAsia="Times New Roman" w:hAnsi="Times New Roman"/>
                <w:color w:val="000000"/>
                <w:spacing w:val="-1"/>
                <w:sz w:val="24"/>
                <w:lang w:val="en-US" w:eastAsia="en-US"/>
              </w:rPr>
              <w:t>Order-on-event: order that is inactive until it is triggered by a specific event (similar to a stop order, except that the order, once triggered, does not necessarily be in the same way as the trend of the underlying: a buy order can be triggered while the stop price was triggered due to a fall of the fmancial instrument)</w:t>
            </w:r>
          </w:p>
        </w:tc>
        <w:tc>
          <w:tcPr>
            <w:tcW w:w="3825"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1838" w:after="1963" w:line="274" w:lineRule="exact"/>
              <w:ind w:left="90"/>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w:t>
            </w:r>
          </w:p>
        </w:tc>
        <w:tc>
          <w:tcPr>
            <w:tcW w:w="2708"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1841" w:after="1960" w:line="274" w:lineRule="exact"/>
              <w:ind w:left="82"/>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 (when triggered)</w:t>
            </w:r>
          </w:p>
        </w:tc>
      </w:tr>
      <w:tr w:rsidR="009B155D" w:rsidRPr="009B155D" w:rsidTr="00451671">
        <w:trPr>
          <w:trHeight w:hRule="exact" w:val="1963"/>
        </w:trPr>
        <w:tc>
          <w:tcPr>
            <w:tcW w:w="2717"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51" w:line="302" w:lineRule="exact"/>
              <w:ind w:left="108" w:right="252"/>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"At the open"/"At the close": Order that is inactive until it is triggered by the opening or the closing of a market.</w:t>
            </w:r>
          </w:p>
        </w:tc>
        <w:tc>
          <w:tcPr>
            <w:tcW w:w="3825"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777" w:line="138" w:lineRule="exact"/>
              <w:ind w:left="72"/>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w:t>
            </w:r>
          </w:p>
          <w:p w:rsidR="009B155D" w:rsidRPr="009B155D" w:rsidRDefault="009B155D" w:rsidP="009B155D">
            <w:pPr>
              <w:spacing w:after="821" w:line="227" w:lineRule="exact"/>
              <w:jc w:val="center"/>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 (when triggered)</w:t>
            </w:r>
          </w:p>
        </w:tc>
        <w:tc>
          <w:tcPr>
            <w:tcW w:w="2708"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jc w:val="left"/>
              <w:textAlignment w:val="baseline"/>
              <w:rPr>
                <w:rFonts w:ascii="Times New Roman" w:eastAsia="Times New Roman" w:hAnsi="Times New Roman"/>
                <w:color w:val="000000"/>
                <w:sz w:val="24"/>
                <w:lang w:val="en-US" w:eastAsia="en-US"/>
              </w:rPr>
            </w:pPr>
          </w:p>
        </w:tc>
      </w:tr>
      <w:tr w:rsidR="009B155D" w:rsidRPr="009B155D" w:rsidTr="00451671">
        <w:trPr>
          <w:trHeight w:hRule="exact" w:val="1656"/>
        </w:trPr>
        <w:tc>
          <w:tcPr>
            <w:tcW w:w="2717"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48" w:line="301" w:lineRule="exact"/>
              <w:ind w:left="108" w:right="108"/>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Book-or-cancel / Post: order that cannot match the other side of the order book at the time it enters into the order book</w:t>
            </w:r>
          </w:p>
        </w:tc>
        <w:tc>
          <w:tcPr>
            <w:tcW w:w="3825"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jc w:val="left"/>
              <w:textAlignment w:val="baseline"/>
              <w:rPr>
                <w:rFonts w:ascii="Times New Roman" w:eastAsia="Times New Roman" w:hAnsi="Times New Roman"/>
                <w:color w:val="000000"/>
                <w:sz w:val="24"/>
                <w:lang w:val="en-US" w:eastAsia="en-US"/>
              </w:rPr>
            </w:pPr>
          </w:p>
        </w:tc>
        <w:tc>
          <w:tcPr>
            <w:tcW w:w="2708"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jc w:val="left"/>
              <w:textAlignment w:val="baseline"/>
              <w:rPr>
                <w:rFonts w:ascii="Times New Roman" w:eastAsia="Times New Roman" w:hAnsi="Times New Roman"/>
                <w:color w:val="000000"/>
                <w:sz w:val="24"/>
                <w:lang w:val="en-US" w:eastAsia="en-US"/>
              </w:rPr>
            </w:pPr>
          </w:p>
        </w:tc>
      </w:tr>
      <w:tr w:rsidR="009B155D" w:rsidRPr="009B155D" w:rsidTr="00451671">
        <w:trPr>
          <w:trHeight w:hRule="exact" w:val="749"/>
        </w:trPr>
        <w:tc>
          <w:tcPr>
            <w:tcW w:w="2717"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after="148" w:line="300" w:lineRule="exact"/>
              <w:ind w:left="72" w:right="360"/>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Book-or-cancel / Post — add</w:t>
            </w:r>
          </w:p>
        </w:tc>
        <w:tc>
          <w:tcPr>
            <w:tcW w:w="3825"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before="171" w:after="303" w:line="274" w:lineRule="exact"/>
              <w:ind w:left="90"/>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 (2 if deleted/cancelled)</w:t>
            </w:r>
          </w:p>
        </w:tc>
        <w:tc>
          <w:tcPr>
            <w:tcW w:w="2708"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before="173" w:after="301" w:line="274" w:lineRule="exact"/>
              <w:ind w:left="82"/>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0</w:t>
            </w:r>
          </w:p>
        </w:tc>
      </w:tr>
      <w:tr w:rsidR="009B155D" w:rsidRPr="009B155D" w:rsidTr="00451671">
        <w:trPr>
          <w:trHeight w:hRule="exact" w:val="749"/>
        </w:trPr>
        <w:tc>
          <w:tcPr>
            <w:tcW w:w="2717"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after="153" w:line="297" w:lineRule="exact"/>
              <w:ind w:left="72"/>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Book-or-cancel / Post — delete</w:t>
            </w:r>
          </w:p>
        </w:tc>
        <w:tc>
          <w:tcPr>
            <w:tcW w:w="3825"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before="171" w:after="303" w:line="274" w:lineRule="exact"/>
              <w:ind w:left="90"/>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 (2 if deleted/cancelled)</w:t>
            </w:r>
          </w:p>
        </w:tc>
        <w:tc>
          <w:tcPr>
            <w:tcW w:w="2708"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before="173" w:after="301" w:line="274" w:lineRule="exact"/>
              <w:ind w:left="82"/>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0</w:t>
            </w:r>
          </w:p>
        </w:tc>
      </w:tr>
      <w:tr w:rsidR="009B155D" w:rsidRPr="009B155D" w:rsidTr="00451671">
        <w:trPr>
          <w:trHeight w:hRule="exact" w:val="744"/>
        </w:trPr>
        <w:tc>
          <w:tcPr>
            <w:tcW w:w="2717"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after="142" w:line="296" w:lineRule="exact"/>
              <w:ind w:left="72"/>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Book-or-cancel / Post — modify</w:t>
            </w:r>
          </w:p>
        </w:tc>
        <w:tc>
          <w:tcPr>
            <w:tcW w:w="3825"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before="163" w:after="297" w:line="274" w:lineRule="exact"/>
              <w:ind w:left="90"/>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2</w:t>
            </w:r>
          </w:p>
        </w:tc>
        <w:tc>
          <w:tcPr>
            <w:tcW w:w="2708" w:type="dxa"/>
            <w:tcBorders>
              <w:top w:val="single" w:sz="9" w:space="0" w:color="000000"/>
              <w:left w:val="single" w:sz="9" w:space="0" w:color="000000"/>
              <w:bottom w:val="single" w:sz="9" w:space="0" w:color="000000"/>
              <w:right w:val="single" w:sz="9" w:space="0" w:color="000000"/>
            </w:tcBorders>
            <w:shd w:val="clear" w:color="D9D9D9" w:fill="D9D9D9"/>
          </w:tcPr>
          <w:p w:rsidR="009B155D" w:rsidRPr="009B155D" w:rsidRDefault="009B155D" w:rsidP="009B155D">
            <w:pPr>
              <w:spacing w:before="168" w:after="292" w:line="274" w:lineRule="exact"/>
              <w:ind w:left="82"/>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0</w:t>
            </w:r>
          </w:p>
        </w:tc>
      </w:tr>
      <w:tr w:rsidR="009B155D" w:rsidRPr="009B155D" w:rsidTr="00451671">
        <w:trPr>
          <w:trHeight w:hRule="exact" w:val="1353"/>
        </w:trPr>
        <w:tc>
          <w:tcPr>
            <w:tcW w:w="2717"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41" w:line="300" w:lineRule="exact"/>
              <w:ind w:left="108" w:right="288"/>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Withheld: order entered in the order book that is ready to be transformed as a firm order</w:t>
            </w:r>
          </w:p>
        </w:tc>
        <w:tc>
          <w:tcPr>
            <w:tcW w:w="3825"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290" w:after="445" w:line="304" w:lineRule="exact"/>
              <w:ind w:left="108"/>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2 (submission of the order + confirmation)</w:t>
            </w:r>
          </w:p>
        </w:tc>
        <w:tc>
          <w:tcPr>
            <w:tcW w:w="2708"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475" w:after="594" w:line="274" w:lineRule="exact"/>
              <w:ind w:left="82"/>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0</w:t>
            </w:r>
          </w:p>
        </w:tc>
      </w:tr>
      <w:tr w:rsidR="009B155D" w:rsidRPr="009B155D" w:rsidTr="00451671">
        <w:trPr>
          <w:trHeight w:hRule="exact" w:val="461"/>
        </w:trPr>
        <w:tc>
          <w:tcPr>
            <w:tcW w:w="2717"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53" w:line="274" w:lineRule="exact"/>
              <w:ind w:left="82"/>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Deal order</w:t>
            </w:r>
          </w:p>
        </w:tc>
        <w:tc>
          <w:tcPr>
            <w:tcW w:w="3825"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58" w:line="274" w:lineRule="exact"/>
              <w:ind w:left="90"/>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w:t>
            </w:r>
          </w:p>
        </w:tc>
        <w:tc>
          <w:tcPr>
            <w:tcW w:w="2708"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53" w:line="274" w:lineRule="exact"/>
              <w:ind w:left="82"/>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0</w:t>
            </w:r>
          </w:p>
        </w:tc>
      </w:tr>
    </w:tbl>
    <w:p w:rsidR="009B155D" w:rsidRPr="009B155D" w:rsidRDefault="009B155D" w:rsidP="009B155D">
      <w:pPr>
        <w:jc w:val="left"/>
        <w:rPr>
          <w:rFonts w:ascii="Times New Roman" w:eastAsia="PMingLiU" w:hAnsi="Times New Roman"/>
          <w:lang w:val="en-US" w:eastAsia="en-US"/>
        </w:rPr>
        <w:sectPr w:rsidR="009B155D" w:rsidRPr="009B155D">
          <w:pgSz w:w="11909" w:h="16838"/>
          <w:pgMar w:top="580" w:right="1221" w:bottom="960" w:left="1347" w:header="720" w:footer="720" w:gutter="0"/>
          <w:cols w:space="720"/>
        </w:sectPr>
      </w:pPr>
    </w:p>
    <w:p w:rsidR="009B155D" w:rsidRPr="009B155D" w:rsidRDefault="009B155D" w:rsidP="009B155D">
      <w:pPr>
        <w:tabs>
          <w:tab w:val="left" w:pos="792"/>
        </w:tabs>
        <w:spacing w:before="8" w:after="301" w:line="256" w:lineRule="exact"/>
        <w:jc w:val="center"/>
        <w:textAlignment w:val="baseline"/>
        <w:rPr>
          <w:rFonts w:ascii="Times New Roman" w:eastAsia="Times New Roman" w:hAnsi="Times New Roman"/>
          <w:b/>
          <w:color w:val="6177A8"/>
          <w:spacing w:val="-39"/>
          <w:sz w:val="27"/>
          <w:lang w:val="en-US" w:eastAsia="en-US"/>
        </w:rPr>
      </w:pPr>
    </w:p>
    <w:tbl>
      <w:tblPr>
        <w:tblW w:w="0" w:type="auto"/>
        <w:tblInd w:w="45" w:type="dxa"/>
        <w:tblLayout w:type="fixed"/>
        <w:tblCellMar>
          <w:left w:w="0" w:type="dxa"/>
          <w:right w:w="0" w:type="dxa"/>
        </w:tblCellMar>
        <w:tblLook w:val="04A0" w:firstRow="1" w:lastRow="0" w:firstColumn="1" w:lastColumn="0" w:noHBand="0" w:noVBand="1"/>
      </w:tblPr>
      <w:tblGrid>
        <w:gridCol w:w="2717"/>
        <w:gridCol w:w="3825"/>
        <w:gridCol w:w="2708"/>
      </w:tblGrid>
      <w:tr w:rsidR="009B155D" w:rsidRPr="009B155D" w:rsidTr="00451671">
        <w:trPr>
          <w:trHeight w:hRule="exact" w:val="2582"/>
        </w:trPr>
        <w:tc>
          <w:tcPr>
            <w:tcW w:w="2717" w:type="dxa"/>
            <w:tcBorders>
              <w:top w:val="none" w:sz="0" w:space="0" w:color="000000"/>
              <w:left w:val="single" w:sz="9" w:space="0" w:color="000000"/>
              <w:bottom w:val="single" w:sz="9" w:space="0" w:color="000000"/>
              <w:right w:val="single" w:sz="9" w:space="0" w:color="000000"/>
            </w:tcBorders>
          </w:tcPr>
          <w:p w:rsidR="009B155D" w:rsidRPr="009B155D" w:rsidRDefault="009B155D" w:rsidP="009B155D">
            <w:pPr>
              <w:spacing w:after="144" w:line="303" w:lineRule="exact"/>
              <w:ind w:left="108" w:right="144"/>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TOP, TOP+ either placed on the top of the book or rejected (+: check on the available volume): an order which has to be both passive and at the BBO, failing which it is rejected.</w:t>
            </w:r>
          </w:p>
        </w:tc>
        <w:tc>
          <w:tcPr>
            <w:tcW w:w="3825" w:type="dxa"/>
            <w:tcBorders>
              <w:top w:val="none" w:sz="0" w:space="0" w:color="000000"/>
              <w:left w:val="single" w:sz="9" w:space="0" w:color="000000"/>
              <w:bottom w:val="single" w:sz="9" w:space="0" w:color="000000"/>
              <w:right w:val="single" w:sz="9" w:space="0" w:color="000000"/>
            </w:tcBorders>
          </w:tcPr>
          <w:p w:rsidR="009B155D" w:rsidRPr="009B155D" w:rsidRDefault="009B155D" w:rsidP="009B155D">
            <w:pPr>
              <w:spacing w:before="1090" w:after="1213" w:line="274" w:lineRule="exact"/>
              <w:ind w:right="362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w:t>
            </w:r>
          </w:p>
        </w:tc>
        <w:tc>
          <w:tcPr>
            <w:tcW w:w="2708" w:type="dxa"/>
            <w:tcBorders>
              <w:top w:val="none" w:sz="0" w:space="0" w:color="000000"/>
              <w:left w:val="single" w:sz="9" w:space="0" w:color="000000"/>
              <w:bottom w:val="single" w:sz="9" w:space="0" w:color="000000"/>
              <w:right w:val="single" w:sz="9" w:space="0" w:color="000000"/>
            </w:tcBorders>
          </w:tcPr>
          <w:p w:rsidR="009B155D" w:rsidRPr="009B155D" w:rsidRDefault="009B155D" w:rsidP="009B155D">
            <w:pPr>
              <w:spacing w:before="1094" w:after="1209" w:line="274" w:lineRule="exact"/>
              <w:ind w:left="111"/>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0</w:t>
            </w:r>
          </w:p>
        </w:tc>
      </w:tr>
      <w:tr w:rsidR="009B155D" w:rsidRPr="009B155D" w:rsidTr="00451671">
        <w:trPr>
          <w:trHeight w:hRule="exact" w:val="2871"/>
        </w:trPr>
        <w:tc>
          <w:tcPr>
            <w:tcW w:w="2717"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42" w:line="302" w:lineRule="exact"/>
              <w:ind w:left="108" w:right="108"/>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Imbalance Order (I0OP or IOOC): an order which is only valid for auctions and which aims at filling the quantity imbalance (between the surplus and deficit sides) without affecting the price equilibrium.</w:t>
            </w:r>
          </w:p>
        </w:tc>
        <w:tc>
          <w:tcPr>
            <w:tcW w:w="3825"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1229" w:after="1358" w:line="274" w:lineRule="exact"/>
              <w:ind w:right="362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w:t>
            </w:r>
          </w:p>
        </w:tc>
        <w:tc>
          <w:tcPr>
            <w:tcW w:w="2708"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901" w:after="1051" w:line="303" w:lineRule="exact"/>
              <w:ind w:left="108" w:right="216"/>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potentially unlimited but limited in time (the lasting of the auction)</w:t>
            </w:r>
          </w:p>
        </w:tc>
      </w:tr>
      <w:tr w:rsidR="009B155D" w:rsidRPr="009B155D" w:rsidTr="00451671">
        <w:trPr>
          <w:trHeight w:hRule="exact" w:val="4089"/>
        </w:trPr>
        <w:tc>
          <w:tcPr>
            <w:tcW w:w="2717"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45" w:line="302" w:lineRule="exact"/>
              <w:ind w:left="108" w:right="108"/>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Linked order: an order which corresponds to a number of single orders each of which being on a different financial instrument. When a trade takes place on one of these orders, the volume of the other ones will be immediately reduced proportionally. This order type is typically used on the bond market.</w:t>
            </w:r>
          </w:p>
        </w:tc>
        <w:tc>
          <w:tcPr>
            <w:tcW w:w="3825"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1838" w:after="1967" w:line="274" w:lineRule="exact"/>
              <w:ind w:right="362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w:t>
            </w:r>
          </w:p>
        </w:tc>
        <w:tc>
          <w:tcPr>
            <w:tcW w:w="2708"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1510" w:after="1660" w:line="303" w:lineRule="exact"/>
              <w:ind w:left="108"/>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potentially equal to the quantity of underlying entered</w:t>
            </w:r>
          </w:p>
        </w:tc>
      </w:tr>
      <w:tr w:rsidR="009B155D" w:rsidRPr="009B155D" w:rsidTr="00451671">
        <w:trPr>
          <w:trHeight w:hRule="exact" w:val="2420"/>
        </w:trPr>
        <w:tc>
          <w:tcPr>
            <w:tcW w:w="2717" w:type="dxa"/>
            <w:tcBorders>
              <w:top w:val="single" w:sz="9" w:space="0" w:color="000000"/>
              <w:left w:val="single" w:sz="9" w:space="0" w:color="000000"/>
              <w:bottom w:val="none" w:sz="0" w:space="0" w:color="000000"/>
              <w:right w:val="single" w:sz="9" w:space="0" w:color="000000"/>
            </w:tcBorders>
          </w:tcPr>
          <w:p w:rsidR="009B155D" w:rsidRPr="009B155D" w:rsidRDefault="009B155D" w:rsidP="009B155D">
            <w:pPr>
              <w:spacing w:line="299" w:lineRule="exact"/>
              <w:ind w:left="72" w:right="396"/>
              <w:jc w:val="left"/>
              <w:textAlignment w:val="baseline"/>
              <w:rPr>
                <w:rFonts w:ascii="Times New Roman" w:eastAsia="Times New Roman" w:hAnsi="Times New Roman"/>
                <w:color w:val="000000"/>
                <w:spacing w:val="-1"/>
                <w:sz w:val="24"/>
                <w:lang w:val="en-US" w:eastAsia="en-US"/>
              </w:rPr>
            </w:pPr>
            <w:r w:rsidRPr="009B155D">
              <w:rPr>
                <w:rFonts w:ascii="Times New Roman" w:eastAsia="Times New Roman" w:hAnsi="Times New Roman"/>
                <w:color w:val="000000"/>
                <w:spacing w:val="-1"/>
                <w:sz w:val="24"/>
                <w:lang w:val="en-US" w:eastAsia="en-US"/>
              </w:rPr>
              <w:t>Sweep: allows participants to access integrated order-books.</w:t>
            </w:r>
          </w:p>
          <w:p w:rsidR="009B155D" w:rsidRPr="009B155D" w:rsidRDefault="009B155D" w:rsidP="009B155D">
            <w:pPr>
              <w:spacing w:before="140" w:after="160" w:line="303" w:lineRule="exact"/>
              <w:ind w:left="72" w:right="180"/>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Best price sweep: work through price levels from the combined order books, to the limit price</w:t>
            </w:r>
          </w:p>
        </w:tc>
        <w:tc>
          <w:tcPr>
            <w:tcW w:w="3825"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994" w:after="1142" w:line="274" w:lineRule="exact"/>
              <w:ind w:right="362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w:t>
            </w:r>
          </w:p>
        </w:tc>
        <w:tc>
          <w:tcPr>
            <w:tcW w:w="2708"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999" w:after="1137" w:line="274" w:lineRule="exact"/>
              <w:ind w:left="111"/>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0</w:t>
            </w:r>
          </w:p>
        </w:tc>
      </w:tr>
    </w:tbl>
    <w:p w:rsidR="009B155D" w:rsidRPr="009B155D" w:rsidRDefault="009B155D" w:rsidP="009B155D">
      <w:pPr>
        <w:jc w:val="left"/>
        <w:rPr>
          <w:rFonts w:ascii="Times New Roman" w:eastAsia="PMingLiU" w:hAnsi="Times New Roman"/>
          <w:lang w:val="en-US" w:eastAsia="en-US"/>
        </w:rPr>
        <w:sectPr w:rsidR="009B155D" w:rsidRPr="009B155D">
          <w:pgSz w:w="11909" w:h="16838"/>
          <w:pgMar w:top="580" w:right="1221" w:bottom="960" w:left="1347" w:header="720" w:footer="720" w:gutter="0"/>
          <w:cols w:space="720"/>
        </w:sectPr>
      </w:pPr>
    </w:p>
    <w:p w:rsidR="009B155D" w:rsidRPr="009B155D" w:rsidRDefault="009B155D" w:rsidP="009B155D">
      <w:pPr>
        <w:tabs>
          <w:tab w:val="left" w:pos="792"/>
        </w:tabs>
        <w:spacing w:before="8" w:after="301" w:line="256" w:lineRule="exact"/>
        <w:jc w:val="center"/>
        <w:textAlignment w:val="baseline"/>
        <w:rPr>
          <w:rFonts w:ascii="Times New Roman" w:eastAsia="Times New Roman" w:hAnsi="Times New Roman"/>
          <w:b/>
          <w:color w:val="6177A8"/>
          <w:spacing w:val="-39"/>
          <w:sz w:val="27"/>
          <w:lang w:val="en-US" w:eastAsia="en-US"/>
        </w:rPr>
      </w:pPr>
    </w:p>
    <w:tbl>
      <w:tblPr>
        <w:tblW w:w="0" w:type="auto"/>
        <w:tblInd w:w="45" w:type="dxa"/>
        <w:tblLayout w:type="fixed"/>
        <w:tblCellMar>
          <w:left w:w="0" w:type="dxa"/>
          <w:right w:w="0" w:type="dxa"/>
        </w:tblCellMar>
        <w:tblLook w:val="04A0" w:firstRow="1" w:lastRow="0" w:firstColumn="1" w:lastColumn="0" w:noHBand="0" w:noVBand="1"/>
      </w:tblPr>
      <w:tblGrid>
        <w:gridCol w:w="2717"/>
        <w:gridCol w:w="3825"/>
        <w:gridCol w:w="2708"/>
      </w:tblGrid>
      <w:tr w:rsidR="009B155D" w:rsidRPr="009B155D" w:rsidTr="00451671">
        <w:trPr>
          <w:trHeight w:hRule="exact" w:val="1670"/>
        </w:trPr>
        <w:tc>
          <w:tcPr>
            <w:tcW w:w="2717" w:type="dxa"/>
            <w:tcBorders>
              <w:top w:val="none" w:sz="0" w:space="0" w:color="000000"/>
              <w:left w:val="single" w:sz="9" w:space="0" w:color="000000"/>
              <w:bottom w:val="single" w:sz="9" w:space="0" w:color="000000"/>
              <w:right w:val="single" w:sz="9" w:space="0" w:color="000000"/>
            </w:tcBorders>
          </w:tcPr>
          <w:p w:rsidR="009B155D" w:rsidRPr="009B155D" w:rsidRDefault="009B155D" w:rsidP="009B155D">
            <w:pPr>
              <w:spacing w:after="134" w:line="303" w:lineRule="exact"/>
              <w:ind w:left="108" w:right="108"/>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Sequential lit sweep: execute to the limit order price on the book of entry before any quantity is sent to the other book</w:t>
            </w:r>
          </w:p>
        </w:tc>
        <w:tc>
          <w:tcPr>
            <w:tcW w:w="3825" w:type="dxa"/>
            <w:tcBorders>
              <w:top w:val="none" w:sz="0" w:space="0" w:color="000000"/>
              <w:left w:val="single" w:sz="9" w:space="0" w:color="000000"/>
              <w:bottom w:val="single" w:sz="9" w:space="0" w:color="000000"/>
              <w:right w:val="single" w:sz="9" w:space="0" w:color="000000"/>
            </w:tcBorders>
          </w:tcPr>
          <w:p w:rsidR="009B155D" w:rsidRPr="009B155D" w:rsidRDefault="009B155D" w:rsidP="009B155D">
            <w:pPr>
              <w:jc w:val="left"/>
              <w:textAlignment w:val="baseline"/>
              <w:rPr>
                <w:rFonts w:ascii="Times New Roman" w:eastAsia="Times New Roman" w:hAnsi="Times New Roman"/>
                <w:color w:val="000000"/>
                <w:sz w:val="24"/>
                <w:lang w:val="en-US" w:eastAsia="en-US"/>
              </w:rPr>
            </w:pPr>
          </w:p>
        </w:tc>
        <w:tc>
          <w:tcPr>
            <w:tcW w:w="2708" w:type="dxa"/>
            <w:tcBorders>
              <w:top w:val="none" w:sz="0" w:space="0" w:color="000000"/>
              <w:left w:val="single" w:sz="9" w:space="0" w:color="000000"/>
              <w:bottom w:val="single" w:sz="9" w:space="0" w:color="000000"/>
              <w:right w:val="single" w:sz="9" w:space="0" w:color="000000"/>
            </w:tcBorders>
          </w:tcPr>
          <w:p w:rsidR="009B155D" w:rsidRPr="009B155D" w:rsidRDefault="009B155D" w:rsidP="009B155D">
            <w:pPr>
              <w:jc w:val="left"/>
              <w:textAlignment w:val="baseline"/>
              <w:rPr>
                <w:rFonts w:ascii="Times New Roman" w:eastAsia="Times New Roman" w:hAnsi="Times New Roman"/>
                <w:color w:val="000000"/>
                <w:sz w:val="24"/>
                <w:lang w:val="en-US" w:eastAsia="en-US"/>
              </w:rPr>
            </w:pPr>
          </w:p>
        </w:tc>
      </w:tr>
      <w:tr w:rsidR="009B155D" w:rsidRPr="009B155D" w:rsidTr="00451671">
        <w:trPr>
          <w:trHeight w:hRule="exact" w:val="749"/>
        </w:trPr>
        <w:tc>
          <w:tcPr>
            <w:tcW w:w="2717"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34" w:line="300" w:lineRule="exact"/>
              <w:ind w:left="108"/>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Named: non-anonymous order</w:t>
            </w:r>
          </w:p>
        </w:tc>
        <w:tc>
          <w:tcPr>
            <w:tcW w:w="3825"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168" w:after="292" w:line="274" w:lineRule="exact"/>
              <w:ind w:right="362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w:t>
            </w:r>
          </w:p>
        </w:tc>
        <w:tc>
          <w:tcPr>
            <w:tcW w:w="2708"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173" w:after="287" w:line="274" w:lineRule="exact"/>
              <w:ind w:left="111"/>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0</w:t>
            </w:r>
          </w:p>
        </w:tc>
      </w:tr>
      <w:tr w:rsidR="009B155D" w:rsidRPr="009B155D" w:rsidTr="00451671">
        <w:trPr>
          <w:trHeight w:hRule="exact" w:val="1354"/>
        </w:trPr>
        <w:tc>
          <w:tcPr>
            <w:tcW w:w="2717"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48" w:line="301" w:lineRule="exact"/>
              <w:ind w:left="108" w:right="252"/>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If-touched: triggered when the last, bid or ask price touches a certain level</w:t>
            </w:r>
          </w:p>
        </w:tc>
        <w:tc>
          <w:tcPr>
            <w:tcW w:w="3825"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471" w:after="608" w:line="274" w:lineRule="exact"/>
              <w:ind w:right="362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w:t>
            </w:r>
          </w:p>
        </w:tc>
        <w:tc>
          <w:tcPr>
            <w:tcW w:w="2708"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473" w:after="606" w:line="274" w:lineRule="exact"/>
              <w:ind w:left="111"/>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 (when triggered)</w:t>
            </w:r>
          </w:p>
        </w:tc>
      </w:tr>
      <w:tr w:rsidR="009B155D" w:rsidRPr="009B155D" w:rsidTr="00451671">
        <w:trPr>
          <w:trHeight w:hRule="exact" w:val="1051"/>
        </w:trPr>
        <w:tc>
          <w:tcPr>
            <w:tcW w:w="2717"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48" w:line="301" w:lineRule="exact"/>
              <w:ind w:left="108" w:right="216"/>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Guaranteed stop: This guarantees the execution at the stop price</w:t>
            </w:r>
          </w:p>
        </w:tc>
        <w:tc>
          <w:tcPr>
            <w:tcW w:w="3825"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317" w:after="460" w:line="274" w:lineRule="exact"/>
              <w:ind w:right="362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w:t>
            </w:r>
          </w:p>
        </w:tc>
        <w:tc>
          <w:tcPr>
            <w:tcW w:w="2708"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319" w:after="458" w:line="274" w:lineRule="exact"/>
              <w:ind w:left="111"/>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 (when triggered)</w:t>
            </w:r>
          </w:p>
        </w:tc>
      </w:tr>
      <w:tr w:rsidR="009B155D" w:rsidRPr="009B155D" w:rsidTr="00451671">
        <w:trPr>
          <w:trHeight w:hRule="exact" w:val="1066"/>
        </w:trPr>
        <w:tc>
          <w:tcPr>
            <w:tcW w:w="2717"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after="165" w:line="300" w:lineRule="exact"/>
              <w:ind w:left="108"/>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Combined orders such as options' strategy, futures' roll, etc)</w:t>
            </w:r>
          </w:p>
        </w:tc>
        <w:tc>
          <w:tcPr>
            <w:tcW w:w="3825"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322" w:after="469" w:line="274" w:lineRule="exact"/>
              <w:ind w:right="3624"/>
              <w:jc w:val="righ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1</w:t>
            </w:r>
          </w:p>
        </w:tc>
        <w:tc>
          <w:tcPr>
            <w:tcW w:w="2708" w:type="dxa"/>
            <w:tcBorders>
              <w:top w:val="single" w:sz="9" w:space="0" w:color="000000"/>
              <w:left w:val="single" w:sz="9" w:space="0" w:color="000000"/>
              <w:bottom w:val="single" w:sz="9" w:space="0" w:color="000000"/>
              <w:right w:val="single" w:sz="9" w:space="0" w:color="000000"/>
            </w:tcBorders>
          </w:tcPr>
          <w:p w:rsidR="009B155D" w:rsidRPr="009B155D" w:rsidRDefault="009B155D" w:rsidP="009B155D">
            <w:pPr>
              <w:spacing w:before="319" w:after="472" w:line="274" w:lineRule="exact"/>
              <w:ind w:left="111"/>
              <w:jc w:val="left"/>
              <w:textAlignment w:val="baseline"/>
              <w:rPr>
                <w:rFonts w:ascii="Times New Roman" w:eastAsia="Times New Roman" w:hAnsi="Times New Roman"/>
                <w:color w:val="000000"/>
                <w:sz w:val="24"/>
                <w:lang w:val="en-US" w:eastAsia="en-US"/>
              </w:rPr>
            </w:pPr>
            <w:r w:rsidRPr="009B155D">
              <w:rPr>
                <w:rFonts w:ascii="Times New Roman" w:eastAsia="Times New Roman" w:hAnsi="Times New Roman"/>
                <w:color w:val="000000"/>
                <w:sz w:val="24"/>
                <w:lang w:val="en-US" w:eastAsia="en-US"/>
              </w:rPr>
              <w:t>potentially unlimited</w:t>
            </w:r>
          </w:p>
        </w:tc>
      </w:tr>
    </w:tbl>
    <w:p w:rsidR="00903624" w:rsidRPr="00732881" w:rsidRDefault="00903624" w:rsidP="00AC27FD">
      <w:pPr>
        <w:pStyle w:val="ssPara1"/>
      </w:pPr>
    </w:p>
    <w:sectPr w:rsidR="00903624" w:rsidRPr="00732881" w:rsidSect="002145F3">
      <w:headerReference w:type="even" r:id="rId11"/>
      <w:headerReference w:type="default" r:id="rId12"/>
      <w:footerReference w:type="even" r:id="rId13"/>
      <w:footerReference w:type="default" r:id="rId14"/>
      <w:headerReference w:type="first" r:id="rId15"/>
      <w:footerReference w:type="first" r:id="rId16"/>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A5D" w:rsidRDefault="00455A5D" w:rsidP="002145F3">
      <w:r>
        <w:separator/>
      </w:r>
    </w:p>
  </w:endnote>
  <w:endnote w:type="continuationSeparator" w:id="0">
    <w:p w:rsidR="00455A5D" w:rsidRDefault="00455A5D"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37" w:rsidRDefault="00A80E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C86F2A" w:rsidP="002172F2">
    <w:pPr>
      <w:pStyle w:val="Footer"/>
      <w:tabs>
        <w:tab w:val="right" w:pos="9540"/>
      </w:tabs>
      <w:rPr>
        <w:sz w:val="20"/>
      </w:rPr>
    </w:pPr>
    <w:bookmarkStart w:id="2" w:name="bmkDocRefContinuation"/>
    <w:r>
      <w:t>FMFS/072735-00007/CXMS/SJWA</w:t>
    </w:r>
    <w:bookmarkEnd w:id="2"/>
    <w:r w:rsidR="002145F3" w:rsidRPr="00FA6CFE">
      <w:t xml:space="preserve">   </w:t>
    </w:r>
    <w:bookmarkStart w:id="3" w:name="bmkAssetContinuation"/>
    <w:r>
      <w:t>SJWA(LDN7W20998)</w:t>
    </w:r>
    <w:bookmarkEnd w:id="3"/>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sidR="002145F3">
      <w:rPr>
        <w:rStyle w:val="PageNumber"/>
        <w:noProof/>
      </w:rPr>
      <w:t>2</w:t>
    </w:r>
    <w:r w:rsidR="002145F3" w:rsidRPr="00FA6CFE">
      <w:rPr>
        <w:rStyle w:val="PageNumber"/>
      </w:rPr>
      <w:fldChar w:fldCharType="end"/>
    </w:r>
    <w:r w:rsidR="002145F3" w:rsidRPr="00FA6CFE">
      <w:tab/>
      <w:t xml:space="preserve"> </w:t>
    </w:r>
    <w:bookmarkStart w:id="4" w:name="bmkDocIDContinuation"/>
    <w:r>
      <w:t>L_LIVE_EMEA1:29431415v1</w:t>
    </w:r>
    <w:bookmarkEnd w:id="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C86F2A">
    <w:pPr>
      <w:pStyle w:val="Footer"/>
      <w:tabs>
        <w:tab w:val="clear" w:pos="4763"/>
        <w:tab w:val="clear" w:pos="9497"/>
        <w:tab w:val="right" w:pos="9540"/>
        <w:tab w:val="right" w:pos="9570"/>
      </w:tabs>
    </w:pPr>
    <w:bookmarkStart w:id="5" w:name="bmkDocRef"/>
    <w:r>
      <w:t>FMFS/072735-00007/CXMS/SJWA</w:t>
    </w:r>
    <w:bookmarkEnd w:id="5"/>
    <w:r w:rsidR="002145F3" w:rsidRPr="00FA6CFE">
      <w:t xml:space="preserve">  </w:t>
    </w:r>
    <w:bookmarkStart w:id="6" w:name="bmkAsset"/>
    <w:r>
      <w:t>SJWA(LDN7W20998)</w:t>
    </w:r>
    <w:bookmarkEnd w:id="6"/>
    <w:r w:rsidR="002145F3" w:rsidRPr="00FA6CFE">
      <w:tab/>
    </w:r>
    <w:bookmarkStart w:id="7" w:name="bmkDocID"/>
    <w:r>
      <w:t>L_LIVE_EMEA1:29431415v1</w:t>
    </w:r>
    <w:bookmarkEnd w:id="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A5D" w:rsidRDefault="00455A5D" w:rsidP="002145F3">
      <w:r>
        <w:separator/>
      </w:r>
    </w:p>
  </w:footnote>
  <w:footnote w:type="continuationSeparator" w:id="0">
    <w:p w:rsidR="00455A5D" w:rsidRDefault="00455A5D"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37" w:rsidRDefault="00A80E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37" w:rsidRDefault="00A80E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37" w:rsidRDefault="00A80E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0222BC"/>
    <w:lvl w:ilvl="0">
      <w:start w:val="1"/>
      <w:numFmt w:val="decimal"/>
      <w:lvlText w:val="%1."/>
      <w:lvlJc w:val="left"/>
      <w:pPr>
        <w:tabs>
          <w:tab w:val="num" w:pos="1492"/>
        </w:tabs>
        <w:ind w:left="1492" w:hanging="360"/>
      </w:pPr>
    </w:lvl>
  </w:abstractNum>
  <w:abstractNum w:abstractNumId="1">
    <w:nsid w:val="FFFFFF7D"/>
    <w:multiLevelType w:val="singleLevel"/>
    <w:tmpl w:val="0DE0C7AE"/>
    <w:lvl w:ilvl="0">
      <w:start w:val="1"/>
      <w:numFmt w:val="decimal"/>
      <w:lvlText w:val="%1."/>
      <w:lvlJc w:val="left"/>
      <w:pPr>
        <w:tabs>
          <w:tab w:val="num" w:pos="1209"/>
        </w:tabs>
        <w:ind w:left="1209" w:hanging="360"/>
      </w:pPr>
    </w:lvl>
  </w:abstractNum>
  <w:abstractNum w:abstractNumId="2">
    <w:nsid w:val="FFFFFF7E"/>
    <w:multiLevelType w:val="singleLevel"/>
    <w:tmpl w:val="0416FA08"/>
    <w:lvl w:ilvl="0">
      <w:start w:val="1"/>
      <w:numFmt w:val="decimal"/>
      <w:lvlText w:val="%1."/>
      <w:lvlJc w:val="left"/>
      <w:pPr>
        <w:tabs>
          <w:tab w:val="num" w:pos="926"/>
        </w:tabs>
        <w:ind w:left="926" w:hanging="360"/>
      </w:pPr>
    </w:lvl>
  </w:abstractNum>
  <w:abstractNum w:abstractNumId="3">
    <w:nsid w:val="FFFFFF7F"/>
    <w:multiLevelType w:val="singleLevel"/>
    <w:tmpl w:val="EF98302C"/>
    <w:lvl w:ilvl="0">
      <w:start w:val="1"/>
      <w:numFmt w:val="decimal"/>
      <w:lvlText w:val="%1."/>
      <w:lvlJc w:val="left"/>
      <w:pPr>
        <w:tabs>
          <w:tab w:val="num" w:pos="643"/>
        </w:tabs>
        <w:ind w:left="643" w:hanging="360"/>
      </w:pPr>
    </w:lvl>
  </w:abstractNum>
  <w:abstractNum w:abstractNumId="4">
    <w:nsid w:val="FFFFFF80"/>
    <w:multiLevelType w:val="singleLevel"/>
    <w:tmpl w:val="D23AB9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E03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F61D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20E8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8A06EA"/>
    <w:lvl w:ilvl="0">
      <w:start w:val="1"/>
      <w:numFmt w:val="decimal"/>
      <w:lvlText w:val="%1."/>
      <w:lvlJc w:val="left"/>
      <w:pPr>
        <w:tabs>
          <w:tab w:val="num" w:pos="360"/>
        </w:tabs>
        <w:ind w:left="360" w:hanging="360"/>
      </w:pPr>
    </w:lvl>
  </w:abstractNum>
  <w:abstractNum w:abstractNumId="9">
    <w:nsid w:val="FFFFFF89"/>
    <w:multiLevelType w:val="singleLevel"/>
    <w:tmpl w:val="E60ACD42"/>
    <w:lvl w:ilvl="0">
      <w:start w:val="1"/>
      <w:numFmt w:val="bullet"/>
      <w:lvlText w:val=""/>
      <w:lvlJc w:val="left"/>
      <w:pPr>
        <w:tabs>
          <w:tab w:val="num" w:pos="360"/>
        </w:tabs>
        <w:ind w:left="360" w:hanging="360"/>
      </w:pPr>
      <w:rPr>
        <w:rFonts w:ascii="Symbol" w:hAnsi="Symbol" w:hint="default"/>
      </w:rPr>
    </w:lvl>
  </w:abstractNum>
  <w:abstractNum w:abstractNumId="10">
    <w:nsid w:val="07270173"/>
    <w:multiLevelType w:val="multilevel"/>
    <w:tmpl w:val="71CADD9C"/>
    <w:numStyleLink w:val="AppendixNumbering"/>
  </w:abstractNum>
  <w:abstractNum w:abstractNumId="11">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E933134"/>
    <w:multiLevelType w:val="multilevel"/>
    <w:tmpl w:val="88F25464"/>
    <w:lvl w:ilvl="0">
      <w:start w:val="1"/>
      <w:numFmt w:val="lowerRoman"/>
      <w:lvlText w:val="(%1)"/>
      <w:lvlJc w:val="left"/>
      <w:pPr>
        <w:tabs>
          <w:tab w:val="left" w:pos="432"/>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2D5649B"/>
    <w:multiLevelType w:val="multilevel"/>
    <w:tmpl w:val="E7229E7C"/>
    <w:numStyleLink w:val="ExhibitNumbering"/>
  </w:abstractNum>
  <w:abstractNum w:abstractNumId="16">
    <w:nsid w:val="34281940"/>
    <w:multiLevelType w:val="multilevel"/>
    <w:tmpl w:val="71CADD9C"/>
    <w:numStyleLink w:val="AppendixNumbering"/>
  </w:abstractNum>
  <w:abstractNum w:abstractNumId="17">
    <w:nsid w:val="355E0BB2"/>
    <w:multiLevelType w:val="multilevel"/>
    <w:tmpl w:val="54D02D98"/>
    <w:numStyleLink w:val="PartNumbering"/>
  </w:abstractNum>
  <w:abstractNum w:abstractNumId="18">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185586C"/>
    <w:multiLevelType w:val="multilevel"/>
    <w:tmpl w:val="E7229E7C"/>
    <w:numStyleLink w:val="ExhibitNumbering"/>
  </w:abstractNum>
  <w:abstractNum w:abstractNumId="21">
    <w:nsid w:val="4400737D"/>
    <w:multiLevelType w:val="multilevel"/>
    <w:tmpl w:val="C8D6362C"/>
    <w:numStyleLink w:val="ListHeadings"/>
  </w:abstractNum>
  <w:abstractNum w:abstractNumId="22">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13645B7"/>
    <w:multiLevelType w:val="multilevel"/>
    <w:tmpl w:val="78A25668"/>
    <w:lvl w:ilvl="0">
      <w:start w:val="2"/>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1C3366"/>
    <w:multiLevelType w:val="multilevel"/>
    <w:tmpl w:val="045EC78E"/>
    <w:lvl w:ilvl="0">
      <w:start w:val="6"/>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0C27A3"/>
    <w:multiLevelType w:val="multilevel"/>
    <w:tmpl w:val="C60A0204"/>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D8E29CB"/>
    <w:multiLevelType w:val="multilevel"/>
    <w:tmpl w:val="06E2487A"/>
    <w:numStyleLink w:val="ScheduleNumbering"/>
  </w:abstractNum>
  <w:abstractNum w:abstractNumId="27">
    <w:nsid w:val="6DC023DB"/>
    <w:multiLevelType w:val="multilevel"/>
    <w:tmpl w:val="54D02D98"/>
    <w:numStyleLink w:val="PartNumbering"/>
  </w:abstractNum>
  <w:abstractNum w:abstractNumId="28">
    <w:nsid w:val="74116EA3"/>
    <w:multiLevelType w:val="multilevel"/>
    <w:tmpl w:val="8B6897B6"/>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30">
    <w:nsid w:val="7DDF311D"/>
    <w:multiLevelType w:val="multilevel"/>
    <w:tmpl w:val="D5466A2C"/>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F7618A8"/>
    <w:multiLevelType w:val="multilevel"/>
    <w:tmpl w:val="1130A0CA"/>
    <w:numStyleLink w:val="SectionNumbering"/>
  </w:abstractNum>
  <w:num w:numId="1">
    <w:abstractNumId w:val="22"/>
  </w:num>
  <w:num w:numId="2">
    <w:abstractNumId w:val="11"/>
  </w:num>
  <w:num w:numId="3">
    <w:abstractNumId w:val="14"/>
  </w:num>
  <w:num w:numId="4">
    <w:abstractNumId w:val="12"/>
  </w:num>
  <w:num w:numId="5">
    <w:abstractNumId w:val="18"/>
  </w:num>
  <w:num w:numId="6">
    <w:abstractNumId w:val="10"/>
  </w:num>
  <w:num w:numId="7">
    <w:abstractNumId w:val="20"/>
  </w:num>
  <w:num w:numId="8">
    <w:abstractNumId w:val="21"/>
  </w:num>
  <w:num w:numId="9">
    <w:abstractNumId w:val="27"/>
  </w:num>
  <w:num w:numId="10">
    <w:abstractNumId w:val="2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5"/>
  </w:num>
  <w:num w:numId="23">
    <w:abstractNumId w:val="17"/>
  </w:num>
  <w:num w:numId="24">
    <w:abstractNumId w:val="19"/>
  </w:num>
  <w:num w:numId="25">
    <w:abstractNumId w:val="31"/>
  </w:num>
  <w:num w:numId="26">
    <w:abstractNumId w:val="31"/>
  </w:num>
  <w:num w:numId="27">
    <w:abstractNumId w:val="30"/>
  </w:num>
  <w:num w:numId="28">
    <w:abstractNumId w:val="24"/>
  </w:num>
  <w:num w:numId="29">
    <w:abstractNumId w:val="13"/>
  </w:num>
  <w:num w:numId="30">
    <w:abstractNumId w:val="28"/>
  </w:num>
  <w:num w:numId="31">
    <w:abstractNumId w:val="25"/>
  </w:num>
  <w:num w:numId="32">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455A5D"/>
    <w:rsid w:val="0003545D"/>
    <w:rsid w:val="00044E5C"/>
    <w:rsid w:val="00101241"/>
    <w:rsid w:val="001060FD"/>
    <w:rsid w:val="001138DB"/>
    <w:rsid w:val="00116C4D"/>
    <w:rsid w:val="00134261"/>
    <w:rsid w:val="001570C6"/>
    <w:rsid w:val="00176254"/>
    <w:rsid w:val="00191C60"/>
    <w:rsid w:val="00193306"/>
    <w:rsid w:val="00194B5A"/>
    <w:rsid w:val="00206333"/>
    <w:rsid w:val="002068C6"/>
    <w:rsid w:val="002145F3"/>
    <w:rsid w:val="002172F2"/>
    <w:rsid w:val="0024268B"/>
    <w:rsid w:val="00260099"/>
    <w:rsid w:val="002A6353"/>
    <w:rsid w:val="002B301D"/>
    <w:rsid w:val="00332352"/>
    <w:rsid w:val="00362631"/>
    <w:rsid w:val="00373FD4"/>
    <w:rsid w:val="004078CF"/>
    <w:rsid w:val="00414ED0"/>
    <w:rsid w:val="004357E6"/>
    <w:rsid w:val="00455A1A"/>
    <w:rsid w:val="00455A5D"/>
    <w:rsid w:val="00457E41"/>
    <w:rsid w:val="00465953"/>
    <w:rsid w:val="004928A1"/>
    <w:rsid w:val="00493ADC"/>
    <w:rsid w:val="004A360E"/>
    <w:rsid w:val="004D760D"/>
    <w:rsid w:val="004D78CD"/>
    <w:rsid w:val="004E3F51"/>
    <w:rsid w:val="0050793D"/>
    <w:rsid w:val="00566B4A"/>
    <w:rsid w:val="00600524"/>
    <w:rsid w:val="00614675"/>
    <w:rsid w:val="006330D1"/>
    <w:rsid w:val="00665A99"/>
    <w:rsid w:val="006D01F6"/>
    <w:rsid w:val="006E4E77"/>
    <w:rsid w:val="00703EDF"/>
    <w:rsid w:val="0072141D"/>
    <w:rsid w:val="0072322D"/>
    <w:rsid w:val="00724DEA"/>
    <w:rsid w:val="00732881"/>
    <w:rsid w:val="0073359A"/>
    <w:rsid w:val="007344D2"/>
    <w:rsid w:val="00761BF6"/>
    <w:rsid w:val="007A33BD"/>
    <w:rsid w:val="007D6E17"/>
    <w:rsid w:val="008353F9"/>
    <w:rsid w:val="00851935"/>
    <w:rsid w:val="008C0FC8"/>
    <w:rsid w:val="008E2CB9"/>
    <w:rsid w:val="008F46B3"/>
    <w:rsid w:val="00903624"/>
    <w:rsid w:val="00923465"/>
    <w:rsid w:val="009B155D"/>
    <w:rsid w:val="009D4EB0"/>
    <w:rsid w:val="009F102B"/>
    <w:rsid w:val="00A74E44"/>
    <w:rsid w:val="00A80E37"/>
    <w:rsid w:val="00A87ADC"/>
    <w:rsid w:val="00AC27FD"/>
    <w:rsid w:val="00B00EC2"/>
    <w:rsid w:val="00B04590"/>
    <w:rsid w:val="00B147B4"/>
    <w:rsid w:val="00B25E0D"/>
    <w:rsid w:val="00B31F8B"/>
    <w:rsid w:val="00B53B05"/>
    <w:rsid w:val="00C31756"/>
    <w:rsid w:val="00C45AC9"/>
    <w:rsid w:val="00C86F2A"/>
    <w:rsid w:val="00CD2DD3"/>
    <w:rsid w:val="00D10B49"/>
    <w:rsid w:val="00D2677F"/>
    <w:rsid w:val="00D60D03"/>
    <w:rsid w:val="00D8197C"/>
    <w:rsid w:val="00D87CAA"/>
    <w:rsid w:val="00DE4ACA"/>
    <w:rsid w:val="00E147B9"/>
    <w:rsid w:val="00E23D22"/>
    <w:rsid w:val="00E51D18"/>
    <w:rsid w:val="00E85890"/>
    <w:rsid w:val="00E95447"/>
    <w:rsid w:val="00E966B2"/>
    <w:rsid w:val="00EA5D4F"/>
    <w:rsid w:val="00F07EA1"/>
    <w:rsid w:val="00F27B5C"/>
    <w:rsid w:val="00F830B1"/>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4617E-EC70-4EF2-9EAA-1FD8CB4F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5</TotalTime>
  <Pages>10</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6</cp:revision>
  <dcterms:created xsi:type="dcterms:W3CDTF">2015-11-16T12:56:00Z</dcterms:created>
  <dcterms:modified xsi:type="dcterms:W3CDTF">2015-11-19T14:52:00Z</dcterms:modified>
</cp:coreProperties>
</file>