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0F" w:rsidRDefault="004D630F" w:rsidP="004D630F">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23776" behindDoc="1" locked="0" layoutInCell="1" allowOverlap="1" wp14:anchorId="67217CB8" wp14:editId="0ABA7B16">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30F" w:rsidRDefault="004D630F" w:rsidP="004D630F">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Y3tAIAALQ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NJWpje0AgAAtAUA&#10;AA4AAAAAAAAAAAAAAAAALgIAAGRycy9lMm9Eb2MueG1sUEsBAi0AFAAGAAgAAAAhAIlqjMzeAAAA&#10;DQEAAA8AAAAAAAAAAAAAAAAADgUAAGRycy9kb3ducmV2LnhtbFBLBQYAAAAABAAEAPMAAAAZBgAA&#10;AAA=&#10;" filled="f" stroked="f">
                <v:textbox inset="0,0,0,0">
                  <w:txbxContent>
                    <w:p w:rsidR="004D630F" w:rsidRDefault="004D630F" w:rsidP="004D630F">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9E02A3" w:rsidRPr="009E02A3" w:rsidRDefault="009E02A3" w:rsidP="009E02A3">
      <w:pPr>
        <w:spacing w:before="293" w:after="2051" w:line="404" w:lineRule="exact"/>
        <w:ind w:left="144" w:right="144"/>
        <w:textAlignment w:val="baseline"/>
        <w:rPr>
          <w:rFonts w:ascii="Times New Roman" w:eastAsia="Times New Roman" w:hAnsi="Times New Roman"/>
          <w:b/>
          <w:color w:val="000000"/>
          <w:sz w:val="32"/>
          <w:lang w:val="en-US" w:eastAsia="en-US"/>
        </w:rPr>
      </w:pPr>
      <w:r w:rsidRPr="009E02A3">
        <w:rPr>
          <w:rFonts w:ascii="Times New Roman" w:eastAsia="Times New Roman" w:hAnsi="Times New Roman"/>
          <w:b/>
          <w:color w:val="000000"/>
          <w:sz w:val="32"/>
          <w:lang w:val="en-US" w:eastAsia="en-US"/>
        </w:rPr>
        <w:t>RTS 7: Draft regulatory technical standards on organisational requirements of regulated markets, multilateral trading facilities and organised trading facilities enabling or allowing algorithmic trading through their systems</w:t>
      </w:r>
    </w:p>
    <w:p w:rsidR="009E02A3" w:rsidRPr="009E02A3" w:rsidRDefault="009E02A3" w:rsidP="009E02A3">
      <w:pPr>
        <w:spacing w:line="288" w:lineRule="exact"/>
        <w:jc w:val="left"/>
        <w:textAlignment w:val="baseline"/>
        <w:rPr>
          <w:rFonts w:ascii="Times New Roman" w:eastAsia="Times New Roman" w:hAnsi="Times New Roman"/>
          <w:color w:val="000000"/>
          <w:sz w:val="24"/>
          <w:lang w:val="en-US" w:eastAsia="en-US"/>
        </w:rPr>
      </w:pPr>
    </w:p>
    <w:p w:rsidR="009E02A3" w:rsidRPr="009E02A3" w:rsidRDefault="009E02A3" w:rsidP="009E02A3">
      <w:pPr>
        <w:jc w:val="left"/>
        <w:rPr>
          <w:rFonts w:ascii="Times New Roman" w:eastAsia="PMingLiU" w:hAnsi="Times New Roman"/>
          <w:lang w:val="en-US" w:eastAsia="en-US"/>
        </w:rPr>
        <w:sectPr w:rsidR="009E02A3" w:rsidRPr="009E02A3">
          <w:pgSz w:w="11909" w:h="16838"/>
          <w:pgMar w:top="580" w:right="1286" w:bottom="960" w:left="1282" w:header="720" w:footer="720" w:gutter="0"/>
          <w:cols w:space="720"/>
        </w:sectPr>
      </w:pPr>
    </w:p>
    <w:p w:rsidR="009E02A3" w:rsidRPr="009E02A3" w:rsidRDefault="009E02A3" w:rsidP="009E02A3">
      <w:pPr>
        <w:spacing w:before="3" w:line="269" w:lineRule="exact"/>
        <w:ind w:left="5256" w:right="36"/>
        <w:jc w:val="lef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w:lastRenderedPageBreak/>
        <mc:AlternateContent>
          <mc:Choice Requires="wps">
            <w:drawing>
              <wp:anchor distT="0" distB="0" distL="0" distR="0" simplePos="0" relativeHeight="251691008" behindDoc="0" locked="0" layoutInCell="1" allowOverlap="1" wp14:anchorId="38A493E0" wp14:editId="1CC9BAB0">
                <wp:simplePos x="0" y="0"/>
                <wp:positionH relativeFrom="page">
                  <wp:posOffset>3527425</wp:posOffset>
                </wp:positionH>
                <wp:positionV relativeFrom="page">
                  <wp:posOffset>9831070</wp:posOffset>
                </wp:positionV>
                <wp:extent cx="504190" cy="342900"/>
                <wp:effectExtent l="3175" t="1270" r="0" b="0"/>
                <wp:wrapSquare wrapText="bothSides"/>
                <wp:docPr id="7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277.75pt;margin-top:774.1pt;width:39.7pt;height:27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afsQIAALE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p>
                  </w:txbxContent>
                </v:textbox>
                <w10:wrap type="square" anchorx="page" anchory="page"/>
              </v:shape>
            </w:pict>
          </mc:Fallback>
        </mc:AlternateContent>
      </w:r>
      <w:r w:rsidRPr="009E02A3">
        <w:rPr>
          <w:rFonts w:ascii="Times New Roman" w:eastAsia="Times New Roman" w:hAnsi="Times New Roman"/>
          <w:color w:val="000000"/>
          <w:sz w:val="24"/>
          <w:lang w:val="en-US" w:eastAsia="en-US"/>
        </w:rPr>
        <w:t>Brussels, XXX</w:t>
      </w:r>
    </w:p>
    <w:p w:rsidR="009E02A3" w:rsidRPr="009E02A3" w:rsidRDefault="009E02A3" w:rsidP="009E02A3">
      <w:pPr>
        <w:spacing w:before="10" w:line="269" w:lineRule="exact"/>
        <w:ind w:left="5256" w:right="36"/>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[...](2012) XXX draft</w:t>
      </w:r>
    </w:p>
    <w:p w:rsidR="009E02A3" w:rsidRPr="009E02A3" w:rsidRDefault="00C67C95" w:rsidP="009E02A3">
      <w:pPr>
        <w:spacing w:before="1458" w:line="269" w:lineRule="exact"/>
        <w:ind w:right="36"/>
        <w:jc w:val="righ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mc:AlternateContent>
          <mc:Choice Requires="wps">
            <w:drawing>
              <wp:anchor distT="0" distB="0" distL="0" distR="0" simplePos="0" relativeHeight="251689984" behindDoc="0" locked="0" layoutInCell="1" allowOverlap="1" wp14:anchorId="2EC30A2C" wp14:editId="0B69F9FA">
                <wp:simplePos x="0" y="0"/>
                <wp:positionH relativeFrom="column">
                  <wp:posOffset>1489075</wp:posOffset>
                </wp:positionH>
                <wp:positionV relativeFrom="paragraph">
                  <wp:posOffset>257810</wp:posOffset>
                </wp:positionV>
                <wp:extent cx="3031490" cy="646430"/>
                <wp:effectExtent l="0" t="0" r="16510" b="1270"/>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630"/>
                              <w:gridCol w:w="3144"/>
                            </w:tblGrid>
                            <w:tr w:rsidR="009E02A3">
                              <w:trPr>
                                <w:trHeight w:hRule="exact" w:val="1018"/>
                              </w:trPr>
                              <w:tc>
                                <w:tcPr>
                                  <w:tcW w:w="1630" w:type="dxa"/>
                                  <w:tcBorders>
                                    <w:top w:val="nil"/>
                                    <w:left w:val="nil"/>
                                    <w:bottom w:val="nil"/>
                                    <w:right w:val="nil"/>
                                  </w:tcBorders>
                                  <w:hideMark/>
                                </w:tcPr>
                                <w:p w:rsidR="009E02A3" w:rsidRDefault="009E02A3">
                                  <w:pPr>
                                    <w:spacing w:before="15"/>
                                    <w:ind w:left="123"/>
                                    <w:jc w:val="right"/>
                                    <w:textAlignment w:val="baseline"/>
                                    <w:rPr>
                                      <w:lang w:val="en-US" w:eastAsia="en-US"/>
                                    </w:rPr>
                                  </w:pPr>
                                </w:p>
                              </w:tc>
                              <w:tc>
                                <w:tcPr>
                                  <w:tcW w:w="3144" w:type="dxa"/>
                                  <w:tcBorders>
                                    <w:top w:val="nil"/>
                                    <w:left w:val="nil"/>
                                    <w:bottom w:val="nil"/>
                                    <w:right w:val="nil"/>
                                  </w:tcBorders>
                                  <w:hideMark/>
                                </w:tcPr>
                                <w:p w:rsidR="009E02A3" w:rsidRDefault="009E02A3">
                                  <w:pPr>
                                    <w:spacing w:after="736"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9E02A3" w:rsidRDefault="009E02A3" w:rsidP="009E02A3">
                            <w:pPr>
                              <w:rPr>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left:0;text-align:left;margin-left:117.25pt;margin-top:20.3pt;width:238.7pt;height:50.9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30"/>
                        <w:gridCol w:w="3144"/>
                      </w:tblGrid>
                      <w:tr w:rsidR="009E02A3">
                        <w:trPr>
                          <w:trHeight w:hRule="exact" w:val="1018"/>
                        </w:trPr>
                        <w:tc>
                          <w:tcPr>
                            <w:tcW w:w="1630" w:type="dxa"/>
                            <w:tcBorders>
                              <w:top w:val="nil"/>
                              <w:left w:val="nil"/>
                              <w:bottom w:val="nil"/>
                              <w:right w:val="nil"/>
                            </w:tcBorders>
                            <w:hideMark/>
                          </w:tcPr>
                          <w:p w:rsidR="009E02A3" w:rsidRDefault="009E02A3">
                            <w:pPr>
                              <w:spacing w:before="15"/>
                              <w:ind w:left="123"/>
                              <w:jc w:val="right"/>
                              <w:textAlignment w:val="baseline"/>
                              <w:rPr>
                                <w:lang w:val="en-US" w:eastAsia="en-US"/>
                              </w:rPr>
                            </w:pPr>
                          </w:p>
                        </w:tc>
                        <w:tc>
                          <w:tcPr>
                            <w:tcW w:w="3144" w:type="dxa"/>
                            <w:tcBorders>
                              <w:top w:val="nil"/>
                              <w:left w:val="nil"/>
                              <w:bottom w:val="nil"/>
                              <w:right w:val="nil"/>
                            </w:tcBorders>
                            <w:hideMark/>
                          </w:tcPr>
                          <w:p w:rsidR="009E02A3" w:rsidRDefault="009E02A3">
                            <w:pPr>
                              <w:spacing w:after="736"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9E02A3" w:rsidRDefault="009E02A3" w:rsidP="009E02A3">
                      <w:pPr>
                        <w:rPr>
                          <w:lang w:val="en-US" w:eastAsia="en-US"/>
                        </w:rPr>
                      </w:pPr>
                    </w:p>
                  </w:txbxContent>
                </v:textbox>
              </v:shape>
            </w:pict>
          </mc:Fallback>
        </mc:AlternateContent>
      </w:r>
      <w:r>
        <w:rPr>
          <w:noProof/>
          <w:sz w:val="20"/>
          <w:szCs w:val="20"/>
        </w:rPr>
        <w:drawing>
          <wp:inline distT="0" distB="0" distL="0" distR="0" wp14:anchorId="70F130FC" wp14:editId="6FF12356">
            <wp:extent cx="951230" cy="642620"/>
            <wp:effectExtent l="0" t="0" r="1270" b="5080"/>
            <wp:docPr id="66"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42620"/>
                    </a:xfrm>
                    <a:prstGeom prst="rect">
                      <a:avLst/>
                    </a:prstGeom>
                    <a:noFill/>
                    <a:ln>
                      <a:noFill/>
                    </a:ln>
                  </pic:spPr>
                </pic:pic>
              </a:graphicData>
            </a:graphic>
          </wp:inline>
        </w:drawing>
      </w:r>
      <w:r w:rsidR="009E02A3" w:rsidRPr="009E02A3">
        <w:rPr>
          <w:rFonts w:ascii="Times New Roman" w:eastAsia="Times New Roman" w:hAnsi="Times New Roman"/>
          <w:color w:val="000000"/>
          <w:sz w:val="24"/>
          <w:lang w:val="en-US" w:eastAsia="en-US"/>
        </w:rPr>
        <w:t>COMMISSION DELEGATED REGULATION (EU) No .../..</w:t>
      </w:r>
    </w:p>
    <w:p w:rsidR="009E02A3" w:rsidRPr="009E02A3" w:rsidRDefault="009E02A3" w:rsidP="009E02A3">
      <w:pPr>
        <w:spacing w:before="370" w:line="269" w:lineRule="exact"/>
        <w:ind w:left="4320" w:right="36"/>
        <w:jc w:val="left"/>
        <w:textAlignment w:val="baseline"/>
        <w:rPr>
          <w:rFonts w:ascii="Times New Roman" w:eastAsia="Times New Roman" w:hAnsi="Times New Roman"/>
          <w:color w:val="000000"/>
          <w:spacing w:val="-2"/>
          <w:sz w:val="24"/>
          <w:lang w:val="en-US" w:eastAsia="en-US"/>
        </w:rPr>
      </w:pPr>
      <w:r w:rsidRPr="009E02A3">
        <w:rPr>
          <w:rFonts w:ascii="Times New Roman" w:eastAsia="Times New Roman" w:hAnsi="Times New Roman"/>
          <w:color w:val="000000"/>
          <w:spacing w:val="-2"/>
          <w:sz w:val="24"/>
          <w:lang w:val="en-US" w:eastAsia="en-US"/>
        </w:rPr>
        <w:t>of XXX</w:t>
      </w:r>
    </w:p>
    <w:p w:rsidR="009E02A3" w:rsidRPr="009E02A3" w:rsidRDefault="009E02A3" w:rsidP="009E02A3">
      <w:pPr>
        <w:spacing w:before="412" w:after="4329" w:line="269" w:lineRule="exact"/>
        <w:ind w:left="4464" w:right="36"/>
        <w:jc w:val="left"/>
        <w:textAlignment w:val="baseline"/>
        <w:rPr>
          <w:rFonts w:ascii="Times New Roman" w:eastAsia="Times New Roman" w:hAnsi="Times New Roman"/>
          <w:color w:val="000000"/>
          <w:spacing w:val="-8"/>
          <w:sz w:val="24"/>
          <w:lang w:val="en-US" w:eastAsia="en-US"/>
        </w:rPr>
      </w:pPr>
      <w:r w:rsidRPr="009E02A3">
        <w:rPr>
          <w:rFonts w:ascii="Times New Roman" w:eastAsia="Times New Roman" w:hAnsi="Times New Roman"/>
          <w:color w:val="000000"/>
          <w:spacing w:val="-8"/>
          <w:sz w:val="24"/>
          <w:lang w:val="en-US" w:eastAsia="en-US"/>
        </w:rPr>
        <w:t>[—]</w:t>
      </w:r>
    </w:p>
    <w:p w:rsidR="009E02A3" w:rsidRPr="009E02A3" w:rsidRDefault="009E02A3" w:rsidP="009E02A3">
      <w:pPr>
        <w:tabs>
          <w:tab w:val="left" w:pos="4464"/>
        </w:tabs>
        <w:spacing w:line="497" w:lineRule="exact"/>
        <w:ind w:left="72" w:right="36"/>
        <w:jc w:val="left"/>
        <w:textAlignment w:val="baseline"/>
        <w:rPr>
          <w:rFonts w:ascii="Arial" w:eastAsia="Arial" w:hAnsi="Arial"/>
          <w:b/>
          <w:color w:val="000000"/>
          <w:spacing w:val="7"/>
          <w:sz w:val="47"/>
          <w:lang w:val="en-US" w:eastAsia="en-US"/>
        </w:rPr>
      </w:pPr>
      <w:r w:rsidRPr="009E02A3">
        <w:rPr>
          <w:rFonts w:ascii="Arial" w:eastAsia="Arial" w:hAnsi="Arial"/>
          <w:b/>
          <w:color w:val="000000"/>
          <w:spacing w:val="7"/>
          <w:sz w:val="47"/>
          <w:lang w:val="en-US" w:eastAsia="en-US"/>
        </w:rPr>
        <w:tab/>
      </w:r>
      <w:r w:rsidRPr="009E02A3">
        <w:rPr>
          <w:rFonts w:ascii="Times New Roman" w:eastAsia="Times New Roman" w:hAnsi="Times New Roman"/>
          <w:color w:val="000000"/>
          <w:spacing w:val="7"/>
          <w:sz w:val="24"/>
          <w:lang w:val="en-US" w:eastAsia="en-US"/>
        </w:rPr>
        <w:t>247</w:t>
      </w:r>
    </w:p>
    <w:p w:rsidR="009E02A3" w:rsidRPr="009E02A3" w:rsidRDefault="009E02A3" w:rsidP="009E02A3">
      <w:pPr>
        <w:jc w:val="left"/>
        <w:rPr>
          <w:rFonts w:ascii="Times New Roman" w:eastAsia="PMingLiU" w:hAnsi="Times New Roman"/>
          <w:lang w:val="en-US" w:eastAsia="en-US"/>
        </w:rPr>
        <w:sectPr w:rsidR="009E02A3" w:rsidRPr="009E02A3">
          <w:type w:val="continuous"/>
          <w:pgSz w:w="11909" w:h="16838"/>
          <w:pgMar w:top="580" w:right="2998" w:bottom="960" w:left="1282" w:header="720" w:footer="720" w:gutter="0"/>
          <w:cols w:space="720"/>
        </w:sectPr>
      </w:pPr>
    </w:p>
    <w:p w:rsidR="004D630F" w:rsidRDefault="004D630F" w:rsidP="009E02A3">
      <w:pPr>
        <w:spacing w:before="286" w:line="271" w:lineRule="exact"/>
        <w:ind w:left="72"/>
        <w:jc w:val="center"/>
        <w:textAlignment w:val="baseline"/>
        <w:rPr>
          <w:rFonts w:ascii="Times New Roman" w:eastAsia="Times New Roman" w:hAnsi="Times New Roman"/>
          <w:b/>
          <w:color w:val="000000"/>
          <w:sz w:val="24"/>
          <w:lang w:val="en-US" w:eastAsia="en-US"/>
        </w:rPr>
      </w:pPr>
    </w:p>
    <w:p w:rsidR="004D630F" w:rsidRDefault="004D630F" w:rsidP="009E02A3">
      <w:pPr>
        <w:spacing w:before="286" w:line="271" w:lineRule="exact"/>
        <w:ind w:left="72"/>
        <w:jc w:val="center"/>
        <w:textAlignment w:val="baseline"/>
        <w:rPr>
          <w:rFonts w:ascii="Times New Roman" w:eastAsia="Times New Roman" w:hAnsi="Times New Roman"/>
          <w:b/>
          <w:color w:val="000000"/>
          <w:sz w:val="24"/>
          <w:lang w:val="en-US" w:eastAsia="en-US"/>
        </w:rPr>
      </w:pPr>
    </w:p>
    <w:p w:rsidR="004D630F" w:rsidRDefault="004D630F" w:rsidP="009E02A3">
      <w:pPr>
        <w:spacing w:before="286" w:line="271" w:lineRule="exact"/>
        <w:ind w:left="72"/>
        <w:jc w:val="center"/>
        <w:textAlignment w:val="baseline"/>
        <w:rPr>
          <w:rFonts w:ascii="Times New Roman" w:eastAsia="Times New Roman" w:hAnsi="Times New Roman"/>
          <w:b/>
          <w:color w:val="000000"/>
          <w:sz w:val="24"/>
          <w:lang w:val="en-US" w:eastAsia="en-US"/>
        </w:rPr>
      </w:pPr>
    </w:p>
    <w:p w:rsidR="009E02A3" w:rsidRPr="009E02A3" w:rsidRDefault="009E02A3" w:rsidP="009E02A3">
      <w:pPr>
        <w:spacing w:before="286" w:line="271" w:lineRule="exact"/>
        <w:ind w:left="72"/>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COMMISSION DELEGATED REGULATION (EU) .../..</w:t>
      </w:r>
    </w:p>
    <w:p w:rsidR="009E02A3" w:rsidRPr="009E02A3" w:rsidRDefault="009E02A3" w:rsidP="009E02A3">
      <w:pPr>
        <w:spacing w:before="156" w:line="271" w:lineRule="exact"/>
        <w:ind w:left="72"/>
        <w:jc w:val="center"/>
        <w:textAlignment w:val="baseline"/>
        <w:rPr>
          <w:rFonts w:ascii="Times New Roman" w:eastAsia="Times New Roman" w:hAnsi="Times New Roman"/>
          <w:b/>
          <w:color w:val="000000"/>
          <w:spacing w:val="-2"/>
          <w:sz w:val="24"/>
          <w:lang w:val="en-US" w:eastAsia="en-US"/>
        </w:rPr>
      </w:pPr>
      <w:r w:rsidRPr="009E02A3">
        <w:rPr>
          <w:rFonts w:ascii="Times New Roman" w:eastAsia="Times New Roman" w:hAnsi="Times New Roman"/>
          <w:b/>
          <w:color w:val="000000"/>
          <w:spacing w:val="-2"/>
          <w:sz w:val="24"/>
          <w:lang w:val="en-US" w:eastAsia="en-US"/>
        </w:rPr>
        <w:t>of [date]</w:t>
      </w:r>
    </w:p>
    <w:p w:rsidR="009E02A3" w:rsidRPr="009E02A3" w:rsidRDefault="009E02A3" w:rsidP="009E02A3">
      <w:pPr>
        <w:spacing w:before="109" w:line="356" w:lineRule="exact"/>
        <w:ind w:left="72"/>
        <w:jc w:val="center"/>
        <w:textAlignment w:val="baseline"/>
        <w:rPr>
          <w:rFonts w:ascii="Times New Roman" w:eastAsia="Times New Roman" w:hAnsi="Times New Roman"/>
          <w:b/>
          <w:color w:val="000000"/>
          <w:sz w:val="28"/>
          <w:lang w:val="en-US" w:eastAsia="en-US"/>
        </w:rPr>
      </w:pPr>
      <w:r w:rsidRPr="009E02A3">
        <w:rPr>
          <w:rFonts w:ascii="Times New Roman" w:eastAsia="Times New Roman" w:hAnsi="Times New Roman"/>
          <w:b/>
          <w:color w:val="000000"/>
          <w:sz w:val="28"/>
          <w:lang w:val="en-US" w:eastAsia="en-US"/>
        </w:rPr>
        <w:t xml:space="preserve">supplementing Directive 2014/65/EU of the European Parliament and of the </w:t>
      </w:r>
      <w:r w:rsidRPr="009E02A3">
        <w:rPr>
          <w:rFonts w:ascii="Times New Roman" w:eastAsia="Times New Roman" w:hAnsi="Times New Roman"/>
          <w:b/>
          <w:color w:val="000000"/>
          <w:sz w:val="28"/>
          <w:lang w:val="en-US" w:eastAsia="en-US"/>
        </w:rPr>
        <w:br/>
        <w:t xml:space="preserve">Council with regard to regulatory technical standards specifying </w:t>
      </w:r>
      <w:r w:rsidRPr="009E02A3">
        <w:rPr>
          <w:rFonts w:ascii="Times New Roman" w:eastAsia="Times New Roman" w:hAnsi="Times New Roman"/>
          <w:b/>
          <w:color w:val="000000"/>
          <w:sz w:val="28"/>
          <w:lang w:val="en-US" w:eastAsia="en-US"/>
        </w:rPr>
        <w:br/>
        <w:t xml:space="preserve">organisational requirements of regulated markets, multilateral trading </w:t>
      </w:r>
      <w:r w:rsidRPr="009E02A3">
        <w:rPr>
          <w:rFonts w:ascii="Times New Roman" w:eastAsia="Times New Roman" w:hAnsi="Times New Roman"/>
          <w:b/>
          <w:color w:val="000000"/>
          <w:sz w:val="28"/>
          <w:lang w:val="en-US" w:eastAsia="en-US"/>
        </w:rPr>
        <w:br/>
        <w:t xml:space="preserve">facilities and organised trading facilities enabling or allowing algorithmic </w:t>
      </w:r>
      <w:r w:rsidRPr="009E02A3">
        <w:rPr>
          <w:rFonts w:ascii="Times New Roman" w:eastAsia="Times New Roman" w:hAnsi="Times New Roman"/>
          <w:b/>
          <w:color w:val="000000"/>
          <w:sz w:val="28"/>
          <w:lang w:val="en-US" w:eastAsia="en-US"/>
        </w:rPr>
        <w:br/>
        <w:t>trading through their systems</w:t>
      </w:r>
    </w:p>
    <w:p w:rsidR="009E02A3" w:rsidRPr="009E02A3" w:rsidRDefault="009E02A3" w:rsidP="009E02A3">
      <w:pPr>
        <w:spacing w:before="157" w:line="316" w:lineRule="exact"/>
        <w:ind w:left="72"/>
        <w:jc w:val="center"/>
        <w:textAlignment w:val="baseline"/>
        <w:rPr>
          <w:rFonts w:ascii="Times New Roman" w:eastAsia="Times New Roman" w:hAnsi="Times New Roman"/>
          <w:b/>
          <w:color w:val="000000"/>
          <w:sz w:val="28"/>
          <w:lang w:val="en-US" w:eastAsia="en-US"/>
        </w:rPr>
      </w:pPr>
      <w:r w:rsidRPr="009E02A3">
        <w:rPr>
          <w:rFonts w:ascii="Times New Roman" w:eastAsia="Times New Roman" w:hAnsi="Times New Roman"/>
          <w:b/>
          <w:color w:val="000000"/>
          <w:sz w:val="28"/>
          <w:lang w:val="en-US" w:eastAsia="en-US"/>
        </w:rPr>
        <w:t>(Text with EEA relevance)</w:t>
      </w:r>
    </w:p>
    <w:p w:rsidR="009E02A3" w:rsidRPr="009E02A3" w:rsidRDefault="009E02A3" w:rsidP="009E02A3">
      <w:pPr>
        <w:spacing w:before="829"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EUROPEAN COMMISSION,</w:t>
      </w:r>
    </w:p>
    <w:p w:rsidR="009E02A3" w:rsidRPr="009E02A3" w:rsidRDefault="009E02A3" w:rsidP="009E02A3">
      <w:pPr>
        <w:spacing w:before="286" w:line="273" w:lineRule="exact"/>
        <w:ind w:lef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Having regard to the Treaty on the Functioning of the European Union,</w:t>
      </w:r>
    </w:p>
    <w:p w:rsidR="009E02A3" w:rsidRPr="009E02A3" w:rsidRDefault="009E02A3" w:rsidP="009E02A3">
      <w:pPr>
        <w:spacing w:before="251"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9E02A3">
        <w:rPr>
          <w:rFonts w:ascii="Times New Roman" w:eastAsia="Times New Roman" w:hAnsi="Times New Roman"/>
          <w:color w:val="000000"/>
          <w:sz w:val="24"/>
          <w:vertAlign w:val="superscript"/>
          <w:lang w:val="en-US" w:eastAsia="en-US"/>
        </w:rPr>
        <w:t>1</w:t>
      </w:r>
      <w:r w:rsidRPr="009E02A3">
        <w:rPr>
          <w:rFonts w:ascii="Times New Roman" w:eastAsia="Times New Roman" w:hAnsi="Times New Roman"/>
          <w:color w:val="000000"/>
          <w:sz w:val="24"/>
          <w:lang w:val="en-US" w:eastAsia="en-US"/>
        </w:rPr>
        <w:t>, and in particular Article 48(12)(a),(c) and (g) thereof,</w:t>
      </w:r>
    </w:p>
    <w:p w:rsidR="009E02A3" w:rsidRPr="009E02A3" w:rsidRDefault="009E02A3" w:rsidP="009E02A3">
      <w:pPr>
        <w:spacing w:before="281" w:line="273" w:lineRule="exact"/>
        <w:ind w:left="144"/>
        <w:jc w:val="left"/>
        <w:textAlignment w:val="baseline"/>
        <w:rPr>
          <w:rFonts w:ascii="Times New Roman" w:eastAsia="Times New Roman" w:hAnsi="Times New Roman"/>
          <w:color w:val="000000"/>
          <w:spacing w:val="-3"/>
          <w:sz w:val="24"/>
          <w:lang w:val="en-US" w:eastAsia="en-US"/>
        </w:rPr>
      </w:pPr>
      <w:r w:rsidRPr="009E02A3">
        <w:rPr>
          <w:rFonts w:ascii="Times New Roman" w:eastAsia="Times New Roman" w:hAnsi="Times New Roman"/>
          <w:color w:val="000000"/>
          <w:spacing w:val="-3"/>
          <w:sz w:val="24"/>
          <w:lang w:val="en-US" w:eastAsia="en-US"/>
        </w:rPr>
        <w:t>Whereas:</w:t>
      </w:r>
    </w:p>
    <w:p w:rsidR="009E02A3" w:rsidRPr="009E02A3" w:rsidRDefault="009E02A3" w:rsidP="009E02A3">
      <w:pPr>
        <w:numPr>
          <w:ilvl w:val="0"/>
          <w:numId w:val="13"/>
        </w:numPr>
        <w:tabs>
          <w:tab w:val="left" w:pos="864"/>
        </w:tabs>
        <w:spacing w:before="247" w:line="306"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It is important to adopt detailed regulatory technical standards to ensure that trading </w:t>
      </w:r>
      <w:r w:rsidRPr="009E02A3">
        <w:rPr>
          <w:rFonts w:ascii="Times New Roman" w:eastAsia="Times New Roman" w:hAnsi="Times New Roman"/>
          <w:color w:val="000000"/>
          <w:sz w:val="24"/>
          <w:lang w:val="en-US" w:eastAsia="en-US"/>
        </w:rPr>
        <w:br/>
        <w:t>venues that enable algorithmic trading have sufficient systems and controls.</w:t>
      </w:r>
    </w:p>
    <w:p w:rsidR="009E02A3" w:rsidRPr="009E02A3" w:rsidRDefault="009E02A3" w:rsidP="009E02A3">
      <w:pPr>
        <w:numPr>
          <w:ilvl w:val="0"/>
          <w:numId w:val="13"/>
        </w:numPr>
        <w:tabs>
          <w:tab w:val="left" w:pos="864"/>
        </w:tabs>
        <w:spacing w:before="254" w:line="300"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These regulatory technical standards should apply not only to regulated markets but </w:t>
      </w:r>
      <w:r w:rsidRPr="009E02A3">
        <w:rPr>
          <w:rFonts w:ascii="Times New Roman" w:eastAsia="Times New Roman" w:hAnsi="Times New Roman"/>
          <w:color w:val="000000"/>
          <w:sz w:val="24"/>
          <w:lang w:val="en-US" w:eastAsia="en-US"/>
        </w:rPr>
        <w:br/>
        <w:t>also to multilateral trading facilities and organised trading facilities as determined by Article 18(5) of Directive 2014/65/EU.</w:t>
      </w:r>
    </w:p>
    <w:p w:rsidR="009E02A3" w:rsidRPr="009E02A3" w:rsidRDefault="009E02A3" w:rsidP="009E02A3">
      <w:pPr>
        <w:numPr>
          <w:ilvl w:val="0"/>
          <w:numId w:val="13"/>
        </w:numPr>
        <w:tabs>
          <w:tab w:val="left" w:pos="864"/>
        </w:tabs>
        <w:spacing w:before="262" w:after="625" w:line="303" w:lineRule="exact"/>
        <w:ind w:left="864" w:right="144" w:hanging="720"/>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 xml:space="preserve">The impact of technological developments and in particular algorithmic trading is one </w:t>
      </w:r>
      <w:r w:rsidRPr="009E02A3">
        <w:rPr>
          <w:rFonts w:ascii="Times New Roman" w:eastAsia="Times New Roman" w:hAnsi="Times New Roman"/>
          <w:color w:val="000000"/>
          <w:spacing w:val="-1"/>
          <w:sz w:val="24"/>
          <w:lang w:val="en-US" w:eastAsia="en-US"/>
        </w:rPr>
        <w:br/>
        <w:t>of the main drivers to determine the capacity and arrangements to manage trading venues. The risks arising from algorithmic trading can be present in any trading model that is supported by electronic means. Therefore, specific organisational requirements should apply to regulated markets, multilateral trading facilities and organised trading facilities allowing for or enabling algorithmic trading through their systems considering as such those where algorithmic trading may take place as opposed to trading venues which do not permit algorithmic trading, including trading systems where transactions are arranged through voice negotiation.</w:t>
      </w:r>
    </w:p>
    <w:p w:rsidR="009E02A3" w:rsidRPr="009E02A3" w:rsidRDefault="009E02A3" w:rsidP="009E02A3">
      <w:pPr>
        <w:spacing w:after="439" w:line="242" w:lineRule="exact"/>
        <w:ind w:left="144"/>
        <w:jc w:val="left"/>
        <w:textAlignment w:val="baseline"/>
        <w:rPr>
          <w:rFonts w:ascii="Bookman Old Style" w:eastAsia="Bookman Old Style" w:hAnsi="Bookman Old Style"/>
          <w:color w:val="000000"/>
          <w:spacing w:val="-4"/>
          <w:sz w:val="15"/>
          <w:vertAlign w:val="superscript"/>
          <w:lang w:val="en-US" w:eastAsia="en-US"/>
        </w:rPr>
      </w:pPr>
      <w:r w:rsidRPr="009E02A3">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4F029BA4" wp14:editId="3219B5AD">
                <wp:simplePos x="0" y="0"/>
                <wp:positionH relativeFrom="page">
                  <wp:posOffset>899160</wp:posOffset>
                </wp:positionH>
                <wp:positionV relativeFrom="page">
                  <wp:posOffset>8881745</wp:posOffset>
                </wp:positionV>
                <wp:extent cx="1832610" cy="0"/>
                <wp:effectExtent l="13335" t="13970" r="11430" b="14605"/>
                <wp:wrapNone/>
                <wp:docPr id="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99.35pt" to="215.1pt,6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w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" strokeweight=".95pt">
                <w10:wrap anchorx="page" anchory="page"/>
              </v:line>
            </w:pict>
          </mc:Fallback>
        </mc:AlternateContent>
      </w:r>
      <w:r w:rsidRPr="009E02A3">
        <w:rPr>
          <w:rFonts w:ascii="Bookman Old Style" w:eastAsia="Bookman Old Style" w:hAnsi="Bookman Old Style"/>
          <w:color w:val="000000"/>
          <w:spacing w:val="-4"/>
          <w:sz w:val="15"/>
          <w:vertAlign w:val="superscript"/>
          <w:lang w:val="en-US" w:eastAsia="en-US"/>
        </w:rPr>
        <w:t>I</w:t>
      </w:r>
      <w:r w:rsidRPr="009E02A3">
        <w:rPr>
          <w:rFonts w:ascii="Times New Roman" w:eastAsia="Times New Roman" w:hAnsi="Times New Roman"/>
          <w:color w:val="000000"/>
          <w:spacing w:val="-4"/>
          <w:sz w:val="21"/>
          <w:lang w:val="en-US" w:eastAsia="en-US"/>
        </w:rPr>
        <w:t xml:space="preserve"> OJ L 173, 12.6.2014, p. 349.</w:t>
      </w:r>
    </w:p>
    <w:p w:rsidR="009E02A3" w:rsidRPr="009E02A3" w:rsidRDefault="009E02A3" w:rsidP="009E02A3">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9"/>
        <w:gridCol w:w="6712"/>
      </w:tblGrid>
      <w:tr w:rsidR="009E02A3" w:rsidRPr="009E02A3" w:rsidTr="009E02A3">
        <w:trPr>
          <w:trHeight w:hRule="exact" w:val="372"/>
        </w:trPr>
        <w:tc>
          <w:tcPr>
            <w:tcW w:w="2629" w:type="dxa"/>
            <w:tcBorders>
              <w:top w:val="nil"/>
              <w:left w:val="nil"/>
              <w:bottom w:val="nil"/>
              <w:right w:val="nil"/>
            </w:tcBorders>
            <w:vAlign w:val="center"/>
            <w:hideMark/>
          </w:tcPr>
          <w:p w:rsidR="009E02A3" w:rsidRPr="009E02A3" w:rsidRDefault="009E02A3" w:rsidP="009E02A3">
            <w:pPr>
              <w:spacing w:line="362" w:lineRule="exact"/>
              <w:ind w:right="1767"/>
              <w:jc w:val="right"/>
              <w:textAlignment w:val="baseline"/>
              <w:rPr>
                <w:rFonts w:ascii="Arial" w:eastAsia="Arial" w:hAnsi="Arial"/>
                <w:b/>
                <w:color w:val="000000"/>
                <w:sz w:val="47"/>
                <w:lang w:val="en-US" w:eastAsia="en-US"/>
              </w:rPr>
            </w:pPr>
          </w:p>
        </w:tc>
        <w:tc>
          <w:tcPr>
            <w:tcW w:w="6712" w:type="dxa"/>
            <w:tcBorders>
              <w:top w:val="nil"/>
              <w:left w:val="nil"/>
              <w:bottom w:val="nil"/>
              <w:right w:val="nil"/>
            </w:tcBorders>
            <w:vAlign w:val="center"/>
            <w:hideMark/>
          </w:tcPr>
          <w:p w:rsidR="009E02A3" w:rsidRPr="009E02A3" w:rsidRDefault="009E02A3" w:rsidP="009E02A3">
            <w:pPr>
              <w:spacing w:before="137" w:line="225" w:lineRule="exact"/>
              <w:ind w:right="4404"/>
              <w:jc w:val="righ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248</w:t>
            </w:r>
          </w:p>
        </w:tc>
      </w:tr>
    </w:tbl>
    <w:p w:rsidR="009E02A3" w:rsidRPr="009E02A3" w:rsidRDefault="009E02A3" w:rsidP="009E02A3">
      <w:pPr>
        <w:jc w:val="left"/>
        <w:rPr>
          <w:rFonts w:ascii="Times New Roman" w:eastAsia="PMingLiU" w:hAnsi="Times New Roman"/>
          <w:lang w:val="en-US" w:eastAsia="en-US"/>
        </w:rPr>
        <w:sectPr w:rsidR="009E02A3" w:rsidRPr="009E02A3">
          <w:pgSz w:w="11909" w:h="16838"/>
          <w:pgMar w:top="500" w:right="1281" w:bottom="960" w:left="1287" w:header="720" w:footer="720" w:gutter="0"/>
          <w:cols w:space="720"/>
        </w:sectPr>
      </w:pPr>
    </w:p>
    <w:p w:rsidR="009E02A3" w:rsidRPr="009E02A3" w:rsidRDefault="009E02A3" w:rsidP="009E02A3">
      <w:pPr>
        <w:spacing w:after="241" w:line="304" w:lineRule="exact"/>
        <w:ind w:right="144"/>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w:lastRenderedPageBreak/>
        <w:drawing>
          <wp:anchor distT="0" distB="0" distL="0" distR="0" simplePos="0" relativeHeight="251688960" behindDoc="0" locked="0" layoutInCell="1" allowOverlap="1" wp14:anchorId="1F5B722F" wp14:editId="123841BB">
            <wp:simplePos x="0" y="0"/>
            <wp:positionH relativeFrom="page">
              <wp:posOffset>820420</wp:posOffset>
            </wp:positionH>
            <wp:positionV relativeFrom="page">
              <wp:posOffset>445135</wp:posOffset>
            </wp:positionV>
            <wp:extent cx="563880" cy="935355"/>
            <wp:effectExtent l="0" t="0" r="7620" b="0"/>
            <wp:wrapThrough wrapText="bothSides">
              <wp:wrapPolygon edited="0">
                <wp:start x="0" y="0"/>
                <wp:lineTo x="0" y="21116"/>
                <wp:lineTo x="21162" y="21116"/>
                <wp:lineTo x="21162" y="0"/>
                <wp:lineTo x="0" y="0"/>
              </wp:wrapPolygon>
            </wp:wrapThrough>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 cy="935355"/>
                    </a:xfrm>
                    <a:prstGeom prst="rect">
                      <a:avLst/>
                    </a:prstGeom>
                    <a:noFill/>
                  </pic:spPr>
                </pic:pic>
              </a:graphicData>
            </a:graphic>
            <wp14:sizeRelH relativeFrom="page">
              <wp14:pctWidth>0</wp14:pctWidth>
            </wp14:sizeRelH>
            <wp14:sizeRelV relativeFrom="page">
              <wp14:pctHeight>0</wp14:pctHeight>
            </wp14:sizeRelV>
          </wp:anchor>
        </w:drawing>
      </w:r>
      <w:r w:rsidRPr="009E02A3">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466625A8" wp14:editId="57BF7F36">
                <wp:simplePos x="0" y="0"/>
                <wp:positionH relativeFrom="page">
                  <wp:posOffset>1591310</wp:posOffset>
                </wp:positionH>
                <wp:positionV relativeFrom="page">
                  <wp:posOffset>460375</wp:posOffset>
                </wp:positionV>
                <wp:extent cx="0" cy="561340"/>
                <wp:effectExtent l="10160" t="12700" r="8890" b="6985"/>
                <wp:wrapNone/>
                <wp:docPr id="6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" strokecolor="#283583" strokeweight=".95pt">
                <w10:wrap anchorx="page" anchory="page"/>
              </v:line>
            </w:pict>
          </mc:Fallback>
        </mc:AlternateContent>
      </w:r>
      <w:r w:rsidRPr="009E02A3">
        <w:rPr>
          <w:rFonts w:ascii="Times New Roman" w:eastAsia="Times New Roman" w:hAnsi="Times New Roman"/>
          <w:color w:val="000000"/>
          <w:sz w:val="24"/>
          <w:lang w:val="en-US" w:eastAsia="en-US"/>
        </w:rPr>
        <w:t>Governance arrangements, the role of the compliance function, staffing requirements and outsourcing should be regulated as part of these organisational requirements to ensure the resilience of electronic trading systems.</w:t>
      </w:r>
    </w:p>
    <w:p w:rsidR="009E02A3" w:rsidRPr="009E02A3" w:rsidRDefault="009E02A3" w:rsidP="009E02A3">
      <w:pPr>
        <w:numPr>
          <w:ilvl w:val="0"/>
          <w:numId w:val="14"/>
        </w:numPr>
        <w:tabs>
          <w:tab w:val="left" w:pos="792"/>
          <w:tab w:val="right" w:pos="9216"/>
        </w:tabs>
        <w:spacing w:line="304" w:lineRule="exact"/>
        <w:ind w:left="792"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These regulatory technical standards set out the requirements to be met by trading </w:t>
      </w:r>
      <w:r w:rsidRPr="009E02A3">
        <w:rPr>
          <w:rFonts w:ascii="Times New Roman" w:eastAsia="Times New Roman" w:hAnsi="Times New Roman"/>
          <w:color w:val="000000"/>
          <w:sz w:val="24"/>
          <w:lang w:val="en-US" w:eastAsia="en-US"/>
        </w:rPr>
        <w:br/>
        <w:t>venues with respect to their systems allowing or enabling algorithmic trading as defined under Directive 2014/65/EU. However, their specific implementation should take place in conjunction with a self-assessment to be conducted by each trading venue since not all trading models present the same risks. Therefore, some organisational requirements might not be applicable for certain trading models although their trading systems could be supported to a certain extent by electronic means. In particular, the specific requirements to be set in relation to request-for-quote (RFQ) or hybrid systems should be considered according to the nature, scale and complexity of the algorithmic trading activity undertaken. Equally, more stringent requirements should be established by the trading venues where appropriate.</w:t>
      </w:r>
    </w:p>
    <w:p w:rsidR="009E02A3" w:rsidRPr="009E02A3" w:rsidRDefault="009E02A3" w:rsidP="009E02A3">
      <w:pPr>
        <w:numPr>
          <w:ilvl w:val="0"/>
          <w:numId w:val="14"/>
        </w:numPr>
        <w:tabs>
          <w:tab w:val="left" w:pos="792"/>
          <w:tab w:val="right" w:pos="9216"/>
        </w:tabs>
        <w:spacing w:before="247" w:line="304" w:lineRule="exact"/>
        <w:ind w:left="792"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Risks arising from algorithmic trading should be carefully taken into account, paying </w:t>
      </w:r>
      <w:r w:rsidRPr="009E02A3">
        <w:rPr>
          <w:rFonts w:ascii="Times New Roman" w:eastAsia="Times New Roman" w:hAnsi="Times New Roman"/>
          <w:color w:val="000000"/>
          <w:sz w:val="24"/>
          <w:lang w:val="en-US" w:eastAsia="en-US"/>
        </w:rPr>
        <w:br/>
        <w:t>particular attention to those that may affect the core elements of a trading system, including the hardware, software and associated communication lines used by trading venues and members, participants or clients of trading venues (hereinafter 'members') to perform their activity and any type of execution systems or order management systems operated by trading venues, including matching algorithms.</w:t>
      </w:r>
    </w:p>
    <w:p w:rsidR="009E02A3" w:rsidRPr="009E02A3" w:rsidRDefault="009E02A3" w:rsidP="009E02A3">
      <w:pPr>
        <w:numPr>
          <w:ilvl w:val="0"/>
          <w:numId w:val="14"/>
        </w:numPr>
        <w:tabs>
          <w:tab w:val="left" w:pos="792"/>
          <w:tab w:val="right" w:pos="9216"/>
        </w:tabs>
        <w:spacing w:before="250" w:line="304" w:lineRule="exact"/>
        <w:ind w:left="792"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The specific organisational requirements for trading venues have to be determined by </w:t>
      </w:r>
      <w:r w:rsidRPr="009E02A3">
        <w:rPr>
          <w:rFonts w:ascii="Times New Roman" w:eastAsia="Times New Roman" w:hAnsi="Times New Roman"/>
          <w:color w:val="000000"/>
          <w:sz w:val="24"/>
          <w:lang w:val="en-US" w:eastAsia="en-US"/>
        </w:rPr>
        <w:br/>
        <w:t>means of a robust self-assessment where a number of parameters have to be assessed. That self-assessment should include any other circumstances not expressly set out that might have an impact on their organisation.</w:t>
      </w:r>
    </w:p>
    <w:p w:rsidR="009E02A3" w:rsidRPr="009E02A3" w:rsidRDefault="009E02A3" w:rsidP="009E02A3">
      <w:pPr>
        <w:numPr>
          <w:ilvl w:val="0"/>
          <w:numId w:val="14"/>
        </w:numPr>
        <w:tabs>
          <w:tab w:val="left" w:pos="792"/>
          <w:tab w:val="right" w:pos="9216"/>
        </w:tabs>
        <w:spacing w:before="247" w:line="304" w:lineRule="exact"/>
        <w:ind w:left="792"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The minimum period to keep the records of the self-assessment and the due diligence </w:t>
      </w:r>
      <w:r w:rsidRPr="009E02A3">
        <w:rPr>
          <w:rFonts w:ascii="Times New Roman" w:eastAsia="Times New Roman" w:hAnsi="Times New Roman"/>
          <w:color w:val="000000"/>
          <w:sz w:val="24"/>
          <w:lang w:val="en-US" w:eastAsia="en-US"/>
        </w:rPr>
        <w:br/>
        <w:t>of members should be aligned with the general record-keeping obligations established in Directive 2014/65/EU.</w:t>
      </w:r>
    </w:p>
    <w:p w:rsidR="009E02A3" w:rsidRPr="009E02A3" w:rsidRDefault="009E02A3" w:rsidP="009E02A3">
      <w:pPr>
        <w:numPr>
          <w:ilvl w:val="0"/>
          <w:numId w:val="14"/>
        </w:numPr>
        <w:tabs>
          <w:tab w:val="left" w:pos="792"/>
          <w:tab w:val="right" w:pos="9216"/>
        </w:tabs>
        <w:spacing w:before="248" w:line="304" w:lineRule="exact"/>
        <w:ind w:left="792"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Where trading venues are required to perform monitoring in real-time, the generation </w:t>
      </w:r>
      <w:r w:rsidRPr="009E02A3">
        <w:rPr>
          <w:rFonts w:ascii="Times New Roman" w:eastAsia="Times New Roman" w:hAnsi="Times New Roman"/>
          <w:color w:val="000000"/>
          <w:sz w:val="24"/>
          <w:lang w:val="en-US" w:eastAsia="en-US"/>
        </w:rPr>
        <w:br/>
        <w:t>of alerts following that monitoring should be done as close to instantaneously as technically possible, with a time delay of no more than five seconds. Any actions following that monitoring should be undertaken as soon as possible assuming a reasonable level of efficiency and of expenditure on systems on the part of the persons concerned.</w:t>
      </w:r>
    </w:p>
    <w:p w:rsidR="009E02A3" w:rsidRPr="009E02A3" w:rsidRDefault="009E02A3" w:rsidP="009E02A3">
      <w:pPr>
        <w:numPr>
          <w:ilvl w:val="0"/>
          <w:numId w:val="14"/>
        </w:numPr>
        <w:tabs>
          <w:tab w:val="left" w:pos="792"/>
        </w:tabs>
        <w:spacing w:before="248" w:after="312" w:line="304" w:lineRule="exact"/>
        <w:ind w:left="792"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Testing facilities offered by trading venues should not pose risks to orderly trading. To that end, trading venues should establish an adequate fair usage policy, ensure a strict separation between the testing environment and the production environment or permit testing only out of trading hours.</w:t>
      </w:r>
    </w:p>
    <w:p w:rsidR="009E02A3" w:rsidRPr="009E02A3" w:rsidRDefault="009E02A3" w:rsidP="009E02A3">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4"/>
        <w:gridCol w:w="6717"/>
      </w:tblGrid>
      <w:tr w:rsidR="009E02A3" w:rsidRPr="009E02A3" w:rsidTr="009E02A3">
        <w:trPr>
          <w:trHeight w:hRule="exact" w:val="372"/>
        </w:trPr>
        <w:tc>
          <w:tcPr>
            <w:tcW w:w="2624" w:type="dxa"/>
            <w:tcBorders>
              <w:top w:val="nil"/>
              <w:left w:val="nil"/>
              <w:bottom w:val="nil"/>
              <w:right w:val="nil"/>
            </w:tcBorders>
            <w:vAlign w:val="center"/>
            <w:hideMark/>
          </w:tcPr>
          <w:p w:rsidR="009E02A3" w:rsidRPr="009E02A3" w:rsidRDefault="009E02A3" w:rsidP="009E02A3">
            <w:pPr>
              <w:spacing w:line="362" w:lineRule="exact"/>
              <w:ind w:right="1767"/>
              <w:jc w:val="right"/>
              <w:textAlignment w:val="baseline"/>
              <w:rPr>
                <w:rFonts w:ascii="Arial" w:eastAsia="Arial" w:hAnsi="Arial"/>
                <w:b/>
                <w:color w:val="000000"/>
                <w:sz w:val="47"/>
                <w:lang w:val="en-US" w:eastAsia="en-US"/>
              </w:rPr>
            </w:pPr>
            <w:r w:rsidRPr="009E02A3">
              <w:rPr>
                <w:rFonts w:ascii="Arial" w:eastAsia="Arial" w:hAnsi="Arial"/>
                <w:b/>
                <w:color w:val="000000"/>
                <w:sz w:val="47"/>
                <w:lang w:val="en-US" w:eastAsia="en-US"/>
              </w:rPr>
              <w:t>EN</w:t>
            </w:r>
          </w:p>
        </w:tc>
        <w:tc>
          <w:tcPr>
            <w:tcW w:w="6717" w:type="dxa"/>
            <w:tcBorders>
              <w:top w:val="nil"/>
              <w:left w:val="nil"/>
              <w:bottom w:val="nil"/>
              <w:right w:val="nil"/>
            </w:tcBorders>
            <w:vAlign w:val="center"/>
            <w:hideMark/>
          </w:tcPr>
          <w:p w:rsidR="009E02A3" w:rsidRPr="009E02A3" w:rsidRDefault="009E02A3" w:rsidP="009E02A3">
            <w:pPr>
              <w:spacing w:before="137" w:line="225" w:lineRule="exact"/>
              <w:ind w:right="4409"/>
              <w:jc w:val="righ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249</w:t>
            </w:r>
          </w:p>
        </w:tc>
      </w:tr>
    </w:tbl>
    <w:p w:rsidR="009E02A3" w:rsidRPr="009E02A3" w:rsidRDefault="009E02A3" w:rsidP="009E02A3">
      <w:pPr>
        <w:jc w:val="left"/>
        <w:rPr>
          <w:rFonts w:ascii="Times New Roman" w:eastAsia="PMingLiU" w:hAnsi="Times New Roman"/>
          <w:lang w:val="en-US" w:eastAsia="en-US"/>
        </w:rPr>
        <w:sectPr w:rsidR="009E02A3" w:rsidRPr="009E02A3">
          <w:pgSz w:w="11909" w:h="16838"/>
          <w:pgMar w:top="1608" w:right="1276" w:bottom="960" w:left="1292" w:header="720" w:footer="720" w:gutter="0"/>
          <w:cols w:space="720"/>
        </w:sectPr>
      </w:pPr>
    </w:p>
    <w:p w:rsidR="009E02A3" w:rsidRPr="009E02A3" w:rsidRDefault="009E02A3" w:rsidP="009E02A3">
      <w:pPr>
        <w:spacing w:before="1" w:after="287"/>
        <w:ind w:left="120" w:right="8333"/>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680BC1A5" wp14:editId="2610C41D">
            <wp:extent cx="55626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numPr>
          <w:ilvl w:val="0"/>
          <w:numId w:val="15"/>
        </w:numPr>
        <w:tabs>
          <w:tab w:val="left" w:pos="864"/>
        </w:tabs>
        <w:spacing w:line="302"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mc:AlternateContent>
          <mc:Choice Requires="wps">
            <w:drawing>
              <wp:anchor distT="0" distB="0" distL="0" distR="0" simplePos="0" relativeHeight="251694080" behindDoc="0" locked="0" layoutInCell="1" allowOverlap="1" wp14:anchorId="6C4058F6" wp14:editId="7BA1B9B1">
                <wp:simplePos x="0" y="0"/>
                <wp:positionH relativeFrom="page">
                  <wp:posOffset>3527425</wp:posOffset>
                </wp:positionH>
                <wp:positionV relativeFrom="page">
                  <wp:posOffset>9831070</wp:posOffset>
                </wp:positionV>
                <wp:extent cx="504190" cy="342900"/>
                <wp:effectExtent l="3175" t="1270" r="0" b="0"/>
                <wp:wrapSquare wrapText="bothSides"/>
                <wp:docPr id="6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277.75pt;margin-top:774.1pt;width:39.7pt;height:27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9vswIAALEFAAAOAAAAZHJzL2Uyb0RvYy54bWysVMlu2zAQvRfoPxC8K1pMK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0" distR="0" simplePos="0" relativeHeight="251695104" behindDoc="0" locked="0" layoutInCell="1" allowOverlap="1" wp14:anchorId="221903C3" wp14:editId="34B20B2F">
                <wp:simplePos x="0" y="0"/>
                <wp:positionH relativeFrom="page">
                  <wp:posOffset>3527425</wp:posOffset>
                </wp:positionH>
                <wp:positionV relativeFrom="page">
                  <wp:posOffset>9831070</wp:posOffset>
                </wp:positionV>
                <wp:extent cx="504190" cy="342900"/>
                <wp:effectExtent l="3175" t="1270" r="0" b="0"/>
                <wp:wrapSquare wrapText="bothSides"/>
                <wp:docPr id="6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277.75pt;margin-top:774.1pt;width:39.7pt;height:2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8fsw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w:t>
                      </w: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31EB35C9" wp14:editId="277B2DB9">
                <wp:simplePos x="0" y="0"/>
                <wp:positionH relativeFrom="page">
                  <wp:posOffset>1591310</wp:posOffset>
                </wp:positionH>
                <wp:positionV relativeFrom="page">
                  <wp:posOffset>460375</wp:posOffset>
                </wp:positionV>
                <wp:extent cx="0" cy="561340"/>
                <wp:effectExtent l="10160" t="12700" r="8890" b="6985"/>
                <wp:wrapNone/>
                <wp:docPr id="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" strokecolor="#283583" strokeweight=".95pt">
                <w10:wrap anchorx="page" anchory="page"/>
              </v:line>
            </w:pict>
          </mc:Fallback>
        </mc:AlternateContent>
      </w:r>
      <w:r w:rsidRPr="009E02A3">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3B95D38C" wp14:editId="7DE16451">
                <wp:simplePos x="0" y="0"/>
                <wp:positionH relativeFrom="page">
                  <wp:posOffset>1591310</wp:posOffset>
                </wp:positionH>
                <wp:positionV relativeFrom="page">
                  <wp:posOffset>460375</wp:posOffset>
                </wp:positionV>
                <wp:extent cx="0" cy="561340"/>
                <wp:effectExtent l="10160" t="12700" r="8890" b="6985"/>
                <wp:wrapNone/>
                <wp:docPr id="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" strokecolor="#283583" strokeweight=".95pt">
                <w10:wrap anchorx="page" anchory="page"/>
              </v:line>
            </w:pict>
          </mc:Fallback>
        </mc:AlternateContent>
      </w:r>
      <w:r w:rsidRPr="009E02A3">
        <w:rPr>
          <w:rFonts w:ascii="Times New Roman" w:eastAsia="Times New Roman" w:hAnsi="Times New Roman"/>
          <w:color w:val="000000"/>
          <w:sz w:val="24"/>
          <w:lang w:val="en-US" w:eastAsia="en-US"/>
        </w:rPr>
        <w:t>Conformance testing should ensure that the most basic elements of the system or the algorithms used by members operate correctly and according to the venue's requirements, including the ability to interact as expected with the trading venue's matching logic and the adequate processing of data flows to and from the trading venue. Testing against disorderly trading conditions should be designed as to specifically address the reaction of the algorithm or strategy to conditions that may create a disorderly market.</w:t>
      </w:r>
    </w:p>
    <w:p w:rsidR="009E02A3" w:rsidRPr="009E02A3" w:rsidRDefault="009E02A3" w:rsidP="009E02A3">
      <w:pPr>
        <w:numPr>
          <w:ilvl w:val="0"/>
          <w:numId w:val="15"/>
        </w:numPr>
        <w:tabs>
          <w:tab w:val="left" w:pos="864"/>
        </w:tabs>
        <w:spacing w:before="250" w:line="304"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Where trading venues offer arrangements to test algorithms by offering testing symbols, their obligation to provide facilities to test against disorderly trading conditions should be deemed fulfilled. In order to enable members to effectively use such testing symbols, trading venues should publish the specifications and characteristics of the testing symbols to the same level of detail made publicly available for real life production contracts.</w:t>
      </w:r>
    </w:p>
    <w:p w:rsidR="009E02A3" w:rsidRPr="009E02A3" w:rsidRDefault="009E02A3" w:rsidP="009E02A3">
      <w:pPr>
        <w:numPr>
          <w:ilvl w:val="0"/>
          <w:numId w:val="15"/>
        </w:numPr>
        <w:tabs>
          <w:tab w:val="left" w:pos="864"/>
        </w:tabs>
        <w:spacing w:before="247" w:line="304"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should be subject to an obligation to provide means to facilitate testing against disorderly trading conditions. However, such an obligation should not be construed as requiring their members to use those means. It should be considered as a sufficient guarantee if trading venues receive a declaration from their members confirming that such testing has taken place and the means used for that testing, but they are not obliged to validate the adequacy of those means or the outcome of that testing.</w:t>
      </w:r>
    </w:p>
    <w:p w:rsidR="009E02A3" w:rsidRPr="009E02A3" w:rsidRDefault="009E02A3" w:rsidP="009E02A3">
      <w:pPr>
        <w:numPr>
          <w:ilvl w:val="0"/>
          <w:numId w:val="15"/>
        </w:numPr>
        <w:tabs>
          <w:tab w:val="left" w:pos="864"/>
        </w:tabs>
        <w:spacing w:before="252" w:line="304"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and their members have to be adequately equipped by means of a kill functionality to react in case unexpected circumstances arise. as an emergency measure to cancel unexecuted orders.</w:t>
      </w:r>
    </w:p>
    <w:p w:rsidR="009E02A3" w:rsidRPr="009E02A3" w:rsidRDefault="009E02A3" w:rsidP="009E02A3">
      <w:pPr>
        <w:numPr>
          <w:ilvl w:val="0"/>
          <w:numId w:val="15"/>
        </w:numPr>
        <w:tabs>
          <w:tab w:val="left" w:pos="864"/>
        </w:tabs>
        <w:spacing w:before="245" w:line="304"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provision of direct electronic access (DEA) service to an indeterminate number of persons may pose a risk to the provider of that service and also to the resilience and capacity of the trading venue where the orders are sent. To address such risks, where sub-delegation of DEA is permitted, the DEA provider should be able to identify the different order flows from the beneficiaries of sub-delegation.</w:t>
      </w:r>
    </w:p>
    <w:p w:rsidR="009E02A3" w:rsidRPr="009E02A3" w:rsidRDefault="009E02A3" w:rsidP="009E02A3">
      <w:pPr>
        <w:numPr>
          <w:ilvl w:val="0"/>
          <w:numId w:val="15"/>
        </w:numPr>
        <w:tabs>
          <w:tab w:val="left" w:pos="864"/>
        </w:tabs>
        <w:spacing w:before="249" w:line="304"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Where sponsored access is permitted by a trading venue, prospective sponsored access clients should be subject to a process of authorization by the trading venue. Trading venues may also decide that the provision of direct market access services by their members is subject to authorisation.</w:t>
      </w:r>
    </w:p>
    <w:p w:rsidR="009E02A3" w:rsidRPr="009E02A3" w:rsidRDefault="009E02A3" w:rsidP="009E02A3">
      <w:pPr>
        <w:numPr>
          <w:ilvl w:val="0"/>
          <w:numId w:val="15"/>
        </w:numPr>
        <w:tabs>
          <w:tab w:val="left" w:pos="864"/>
        </w:tabs>
        <w:spacing w:before="245" w:after="10" w:line="304"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should specify the requirements to be met by their members to provide DEA and determine the minimum standards to be met by prospective DEA clients in the due diligence process. Those requirements and standards should be adapted to the risks posed by the nature, scale and complexity of their expected trading, and the service being provided. In particular, it should include an assessment of the level of expected trading, the order volume and the type of connection offered.</w:t>
      </w:r>
    </w:p>
    <w:p w:rsidR="009E02A3" w:rsidRPr="009E02A3" w:rsidRDefault="009E02A3" w:rsidP="009E02A3">
      <w:pPr>
        <w:tabs>
          <w:tab w:val="left" w:pos="4464"/>
        </w:tabs>
        <w:spacing w:before="196" w:after="50" w:line="304" w:lineRule="exact"/>
        <w:ind w:left="144"/>
        <w:jc w:val="left"/>
        <w:textAlignment w:val="baseline"/>
        <w:rPr>
          <w:rFonts w:ascii="Arial" w:eastAsia="Arial" w:hAnsi="Arial"/>
          <w:b/>
          <w:color w:val="000000"/>
          <w:spacing w:val="11"/>
          <w:sz w:val="47"/>
          <w:lang w:val="en-US" w:eastAsia="en-US"/>
        </w:rPr>
      </w:pPr>
      <w:r w:rsidRPr="009E02A3">
        <w:rPr>
          <w:rFonts w:ascii="Arial" w:eastAsia="Arial" w:hAnsi="Arial"/>
          <w:b/>
          <w:color w:val="000000"/>
          <w:spacing w:val="11"/>
          <w:sz w:val="47"/>
          <w:lang w:val="en-US" w:eastAsia="en-US"/>
        </w:rPr>
        <w:tab/>
      </w:r>
      <w:r w:rsidRPr="009E02A3">
        <w:rPr>
          <w:rFonts w:ascii="Times New Roman" w:eastAsia="Times New Roman" w:hAnsi="Times New Roman"/>
          <w:color w:val="000000"/>
          <w:spacing w:val="11"/>
          <w:sz w:val="24"/>
          <w:lang w:val="en-US" w:eastAsia="en-US"/>
        </w:rPr>
        <w:t>250</w:t>
      </w:r>
    </w:p>
    <w:p w:rsidR="009E02A3" w:rsidRPr="009E02A3" w:rsidRDefault="009E02A3" w:rsidP="009E02A3">
      <w:pPr>
        <w:spacing w:before="1" w:after="319"/>
        <w:ind w:left="120" w:right="8333"/>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273D7657" wp14:editId="7BF1B23B">
            <wp:extent cx="556260" cy="556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numPr>
          <w:ilvl w:val="0"/>
          <w:numId w:val="16"/>
        </w:numPr>
        <w:tabs>
          <w:tab w:val="left" w:pos="864"/>
        </w:tabs>
        <w:spacing w:line="295"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w:t>
      </w:r>
    </w:p>
    <w:p w:rsidR="009E02A3" w:rsidRPr="009E02A3" w:rsidRDefault="009E02A3" w:rsidP="009E02A3">
      <w:pPr>
        <w:numPr>
          <w:ilvl w:val="0"/>
          <w:numId w:val="16"/>
        </w:numPr>
        <w:tabs>
          <w:tab w:val="left" w:pos="864"/>
        </w:tabs>
        <w:spacing w:before="253" w:line="300"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9E02A3" w:rsidRPr="009E02A3" w:rsidRDefault="009E02A3" w:rsidP="009E02A3">
      <w:pPr>
        <w:numPr>
          <w:ilvl w:val="0"/>
          <w:numId w:val="16"/>
        </w:numPr>
        <w:tabs>
          <w:tab w:val="left" w:pos="864"/>
        </w:tabs>
        <w:spacing w:before="254" w:line="303" w:lineRule="exact"/>
        <w:ind w:left="864" w:right="144" w:hanging="72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9E02A3">
        <w:rPr>
          <w:rFonts w:ascii="Times New Roman" w:eastAsia="Times New Roman" w:hAnsi="Times New Roman"/>
          <w:color w:val="000000"/>
          <w:sz w:val="24"/>
          <w:vertAlign w:val="superscript"/>
          <w:lang w:val="en-US" w:eastAsia="en-US"/>
        </w:rPr>
        <w:t>2</w:t>
      </w:r>
      <w:r w:rsidRPr="009E02A3">
        <w:rPr>
          <w:rFonts w:ascii="Times New Roman" w:eastAsia="Times New Roman" w:hAnsi="Times New Roman"/>
          <w:color w:val="000000"/>
          <w:sz w:val="24"/>
          <w:lang w:val="en-US" w:eastAsia="en-US"/>
        </w:rPr>
        <w:t>,</w:t>
      </w:r>
    </w:p>
    <w:p w:rsidR="009E02A3" w:rsidRPr="009E02A3" w:rsidRDefault="009E02A3" w:rsidP="009E02A3">
      <w:pPr>
        <w:spacing w:before="830"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HAS ADOPTED THIS REGULATION:</w:t>
      </w:r>
    </w:p>
    <w:p w:rsidR="009E02A3" w:rsidRPr="009E02A3" w:rsidRDefault="009E02A3" w:rsidP="009E02A3">
      <w:pPr>
        <w:spacing w:before="707" w:line="273"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CHAPTER I</w:t>
      </w:r>
    </w:p>
    <w:p w:rsidR="009E02A3" w:rsidRPr="009E02A3" w:rsidRDefault="009E02A3" w:rsidP="009E02A3">
      <w:pPr>
        <w:spacing w:before="122" w:line="30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 xml:space="preserve">GENERAL ORGANISATIONAL REQUIREMENTS FOR TRADING VENUES </w:t>
      </w:r>
      <w:r w:rsidRPr="009E02A3">
        <w:rPr>
          <w:rFonts w:ascii="Times New Roman" w:eastAsia="Times New Roman" w:hAnsi="Times New Roman"/>
          <w:b/>
          <w:color w:val="000000"/>
          <w:sz w:val="24"/>
          <w:lang w:val="en-US" w:eastAsia="en-US"/>
        </w:rPr>
        <w:br/>
        <w:t>ENABLING OR ALLOWING ALGORITHMIC TRADING THROUGH THEIR</w:t>
      </w:r>
    </w:p>
    <w:p w:rsidR="009E02A3" w:rsidRPr="009E02A3" w:rsidRDefault="009E02A3" w:rsidP="009E02A3">
      <w:pPr>
        <w:spacing w:before="33" w:line="274" w:lineRule="exact"/>
        <w:jc w:val="center"/>
        <w:textAlignment w:val="baseline"/>
        <w:rPr>
          <w:rFonts w:ascii="Times New Roman" w:eastAsia="Times New Roman" w:hAnsi="Times New Roman"/>
          <w:b/>
          <w:color w:val="000000"/>
          <w:spacing w:val="-2"/>
          <w:sz w:val="24"/>
          <w:lang w:val="en-US" w:eastAsia="en-US"/>
        </w:rPr>
      </w:pPr>
      <w:r w:rsidRPr="009E02A3">
        <w:rPr>
          <w:rFonts w:ascii="Times New Roman" w:eastAsia="Times New Roman" w:hAnsi="Times New Roman"/>
          <w:b/>
          <w:color w:val="000000"/>
          <w:spacing w:val="-2"/>
          <w:sz w:val="24"/>
          <w:lang w:val="en-US" w:eastAsia="en-US"/>
        </w:rPr>
        <w:t>SYSTEMS</w:t>
      </w:r>
    </w:p>
    <w:p w:rsidR="009E02A3" w:rsidRPr="009E02A3" w:rsidRDefault="009E02A3" w:rsidP="009E02A3">
      <w:pPr>
        <w:spacing w:before="149" w:line="278" w:lineRule="exact"/>
        <w:jc w:val="center"/>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Article 1</w:t>
      </w:r>
    </w:p>
    <w:p w:rsidR="009E02A3" w:rsidRPr="009E02A3" w:rsidRDefault="009E02A3" w:rsidP="009E02A3">
      <w:pPr>
        <w:spacing w:line="422"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Subject matter and scope</w:t>
      </w:r>
    </w:p>
    <w:p w:rsidR="009E02A3" w:rsidRPr="009E02A3" w:rsidRDefault="009E02A3" w:rsidP="009E02A3">
      <w:pPr>
        <w:numPr>
          <w:ilvl w:val="0"/>
          <w:numId w:val="17"/>
        </w:numPr>
        <w:tabs>
          <w:tab w:val="left" w:pos="576"/>
        </w:tabs>
        <w:spacing w:before="243" w:line="304" w:lineRule="exact"/>
        <w:ind w:left="144" w:righ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This Regulation lays down detailed rules for the organisational requirements of the trading venues' systems allowing or enabling algorithmic trading, in relation to their resilience and capacity, requirements on trading venues to ensure appropriate testing of algorithms and to the controls concerning DEA pursuant to Article 48(12)(a), (c) and (g) of Directive 2014/65/EU.</w:t>
      </w:r>
    </w:p>
    <w:p w:rsidR="009E02A3" w:rsidRPr="009E02A3" w:rsidRDefault="009E02A3" w:rsidP="009E02A3">
      <w:pPr>
        <w:numPr>
          <w:ilvl w:val="0"/>
          <w:numId w:val="17"/>
        </w:numPr>
        <w:tabs>
          <w:tab w:val="left" w:pos="576"/>
        </w:tabs>
        <w:spacing w:before="254" w:after="483" w:line="301"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For the purposes of this Regulation, it is considered that a trading venue allows or enables algorithmic trading where order submission and order matching is facilitated by electronic means.</w:t>
      </w:r>
    </w:p>
    <w:p w:rsidR="009E02A3" w:rsidRPr="009E02A3" w:rsidRDefault="009E02A3" w:rsidP="009E02A3">
      <w:pPr>
        <w:spacing w:after="436" w:line="230" w:lineRule="exact"/>
        <w:ind w:left="144" w:right="144"/>
        <w:textAlignment w:val="baseline"/>
        <w:rPr>
          <w:rFonts w:ascii="Times New Roman" w:eastAsia="Times New Roman" w:hAnsi="Times New Roman"/>
          <w:color w:val="000000"/>
          <w:sz w:val="13"/>
          <w:vertAlign w:val="superscript"/>
          <w:lang w:val="en-US" w:eastAsia="en-US"/>
        </w:rPr>
      </w:pPr>
      <w:r w:rsidRPr="009E02A3">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5CF08A94" wp14:editId="130124F6">
                <wp:simplePos x="0" y="0"/>
                <wp:positionH relativeFrom="page">
                  <wp:posOffset>899160</wp:posOffset>
                </wp:positionH>
                <wp:positionV relativeFrom="page">
                  <wp:posOffset>8589010</wp:posOffset>
                </wp:positionV>
                <wp:extent cx="1832610" cy="0"/>
                <wp:effectExtent l="13335" t="6985" r="11430" b="12065"/>
                <wp:wrapNone/>
                <wp:docPr id="5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76.3pt" to="215.1pt,6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e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" strokeweight=".95pt">
                <w10:wrap anchorx="page" anchory="page"/>
              </v:line>
            </w:pict>
          </mc:Fallback>
        </mc:AlternateContent>
      </w:r>
      <w:r w:rsidRPr="009E02A3">
        <w:rPr>
          <w:rFonts w:ascii="Times New Roman" w:eastAsia="Times New Roman" w:hAnsi="Times New Roman"/>
          <w:color w:val="000000"/>
          <w:sz w:val="13"/>
          <w:vertAlign w:val="superscript"/>
          <w:lang w:val="en-US" w:eastAsia="en-US"/>
        </w:rPr>
        <w:t>2</w:t>
      </w:r>
      <w:r w:rsidRPr="009E02A3">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9E02A3" w:rsidRPr="009E02A3" w:rsidRDefault="009E02A3" w:rsidP="009E02A3">
      <w:pPr>
        <w:tabs>
          <w:tab w:val="left" w:pos="4464"/>
        </w:tabs>
        <w:spacing w:line="497" w:lineRule="exact"/>
        <w:ind w:left="144"/>
        <w:jc w:val="left"/>
        <w:textAlignment w:val="baseline"/>
        <w:rPr>
          <w:rFonts w:ascii="Arial" w:eastAsia="Arial" w:hAnsi="Arial"/>
          <w:b/>
          <w:color w:val="000000"/>
          <w:spacing w:val="7"/>
          <w:sz w:val="47"/>
          <w:lang w:val="en-US" w:eastAsia="en-US"/>
        </w:rPr>
      </w:pPr>
      <w:r w:rsidRPr="009E02A3">
        <w:rPr>
          <w:rFonts w:ascii="Arial" w:eastAsia="Arial" w:hAnsi="Arial"/>
          <w:b/>
          <w:color w:val="000000"/>
          <w:spacing w:val="7"/>
          <w:sz w:val="47"/>
          <w:lang w:val="en-US" w:eastAsia="en-US"/>
        </w:rPr>
        <w:tab/>
      </w:r>
      <w:r w:rsidRPr="009E02A3">
        <w:rPr>
          <w:rFonts w:ascii="Times New Roman" w:eastAsia="Times New Roman" w:hAnsi="Times New Roman"/>
          <w:color w:val="000000"/>
          <w:spacing w:val="7"/>
          <w:sz w:val="24"/>
          <w:lang w:val="en-US" w:eastAsia="en-US"/>
        </w:rPr>
        <w:t>251</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700" w:right="1277" w:bottom="960" w:left="1291" w:header="720" w:footer="720" w:gutter="0"/>
          <w:cols w:space="720"/>
        </w:sectPr>
      </w:pPr>
    </w:p>
    <w:p w:rsidR="004D630F" w:rsidRDefault="004D630F" w:rsidP="009E02A3">
      <w:pPr>
        <w:spacing w:before="562" w:line="303" w:lineRule="exact"/>
        <w:ind w:left="144" w:right="144"/>
        <w:textAlignment w:val="baseline"/>
        <w:rPr>
          <w:rFonts w:ascii="Times New Roman" w:eastAsia="Times New Roman" w:hAnsi="Times New Roman"/>
          <w:color w:val="000000"/>
          <w:sz w:val="24"/>
          <w:lang w:val="en-US" w:eastAsia="en-US"/>
        </w:rPr>
      </w:pPr>
    </w:p>
    <w:p w:rsidR="009E02A3" w:rsidRPr="009E02A3" w:rsidRDefault="009E02A3" w:rsidP="009E02A3">
      <w:pPr>
        <w:spacing w:before="562"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For the purposes of this Regulation, any arrangements or systems that enable or allow algorithmic trading shall be considered as 'algorithmic trading systems'.</w:t>
      </w:r>
    </w:p>
    <w:p w:rsidR="009E02A3" w:rsidRPr="009E02A3" w:rsidRDefault="009E02A3" w:rsidP="009E02A3">
      <w:pPr>
        <w:spacing w:before="706" w:line="278" w:lineRule="exact"/>
        <w:jc w:val="center"/>
        <w:textAlignment w:val="baseline"/>
        <w:rPr>
          <w:rFonts w:ascii="Times New Roman" w:eastAsia="Times New Roman" w:hAnsi="Times New Roman"/>
          <w:i/>
          <w:color w:val="000000"/>
          <w:spacing w:val="1"/>
          <w:sz w:val="24"/>
          <w:lang w:val="fr-FR" w:eastAsia="en-US"/>
        </w:rPr>
      </w:pPr>
      <w:r w:rsidRPr="009E02A3">
        <w:rPr>
          <w:rFonts w:ascii="Times New Roman" w:eastAsia="Times New Roman" w:hAnsi="Times New Roman"/>
          <w:i/>
          <w:color w:val="000000"/>
          <w:spacing w:val="1"/>
          <w:sz w:val="24"/>
          <w:lang w:val="fr-FR" w:eastAsia="en-US"/>
        </w:rPr>
        <w:t>Article 2</w:t>
      </w:r>
    </w:p>
    <w:p w:rsidR="009E02A3" w:rsidRPr="009E02A3" w:rsidRDefault="009E02A3" w:rsidP="009E02A3">
      <w:pPr>
        <w:spacing w:before="141" w:line="27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 of Directive 2014/65/EU)</w:t>
      </w:r>
    </w:p>
    <w:p w:rsidR="009E02A3" w:rsidRPr="009E02A3" w:rsidRDefault="009E02A3" w:rsidP="009E02A3">
      <w:pPr>
        <w:spacing w:before="157" w:line="27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Organisational requirements for trading venues and the proportionality principle</w:t>
      </w:r>
    </w:p>
    <w:p w:rsidR="009E02A3" w:rsidRPr="009E02A3" w:rsidRDefault="009E02A3" w:rsidP="009E02A3">
      <w:pPr>
        <w:numPr>
          <w:ilvl w:val="0"/>
          <w:numId w:val="18"/>
        </w:numPr>
        <w:tabs>
          <w:tab w:val="left" w:pos="648"/>
        </w:tabs>
        <w:spacing w:before="243" w:line="304" w:lineRule="exact"/>
        <w:ind w:left="144" w:righ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Before the deployment of a trading system and at least once a year, trading venues shall carry out a self-assessment of their degree of compliance with Article 48 of Directive 2014/65/EU, taking into account the nature, scale and complexity of their business. The self-assessment shall include an analysis of all parameters set out in the Annex to this Regulation.</w:t>
      </w:r>
    </w:p>
    <w:p w:rsidR="009E02A3" w:rsidRPr="009E02A3" w:rsidRDefault="009E02A3" w:rsidP="009E02A3">
      <w:pPr>
        <w:numPr>
          <w:ilvl w:val="0"/>
          <w:numId w:val="18"/>
        </w:numPr>
        <w:tabs>
          <w:tab w:val="left" w:pos="648"/>
        </w:tabs>
        <w:spacing w:before="283"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Trading venues shall keep a record of their self-assessment for at least five years.</w:t>
      </w:r>
    </w:p>
    <w:p w:rsidR="009E02A3" w:rsidRPr="009E02A3" w:rsidRDefault="009E02A3" w:rsidP="009E02A3">
      <w:pPr>
        <w:spacing w:before="701" w:line="278" w:lineRule="exact"/>
        <w:jc w:val="center"/>
        <w:textAlignment w:val="baseline"/>
        <w:rPr>
          <w:rFonts w:ascii="Times New Roman" w:eastAsia="Times New Roman" w:hAnsi="Times New Roman"/>
          <w:i/>
          <w:color w:val="000000"/>
          <w:sz w:val="24"/>
          <w:lang w:val="fr-FR" w:eastAsia="en-US"/>
        </w:rPr>
      </w:pPr>
      <w:r w:rsidRPr="009E02A3">
        <w:rPr>
          <w:rFonts w:ascii="Times New Roman" w:eastAsia="Times New Roman" w:hAnsi="Times New Roman"/>
          <w:i/>
          <w:color w:val="000000"/>
          <w:sz w:val="24"/>
          <w:lang w:val="fr-FR" w:eastAsia="en-US"/>
        </w:rPr>
        <w:t xml:space="preserve">Article </w:t>
      </w:r>
      <w:r w:rsidRPr="009E02A3">
        <w:rPr>
          <w:rFonts w:ascii="Times New Roman" w:eastAsia="Times New Roman" w:hAnsi="Times New Roman"/>
          <w:color w:val="000000"/>
          <w:sz w:val="24"/>
          <w:lang w:val="fr-FR" w:eastAsia="en-US"/>
        </w:rPr>
        <w:t>3</w:t>
      </w:r>
    </w:p>
    <w:p w:rsidR="009E02A3" w:rsidRPr="009E02A3" w:rsidRDefault="009E02A3" w:rsidP="009E02A3">
      <w:pPr>
        <w:spacing w:before="142" w:line="27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48(1) of Directive 2014/65/EU)</w:t>
      </w:r>
    </w:p>
    <w:p w:rsidR="009E02A3" w:rsidRPr="009E02A3" w:rsidRDefault="009E02A3" w:rsidP="009E02A3">
      <w:pPr>
        <w:spacing w:before="163" w:line="274" w:lineRule="exact"/>
        <w:jc w:val="center"/>
        <w:textAlignment w:val="baseline"/>
        <w:rPr>
          <w:rFonts w:ascii="Times New Roman" w:eastAsia="Times New Roman" w:hAnsi="Times New Roman"/>
          <w:b/>
          <w:color w:val="000000"/>
          <w:spacing w:val="-1"/>
          <w:sz w:val="24"/>
          <w:lang w:val="en-US" w:eastAsia="en-US"/>
        </w:rPr>
      </w:pPr>
      <w:r w:rsidRPr="009E02A3">
        <w:rPr>
          <w:rFonts w:ascii="Times New Roman" w:eastAsia="Times New Roman" w:hAnsi="Times New Roman"/>
          <w:b/>
          <w:color w:val="000000"/>
          <w:spacing w:val="-1"/>
          <w:sz w:val="24"/>
          <w:lang w:val="en-US" w:eastAsia="en-US"/>
        </w:rPr>
        <w:t>Governance</w:t>
      </w:r>
    </w:p>
    <w:p w:rsidR="009E02A3" w:rsidRPr="009E02A3" w:rsidRDefault="009E02A3" w:rsidP="009E02A3">
      <w:pPr>
        <w:spacing w:before="244"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As part of their overall governance and decision making framework, trading venues shall establish and monitor their trading systems through a clear and formalised governance arrangement, setting out:</w:t>
      </w:r>
    </w:p>
    <w:p w:rsidR="009E02A3" w:rsidRPr="009E02A3" w:rsidRDefault="009E02A3" w:rsidP="009E02A3">
      <w:pPr>
        <w:numPr>
          <w:ilvl w:val="0"/>
          <w:numId w:val="19"/>
        </w:numPr>
        <w:tabs>
          <w:tab w:val="left" w:pos="720"/>
        </w:tabs>
        <w:spacing w:before="255" w:line="300"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analysis of technical, risk and compliance issues when taking key decisions; in particular, the governance and decision making framework shall embed compliance and risk management principles;</w:t>
      </w:r>
    </w:p>
    <w:p w:rsidR="009E02A3" w:rsidRPr="009E02A3" w:rsidRDefault="009E02A3" w:rsidP="009E02A3">
      <w:pPr>
        <w:numPr>
          <w:ilvl w:val="0"/>
          <w:numId w:val="19"/>
        </w:numPr>
        <w:tabs>
          <w:tab w:val="left" w:pos="720"/>
        </w:tabs>
        <w:spacing w:before="263" w:line="301"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existence of clear lines of accountability, including procedures to approve the development, deployment and subsequent updates of their trading systems and the resolution of problems identified through monitoring the trading systems;</w:t>
      </w:r>
    </w:p>
    <w:p w:rsidR="009E02A3" w:rsidRPr="009E02A3" w:rsidRDefault="009E02A3" w:rsidP="009E02A3">
      <w:pPr>
        <w:numPr>
          <w:ilvl w:val="0"/>
          <w:numId w:val="19"/>
        </w:numPr>
        <w:tabs>
          <w:tab w:val="left" w:pos="720"/>
        </w:tabs>
        <w:spacing w:before="251"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establishment and maintenance of procedures and processes for the communication of information which ensure that relevant issues can be escalated and instructions can be implemented in an efficient and timely manner;</w:t>
      </w:r>
    </w:p>
    <w:p w:rsidR="009E02A3" w:rsidRPr="009E02A3" w:rsidRDefault="009E02A3" w:rsidP="009E02A3">
      <w:pPr>
        <w:numPr>
          <w:ilvl w:val="0"/>
          <w:numId w:val="19"/>
        </w:numPr>
        <w:tabs>
          <w:tab w:val="left" w:pos="720"/>
        </w:tabs>
        <w:spacing w:before="247" w:line="308"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segregation of functions to ensure effective supervision of the venue's compliance with their legal and regulatory obligations.</w:t>
      </w:r>
    </w:p>
    <w:p w:rsidR="009E02A3" w:rsidRPr="009E02A3" w:rsidRDefault="009E02A3" w:rsidP="009E02A3">
      <w:pPr>
        <w:spacing w:before="250" w:line="301"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The management body or the senior management of trading venues shall bear responsibility for:</w:t>
      </w:r>
    </w:p>
    <w:p w:rsidR="009E02A3" w:rsidRPr="009E02A3" w:rsidRDefault="009E02A3" w:rsidP="009E02A3">
      <w:pPr>
        <w:tabs>
          <w:tab w:val="left" w:pos="4464"/>
        </w:tabs>
        <w:spacing w:before="382" w:line="543" w:lineRule="exact"/>
        <w:jc w:val="left"/>
        <w:textAlignment w:val="baseline"/>
        <w:rPr>
          <w:rFonts w:ascii="Arial" w:eastAsia="Arial" w:hAnsi="Arial"/>
          <w:b/>
          <w:color w:val="000000"/>
          <w:spacing w:val="-2"/>
          <w:sz w:val="47"/>
          <w:lang w:val="en-US" w:eastAsia="en-US"/>
        </w:rPr>
      </w:pPr>
      <w:r w:rsidRPr="009E02A3">
        <w:rPr>
          <w:rFonts w:ascii="Arial" w:eastAsia="Arial" w:hAnsi="Arial"/>
          <w:b/>
          <w:color w:val="000000"/>
          <w:spacing w:val="-2"/>
          <w:sz w:val="47"/>
          <w:lang w:val="en-US" w:eastAsia="en-US"/>
        </w:rPr>
        <w:tab/>
      </w:r>
      <w:r w:rsidRPr="009E02A3">
        <w:rPr>
          <w:rFonts w:ascii="Times New Roman" w:eastAsia="Times New Roman" w:hAnsi="Times New Roman"/>
          <w:color w:val="000000"/>
          <w:spacing w:val="-2"/>
          <w:sz w:val="24"/>
          <w:lang w:val="en-US" w:eastAsia="en-US"/>
        </w:rPr>
        <w:t>252</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72" w:bottom="960" w:left="1296" w:header="720" w:footer="720" w:gutter="0"/>
          <w:cols w:space="720"/>
        </w:sectPr>
      </w:pPr>
    </w:p>
    <w:p w:rsidR="004D630F" w:rsidRDefault="004D630F" w:rsidP="004D630F">
      <w:pPr>
        <w:tabs>
          <w:tab w:val="left" w:pos="360"/>
          <w:tab w:val="left" w:pos="648"/>
        </w:tabs>
        <w:spacing w:before="268" w:line="273" w:lineRule="exact"/>
        <w:ind w:left="720"/>
        <w:jc w:val="left"/>
        <w:textAlignment w:val="baseline"/>
        <w:rPr>
          <w:rFonts w:ascii="Times New Roman" w:eastAsia="Times New Roman" w:hAnsi="Times New Roman"/>
          <w:color w:val="000000"/>
          <w:sz w:val="24"/>
          <w:lang w:val="en-US" w:eastAsia="en-US"/>
        </w:rPr>
      </w:pPr>
    </w:p>
    <w:p w:rsidR="009E02A3" w:rsidRPr="009E02A3" w:rsidRDefault="009E02A3" w:rsidP="009E02A3">
      <w:pPr>
        <w:numPr>
          <w:ilvl w:val="0"/>
          <w:numId w:val="20"/>
        </w:numPr>
        <w:tabs>
          <w:tab w:val="left" w:pos="648"/>
        </w:tabs>
        <w:spacing w:before="268"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self-assessment of compliance with Article 48 of Directive 2014/65/EU;</w:t>
      </w:r>
    </w:p>
    <w:p w:rsidR="009E02A3" w:rsidRPr="009E02A3" w:rsidRDefault="009E02A3" w:rsidP="009E02A3">
      <w:pPr>
        <w:numPr>
          <w:ilvl w:val="0"/>
          <w:numId w:val="20"/>
        </w:numPr>
        <w:tabs>
          <w:tab w:val="left" w:pos="648"/>
        </w:tabs>
        <w:spacing w:before="247" w:line="306"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measures planned to expand the capacity of the trading venue following a historical </w:t>
      </w:r>
      <w:r w:rsidRPr="009E02A3">
        <w:rPr>
          <w:rFonts w:ascii="Times New Roman" w:eastAsia="Times New Roman" w:hAnsi="Times New Roman"/>
          <w:color w:val="000000"/>
          <w:sz w:val="24"/>
          <w:lang w:val="en-US" w:eastAsia="en-US"/>
        </w:rPr>
        <w:br/>
        <w:t>peak of messages in accordance with the provision on the trading venue's capacity;</w:t>
      </w:r>
    </w:p>
    <w:p w:rsidR="009E02A3" w:rsidRPr="009E02A3" w:rsidRDefault="009E02A3" w:rsidP="009E02A3">
      <w:pPr>
        <w:numPr>
          <w:ilvl w:val="0"/>
          <w:numId w:val="20"/>
        </w:numPr>
        <w:tabs>
          <w:tab w:val="left" w:pos="648"/>
        </w:tabs>
        <w:spacing w:before="251"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actions planned to remedy any material shortcomings detected in the course of their monitoring activity and after the periodic review of the performance and capacity of the trading systems.</w:t>
      </w:r>
    </w:p>
    <w:p w:rsidR="009E02A3" w:rsidRPr="009E02A3" w:rsidRDefault="009E02A3" w:rsidP="009E02A3">
      <w:pPr>
        <w:spacing w:before="705" w:line="278" w:lineRule="exact"/>
        <w:jc w:val="center"/>
        <w:textAlignment w:val="baseline"/>
        <w:rPr>
          <w:rFonts w:ascii="Times New Roman" w:eastAsia="Times New Roman" w:hAnsi="Times New Roman"/>
          <w:i/>
          <w:color w:val="000000"/>
          <w:spacing w:val="1"/>
          <w:sz w:val="24"/>
          <w:lang w:val="fr-FR" w:eastAsia="en-US"/>
        </w:rPr>
      </w:pPr>
      <w:r w:rsidRPr="009E02A3">
        <w:rPr>
          <w:rFonts w:ascii="Times New Roman" w:eastAsia="Times New Roman" w:hAnsi="Times New Roman"/>
          <w:i/>
          <w:color w:val="000000"/>
          <w:spacing w:val="1"/>
          <w:sz w:val="24"/>
          <w:lang w:val="fr-FR" w:eastAsia="en-US"/>
        </w:rPr>
        <w:t>Article 4</w:t>
      </w:r>
    </w:p>
    <w:p w:rsidR="009E02A3" w:rsidRPr="009E02A3" w:rsidRDefault="009E02A3" w:rsidP="009E02A3">
      <w:pPr>
        <w:spacing w:before="141" w:line="27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48(1) of Directive 2014/65/EU)</w:t>
      </w:r>
    </w:p>
    <w:p w:rsidR="009E02A3" w:rsidRPr="009E02A3" w:rsidRDefault="009E02A3" w:rsidP="009E02A3">
      <w:pPr>
        <w:spacing w:before="156" w:line="275"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Compliance function within the governance arrangements</w:t>
      </w:r>
    </w:p>
    <w:p w:rsidR="009E02A3" w:rsidRPr="009E02A3" w:rsidRDefault="009E02A3" w:rsidP="009E02A3">
      <w:pPr>
        <w:spacing w:before="279"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1. Trading venues shall ensure that their compliance function is responsible for:</w:t>
      </w:r>
    </w:p>
    <w:p w:rsidR="009E02A3" w:rsidRPr="009E02A3" w:rsidRDefault="009E02A3" w:rsidP="009E02A3">
      <w:pPr>
        <w:numPr>
          <w:ilvl w:val="0"/>
          <w:numId w:val="21"/>
        </w:numPr>
        <w:tabs>
          <w:tab w:val="left" w:pos="648"/>
        </w:tabs>
        <w:spacing w:before="251" w:line="301"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providing clarity about the trading venues' legal and regulatory obligations with respect to algorithmic trading;</w:t>
      </w:r>
    </w:p>
    <w:p w:rsidR="009E02A3" w:rsidRPr="009E02A3" w:rsidRDefault="009E02A3" w:rsidP="009E02A3">
      <w:pPr>
        <w:numPr>
          <w:ilvl w:val="0"/>
          <w:numId w:val="21"/>
        </w:numPr>
        <w:tabs>
          <w:tab w:val="left" w:pos="648"/>
        </w:tabs>
        <w:spacing w:before="257"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developing and maintaining the policies and procedures to ensure that the algorithmic trading systems comply with those obligations.</w:t>
      </w:r>
    </w:p>
    <w:p w:rsidR="009E02A3" w:rsidRPr="009E02A3" w:rsidRDefault="009E02A3" w:rsidP="009E02A3">
      <w:pPr>
        <w:spacing w:before="247" w:line="304" w:lineRule="exact"/>
        <w:ind w:left="144" w:right="144"/>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2. Trading venues shall ensure that their compliance staff has at least a general understanding of the way in which algorithmic trading systems and algorithms operate. The compliance function shall be in continuous contact with persons who have detailed technical knowledge of the venue's algorithmic trading systems or algorithms. Trading venues shall also enable compliance staff to have, at all times, access to the kill functionality or to the persons who can use the kill functionality and to those who are responsible for the algorithmic trading system.</w:t>
      </w:r>
    </w:p>
    <w:p w:rsidR="009E02A3" w:rsidRPr="009E02A3" w:rsidRDefault="009E02A3" w:rsidP="009E02A3">
      <w:pPr>
        <w:spacing w:before="249"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Where the compliance function, or elements thereof, is outsourced to an external compliance consultant, trading venues shall engage with, and provide information and access to the external compliance consultant as it would with its own compliance staff. Trading venues shall enter into an agreement with such compliance consultants, ensuring that:</w:t>
      </w:r>
    </w:p>
    <w:p w:rsidR="009E02A3" w:rsidRPr="009E02A3" w:rsidRDefault="009E02A3" w:rsidP="009E02A3">
      <w:pPr>
        <w:numPr>
          <w:ilvl w:val="0"/>
          <w:numId w:val="22"/>
        </w:numPr>
        <w:tabs>
          <w:tab w:val="left" w:pos="648"/>
        </w:tabs>
        <w:spacing w:before="279" w:line="273" w:lineRule="exact"/>
        <w:ind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data privacy is guaranteed;</w:t>
      </w:r>
    </w:p>
    <w:p w:rsidR="009E02A3" w:rsidRPr="009E02A3" w:rsidRDefault="009E02A3" w:rsidP="009E02A3">
      <w:pPr>
        <w:numPr>
          <w:ilvl w:val="0"/>
          <w:numId w:val="22"/>
        </w:numPr>
        <w:tabs>
          <w:tab w:val="left" w:pos="648"/>
        </w:tabs>
        <w:spacing w:before="247" w:line="306"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auditing of the compliance function by internal and external auditors or by the venue's competent authority is not hindered.</w:t>
      </w:r>
    </w:p>
    <w:p w:rsidR="009E02A3" w:rsidRPr="009E02A3" w:rsidRDefault="009E02A3" w:rsidP="009E02A3">
      <w:pPr>
        <w:spacing w:before="701" w:after="399"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5</w:t>
      </w:r>
    </w:p>
    <w:p w:rsidR="009E02A3" w:rsidRPr="009E02A3" w:rsidRDefault="009E02A3" w:rsidP="009E02A3">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34"/>
        <w:gridCol w:w="6707"/>
      </w:tblGrid>
      <w:tr w:rsidR="009E02A3" w:rsidRPr="009E02A3" w:rsidTr="00C67C95">
        <w:trPr>
          <w:trHeight w:hRule="exact" w:val="372"/>
        </w:trPr>
        <w:tc>
          <w:tcPr>
            <w:tcW w:w="2634" w:type="dxa"/>
            <w:tcBorders>
              <w:top w:val="nil"/>
              <w:left w:val="nil"/>
              <w:bottom w:val="nil"/>
              <w:right w:val="nil"/>
            </w:tcBorders>
            <w:vAlign w:val="center"/>
          </w:tcPr>
          <w:p w:rsidR="009E02A3" w:rsidRPr="009E02A3" w:rsidRDefault="009E02A3" w:rsidP="009E02A3">
            <w:pPr>
              <w:spacing w:line="362" w:lineRule="exact"/>
              <w:ind w:right="1767"/>
              <w:jc w:val="right"/>
              <w:textAlignment w:val="baseline"/>
              <w:rPr>
                <w:rFonts w:ascii="Arial" w:eastAsia="Arial" w:hAnsi="Arial"/>
                <w:b/>
                <w:color w:val="000000"/>
                <w:sz w:val="47"/>
                <w:lang w:val="en-US" w:eastAsia="en-US"/>
              </w:rPr>
            </w:pPr>
          </w:p>
        </w:tc>
        <w:tc>
          <w:tcPr>
            <w:tcW w:w="6707" w:type="dxa"/>
            <w:tcBorders>
              <w:top w:val="nil"/>
              <w:left w:val="nil"/>
              <w:bottom w:val="nil"/>
              <w:right w:val="nil"/>
            </w:tcBorders>
            <w:vAlign w:val="center"/>
            <w:hideMark/>
          </w:tcPr>
          <w:p w:rsidR="009E02A3" w:rsidRPr="009E02A3" w:rsidRDefault="009E02A3" w:rsidP="009E02A3">
            <w:pPr>
              <w:spacing w:before="142" w:line="220" w:lineRule="exact"/>
              <w:ind w:right="4409"/>
              <w:jc w:val="righ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253</w:t>
            </w:r>
          </w:p>
        </w:tc>
      </w:tr>
    </w:tbl>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6" w:bottom="960" w:left="1282" w:header="720" w:footer="720" w:gutter="0"/>
          <w:cols w:space="720"/>
        </w:sectPr>
      </w:pPr>
    </w:p>
    <w:p w:rsidR="004D630F" w:rsidRDefault="004D630F" w:rsidP="009E02A3">
      <w:pPr>
        <w:spacing w:before="118" w:line="427" w:lineRule="exact"/>
        <w:jc w:val="center"/>
        <w:textAlignment w:val="baseline"/>
        <w:rPr>
          <w:rFonts w:ascii="Times New Roman" w:eastAsia="Times New Roman" w:hAnsi="Times New Roman"/>
          <w:color w:val="000000"/>
          <w:sz w:val="24"/>
          <w:lang w:val="en-US" w:eastAsia="en-US"/>
        </w:rPr>
      </w:pPr>
    </w:p>
    <w:p w:rsidR="009E02A3" w:rsidRPr="009E02A3" w:rsidRDefault="004D630F" w:rsidP="009E02A3">
      <w:pPr>
        <w:spacing w:before="118" w:line="427"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 </w:t>
      </w:r>
      <w:r w:rsidR="009E02A3" w:rsidRPr="009E02A3">
        <w:rPr>
          <w:rFonts w:ascii="Times New Roman" w:eastAsia="Times New Roman" w:hAnsi="Times New Roman"/>
          <w:color w:val="000000"/>
          <w:sz w:val="24"/>
          <w:lang w:val="en-US" w:eastAsia="en-US"/>
        </w:rPr>
        <w:t xml:space="preserve">(Article 48(1) of Directive 2014/65/EU) </w:t>
      </w:r>
      <w:r w:rsidR="009E02A3" w:rsidRPr="009E02A3">
        <w:rPr>
          <w:rFonts w:ascii="Times New Roman" w:eastAsia="Times New Roman" w:hAnsi="Times New Roman"/>
          <w:color w:val="000000"/>
          <w:sz w:val="24"/>
          <w:lang w:val="en-US" w:eastAsia="en-US"/>
        </w:rPr>
        <w:br/>
      </w:r>
      <w:r w:rsidR="009E02A3" w:rsidRPr="009E02A3">
        <w:rPr>
          <w:rFonts w:ascii="Times New Roman" w:eastAsia="Times New Roman" w:hAnsi="Times New Roman"/>
          <w:b/>
          <w:color w:val="000000"/>
          <w:sz w:val="24"/>
          <w:lang w:val="en-US" w:eastAsia="en-US"/>
        </w:rPr>
        <w:t>Staffing</w:t>
      </w:r>
    </w:p>
    <w:p w:rsidR="009E02A3" w:rsidRPr="009E02A3" w:rsidRDefault="009E02A3" w:rsidP="009E02A3">
      <w:pPr>
        <w:spacing w:before="235" w:line="307"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1. Trading venues shall employ an adequate number of staff with the necessary skills to </w:t>
      </w:r>
      <w:r w:rsidRPr="009E02A3">
        <w:rPr>
          <w:rFonts w:ascii="Times New Roman" w:eastAsia="Times New Roman" w:hAnsi="Times New Roman"/>
          <w:color w:val="000000"/>
          <w:sz w:val="24"/>
          <w:lang w:val="en-US" w:eastAsia="en-US"/>
        </w:rPr>
        <w:br/>
        <w:t>manage their algorithmic trading systems and trading algorithms and sufficient knowledge of:</w:t>
      </w:r>
    </w:p>
    <w:p w:rsidR="009E02A3" w:rsidRPr="009E02A3" w:rsidRDefault="009E02A3" w:rsidP="009E02A3">
      <w:pPr>
        <w:numPr>
          <w:ilvl w:val="0"/>
          <w:numId w:val="23"/>
        </w:numPr>
        <w:tabs>
          <w:tab w:val="left" w:pos="720"/>
        </w:tabs>
        <w:spacing w:before="279" w:line="273" w:lineRule="exact"/>
        <w:ind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relevant trading systems and algorithms;</w:t>
      </w:r>
    </w:p>
    <w:p w:rsidR="009E02A3" w:rsidRPr="009E02A3" w:rsidRDefault="009E02A3" w:rsidP="009E02A3">
      <w:pPr>
        <w:numPr>
          <w:ilvl w:val="0"/>
          <w:numId w:val="23"/>
        </w:numPr>
        <w:tabs>
          <w:tab w:val="left" w:pos="720"/>
        </w:tabs>
        <w:spacing w:before="280"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monitoring and testing of such systems and algorithms;</w:t>
      </w:r>
    </w:p>
    <w:p w:rsidR="009E02A3" w:rsidRPr="009E02A3" w:rsidRDefault="009E02A3" w:rsidP="009E02A3">
      <w:pPr>
        <w:numPr>
          <w:ilvl w:val="0"/>
          <w:numId w:val="23"/>
        </w:numPr>
        <w:tabs>
          <w:tab w:val="left" w:pos="720"/>
        </w:tabs>
        <w:spacing w:before="283"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types of trading undertaken by their members; and</w:t>
      </w:r>
    </w:p>
    <w:p w:rsidR="009E02A3" w:rsidRPr="009E02A3" w:rsidRDefault="009E02A3" w:rsidP="009E02A3">
      <w:pPr>
        <w:numPr>
          <w:ilvl w:val="0"/>
          <w:numId w:val="23"/>
        </w:numPr>
        <w:tabs>
          <w:tab w:val="left" w:pos="720"/>
        </w:tabs>
        <w:spacing w:before="248" w:line="305"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venue's legal and regulatory obligations and in particular the requirements imposed upon the relevant trading venues and all other regulatory requirements established by Articles 48 and 49 of Directive 2014/65/EU.</w:t>
      </w:r>
    </w:p>
    <w:p w:rsidR="009E02A3" w:rsidRPr="009E02A3" w:rsidRDefault="009E02A3" w:rsidP="009E02A3">
      <w:pPr>
        <w:spacing w:before="248"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Trading venues shall define the skills necessary to comply with the obligation set out in paragraph 1. These skills shall be acquired through recruitment or through training of appropriate staff and shall be evaluated periodically to ensure that their skills remain up-to-date.</w:t>
      </w:r>
    </w:p>
    <w:p w:rsidR="009E02A3" w:rsidRPr="009E02A3" w:rsidRDefault="009E02A3" w:rsidP="009E02A3">
      <w:pPr>
        <w:spacing w:before="247"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Initial and ongoing training shall be tailored to the experience and responsibilities of the staff, taking into account the nature, scale and complexity of the staff activity.</w:t>
      </w:r>
    </w:p>
    <w:p w:rsidR="009E02A3" w:rsidRPr="009E02A3" w:rsidRDefault="009E02A3" w:rsidP="009E02A3">
      <w:pPr>
        <w:spacing w:before="244" w:line="306"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The obligation in paragraph 1 includes employing staff with sufficient seniority to represent their functions effectively within the trading venue, offering appropriate challenge as necessary within the governance framework.</w:t>
      </w:r>
    </w:p>
    <w:p w:rsidR="009E02A3" w:rsidRPr="009E02A3" w:rsidRDefault="009E02A3" w:rsidP="009E02A3">
      <w:pPr>
        <w:spacing w:before="706" w:line="278" w:lineRule="exact"/>
        <w:jc w:val="center"/>
        <w:textAlignment w:val="baseline"/>
        <w:rPr>
          <w:rFonts w:ascii="Times New Roman" w:eastAsia="Times New Roman" w:hAnsi="Times New Roman"/>
          <w:i/>
          <w:color w:val="000000"/>
          <w:spacing w:val="2"/>
          <w:sz w:val="24"/>
          <w:lang w:val="fr-FR" w:eastAsia="en-US"/>
        </w:rPr>
      </w:pPr>
      <w:r w:rsidRPr="009E02A3">
        <w:rPr>
          <w:rFonts w:ascii="Times New Roman" w:eastAsia="Times New Roman" w:hAnsi="Times New Roman"/>
          <w:i/>
          <w:color w:val="000000"/>
          <w:spacing w:val="2"/>
          <w:sz w:val="24"/>
          <w:lang w:val="fr-FR" w:eastAsia="en-US"/>
        </w:rPr>
        <w:t>Article 6</w:t>
      </w:r>
    </w:p>
    <w:p w:rsidR="009E02A3" w:rsidRPr="009E02A3" w:rsidRDefault="009E02A3" w:rsidP="009E02A3">
      <w:pPr>
        <w:spacing w:before="141" w:line="27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48(1) of Directive 2014/65/EU)</w:t>
      </w:r>
    </w:p>
    <w:p w:rsidR="009E02A3" w:rsidRPr="009E02A3" w:rsidRDefault="009E02A3" w:rsidP="009E02A3">
      <w:pPr>
        <w:spacing w:before="156" w:line="281"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Outsourcing</w:t>
      </w:r>
    </w:p>
    <w:p w:rsidR="009E02A3" w:rsidRPr="009E02A3" w:rsidRDefault="009E02A3" w:rsidP="009E02A3">
      <w:pPr>
        <w:spacing w:before="235" w:line="307"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outsourcing all or part of their operational functions in relation to the systems allowing or enabling algorithmic trading shall ensure that:</w:t>
      </w:r>
    </w:p>
    <w:p w:rsidR="009E02A3" w:rsidRPr="009E02A3" w:rsidRDefault="009E02A3" w:rsidP="009E02A3">
      <w:pPr>
        <w:numPr>
          <w:ilvl w:val="0"/>
          <w:numId w:val="24"/>
        </w:numPr>
        <w:tabs>
          <w:tab w:val="left" w:pos="720"/>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outsourcing agreement exclusively relates to operational functions and does not alter the responsibilities of the senior management and the management body;</w:t>
      </w:r>
    </w:p>
    <w:p w:rsidR="009E02A3" w:rsidRPr="009E02A3" w:rsidRDefault="009E02A3" w:rsidP="009E02A3">
      <w:pPr>
        <w:numPr>
          <w:ilvl w:val="0"/>
          <w:numId w:val="24"/>
        </w:numPr>
        <w:tabs>
          <w:tab w:val="left" w:pos="720"/>
        </w:tabs>
        <w:spacing w:before="248" w:after="458"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relationship and obligations of the trading venue towards its members, competent authorities, or any third parties, such as clients of data feed services under the terms of Directive 2014/65/EU and Regulation (EU) No 600/2014 are not altered;</w:t>
      </w:r>
    </w:p>
    <w:p w:rsidR="009E02A3" w:rsidRPr="009E02A3" w:rsidRDefault="009E02A3" w:rsidP="009E02A3">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2"/>
        <w:gridCol w:w="6719"/>
      </w:tblGrid>
      <w:tr w:rsidR="009E02A3" w:rsidRPr="009E02A3" w:rsidTr="009E02A3">
        <w:trPr>
          <w:trHeight w:hRule="exact" w:val="372"/>
        </w:trPr>
        <w:tc>
          <w:tcPr>
            <w:tcW w:w="2622" w:type="dxa"/>
            <w:tcBorders>
              <w:top w:val="nil"/>
              <w:left w:val="nil"/>
              <w:bottom w:val="nil"/>
              <w:right w:val="nil"/>
            </w:tcBorders>
            <w:vAlign w:val="center"/>
            <w:hideMark/>
          </w:tcPr>
          <w:p w:rsidR="009E02A3" w:rsidRPr="009E02A3" w:rsidRDefault="009E02A3" w:rsidP="009E02A3">
            <w:pPr>
              <w:spacing w:line="362" w:lineRule="exact"/>
              <w:ind w:right="1767"/>
              <w:jc w:val="right"/>
              <w:textAlignment w:val="baseline"/>
              <w:rPr>
                <w:rFonts w:ascii="Arial" w:eastAsia="Arial" w:hAnsi="Arial"/>
                <w:b/>
                <w:color w:val="000000"/>
                <w:sz w:val="47"/>
                <w:lang w:val="en-US" w:eastAsia="en-US"/>
              </w:rPr>
            </w:pPr>
          </w:p>
        </w:tc>
        <w:tc>
          <w:tcPr>
            <w:tcW w:w="6719" w:type="dxa"/>
            <w:tcBorders>
              <w:top w:val="nil"/>
              <w:left w:val="nil"/>
              <w:bottom w:val="nil"/>
              <w:right w:val="nil"/>
            </w:tcBorders>
            <w:vAlign w:val="center"/>
            <w:hideMark/>
          </w:tcPr>
          <w:p w:rsidR="009E02A3" w:rsidRPr="009E02A3" w:rsidRDefault="009E02A3" w:rsidP="009E02A3">
            <w:pPr>
              <w:spacing w:before="137" w:line="225" w:lineRule="exact"/>
              <w:ind w:right="4406"/>
              <w:jc w:val="righ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254</w:t>
            </w:r>
          </w:p>
        </w:tc>
      </w:tr>
    </w:tbl>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74" w:bottom="960" w:left="1294" w:header="720" w:footer="720" w:gutter="0"/>
          <w:cols w:space="720"/>
        </w:sectPr>
      </w:pPr>
    </w:p>
    <w:p w:rsidR="004D630F" w:rsidRDefault="004D630F" w:rsidP="009E02A3">
      <w:pPr>
        <w:spacing w:before="238" w:line="302" w:lineRule="exact"/>
        <w:ind w:left="720" w:right="144" w:hanging="504"/>
        <w:textAlignment w:val="baseline"/>
        <w:rPr>
          <w:rFonts w:ascii="Times New Roman" w:eastAsia="Times New Roman" w:hAnsi="Times New Roman"/>
          <w:color w:val="000000"/>
          <w:sz w:val="24"/>
          <w:lang w:val="en-US" w:eastAsia="en-US"/>
        </w:rPr>
      </w:pPr>
    </w:p>
    <w:p w:rsidR="004D630F" w:rsidRDefault="004D630F" w:rsidP="009E02A3">
      <w:pPr>
        <w:spacing w:before="238" w:line="302" w:lineRule="exact"/>
        <w:ind w:left="720" w:right="144" w:hanging="504"/>
        <w:textAlignment w:val="baseline"/>
        <w:rPr>
          <w:rFonts w:ascii="Times New Roman" w:eastAsia="Times New Roman" w:hAnsi="Times New Roman"/>
          <w:color w:val="000000"/>
          <w:sz w:val="24"/>
          <w:lang w:val="en-US" w:eastAsia="en-US"/>
        </w:rPr>
      </w:pPr>
    </w:p>
    <w:p w:rsidR="009E02A3" w:rsidRPr="009E02A3" w:rsidRDefault="004D630F" w:rsidP="009E02A3">
      <w:pPr>
        <w:spacing w:before="238" w:line="302" w:lineRule="exact"/>
        <w:ind w:left="720" w:right="144" w:hanging="50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 </w:t>
      </w:r>
      <w:r w:rsidR="009E02A3" w:rsidRPr="009E02A3">
        <w:rPr>
          <w:rFonts w:ascii="Times New Roman" w:eastAsia="Times New Roman" w:hAnsi="Times New Roman"/>
          <w:color w:val="000000"/>
          <w:sz w:val="24"/>
          <w:lang w:val="en-US" w:eastAsia="en-US"/>
        </w:rPr>
        <w:t>(c) they still meet the requirements that the trading venue must comply with in order to be authorised in accordance with Title III of Directive 2014/65/EU.</w:t>
      </w:r>
    </w:p>
    <w:p w:rsidR="009E02A3" w:rsidRPr="009E02A3" w:rsidRDefault="009E02A3" w:rsidP="009E02A3">
      <w:pPr>
        <w:spacing w:before="247" w:line="304" w:lineRule="exact"/>
        <w:ind w:left="72"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For the purposes of point (a) in paragraph 1, operational functions shall include all direct activities related to the performance and surveillance of the trading systems supporting the following elements:</w:t>
      </w:r>
    </w:p>
    <w:p w:rsidR="009E02A3" w:rsidRPr="009E02A3" w:rsidRDefault="009E02A3" w:rsidP="009E02A3">
      <w:pPr>
        <w:numPr>
          <w:ilvl w:val="0"/>
          <w:numId w:val="25"/>
        </w:numPr>
        <w:tabs>
          <w:tab w:val="left" w:pos="648"/>
        </w:tabs>
        <w:spacing w:before="248" w:line="307"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upstream connectivity, order submission capacity, throttling capacities and ability to balance customer order entrance through different gateways;</w:t>
      </w:r>
    </w:p>
    <w:p w:rsidR="009E02A3" w:rsidRPr="009E02A3" w:rsidRDefault="009E02A3" w:rsidP="009E02A3">
      <w:pPr>
        <w:numPr>
          <w:ilvl w:val="0"/>
          <w:numId w:val="25"/>
        </w:numPr>
        <w:tabs>
          <w:tab w:val="left" w:pos="648"/>
        </w:tabs>
        <w:spacing w:before="280" w:line="272" w:lineRule="exact"/>
        <w:ind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trading engine to match orders;</w:t>
      </w:r>
    </w:p>
    <w:p w:rsidR="009E02A3" w:rsidRPr="009E02A3" w:rsidRDefault="009E02A3" w:rsidP="009E02A3">
      <w:pPr>
        <w:numPr>
          <w:ilvl w:val="0"/>
          <w:numId w:val="25"/>
        </w:numPr>
        <w:tabs>
          <w:tab w:val="left" w:pos="648"/>
        </w:tabs>
        <w:spacing w:before="252" w:line="300"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downstream connectivity, order and transaction edit and any other type of market data feed;</w:t>
      </w:r>
    </w:p>
    <w:p w:rsidR="009E02A3" w:rsidRPr="009E02A3" w:rsidRDefault="009E02A3" w:rsidP="009E02A3">
      <w:pPr>
        <w:numPr>
          <w:ilvl w:val="0"/>
          <w:numId w:val="25"/>
        </w:numPr>
        <w:tabs>
          <w:tab w:val="left" w:pos="648"/>
        </w:tabs>
        <w:spacing w:before="287" w:line="272"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infrastructure to monitor the performance of the abovementioned elements.</w:t>
      </w:r>
    </w:p>
    <w:p w:rsidR="009E02A3" w:rsidRPr="009E02A3" w:rsidRDefault="009E02A3" w:rsidP="009E02A3">
      <w:pPr>
        <w:spacing w:before="250" w:line="302" w:lineRule="exact"/>
        <w:ind w:left="72"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Trading venues shall document the selection process and take the necessary steps to ensure that the following conditions are at all times satisfied:</w:t>
      </w:r>
    </w:p>
    <w:p w:rsidR="009E02A3" w:rsidRPr="009E02A3" w:rsidRDefault="009E02A3" w:rsidP="009E02A3">
      <w:pPr>
        <w:numPr>
          <w:ilvl w:val="0"/>
          <w:numId w:val="26"/>
        </w:numPr>
        <w:tabs>
          <w:tab w:val="left" w:pos="648"/>
        </w:tabs>
        <w:spacing w:before="255"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service provider has the ability, capacity, and any authorisation required by law to perform the outsourced functions, services or activities reliably and professionally;</w:t>
      </w:r>
    </w:p>
    <w:p w:rsidR="009E02A3" w:rsidRPr="009E02A3" w:rsidRDefault="009E02A3" w:rsidP="009E02A3">
      <w:pPr>
        <w:numPr>
          <w:ilvl w:val="0"/>
          <w:numId w:val="26"/>
        </w:numPr>
        <w:tabs>
          <w:tab w:val="left" w:pos="648"/>
        </w:tabs>
        <w:spacing w:before="248" w:line="306"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service provider properly supervises the carrying out of the outsourced functions, and adequately manage the risks associated with the outsourcing arrangement;</w:t>
      </w:r>
    </w:p>
    <w:p w:rsidR="009E02A3" w:rsidRPr="009E02A3" w:rsidRDefault="009E02A3" w:rsidP="009E02A3">
      <w:pPr>
        <w:numPr>
          <w:ilvl w:val="0"/>
          <w:numId w:val="26"/>
        </w:numPr>
        <w:tabs>
          <w:tab w:val="left" w:pos="648"/>
        </w:tabs>
        <w:spacing w:before="250"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service provider carries out the outsourced services effectively, and to this end the trading venue must establish methods for assessing the standard of performance of the service provider, including metrics to measure the service provided and specify the requirements that shall be met;</w:t>
      </w:r>
    </w:p>
    <w:p w:rsidR="009E02A3" w:rsidRPr="009E02A3" w:rsidRDefault="009E02A3" w:rsidP="009E02A3">
      <w:pPr>
        <w:numPr>
          <w:ilvl w:val="0"/>
          <w:numId w:val="26"/>
        </w:numPr>
        <w:tabs>
          <w:tab w:val="left" w:pos="648"/>
        </w:tabs>
        <w:spacing w:before="253" w:line="301"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 retains the necessary expertise to supervise the outsourced functions effectively and manage the risks associated with the outsourcing arrangement;</w:t>
      </w:r>
    </w:p>
    <w:p w:rsidR="009E02A3" w:rsidRPr="009E02A3" w:rsidRDefault="009E02A3" w:rsidP="009E02A3">
      <w:pPr>
        <w:numPr>
          <w:ilvl w:val="0"/>
          <w:numId w:val="26"/>
        </w:numPr>
        <w:tabs>
          <w:tab w:val="left" w:pos="648"/>
        </w:tabs>
        <w:spacing w:before="248" w:line="305"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 retains the ability to take appropriate action if it appears that the service provider may not be carrying out the functions effectively and in compliance with applicable laws and regulatory requirements;</w:t>
      </w:r>
    </w:p>
    <w:p w:rsidR="009E02A3" w:rsidRPr="009E02A3" w:rsidRDefault="009E02A3" w:rsidP="009E02A3">
      <w:pPr>
        <w:numPr>
          <w:ilvl w:val="0"/>
          <w:numId w:val="26"/>
        </w:numPr>
        <w:tabs>
          <w:tab w:val="left" w:pos="648"/>
        </w:tabs>
        <w:spacing w:before="249"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service provider discloses to the trading venue any development that may have a material impact on its ability to carry out the outsourced functions effectively and in compliance with applicable laws and regulatory requirements;</w:t>
      </w:r>
    </w:p>
    <w:p w:rsidR="009E02A3" w:rsidRPr="009E02A3" w:rsidRDefault="009E02A3" w:rsidP="009E02A3">
      <w:pPr>
        <w:numPr>
          <w:ilvl w:val="0"/>
          <w:numId w:val="26"/>
        </w:numPr>
        <w:tabs>
          <w:tab w:val="left" w:pos="648"/>
        </w:tabs>
        <w:spacing w:before="251" w:after="385"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 is able to terminate the outsourcing arrangement where necessary without detriment to the continuity and quality of its services to clients;</w:t>
      </w:r>
    </w:p>
    <w:p w:rsidR="009E02A3" w:rsidRPr="009E02A3" w:rsidRDefault="009E02A3" w:rsidP="009E02A3">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9"/>
        <w:gridCol w:w="6712"/>
      </w:tblGrid>
      <w:tr w:rsidR="009E02A3" w:rsidRPr="009E02A3" w:rsidTr="009E02A3">
        <w:trPr>
          <w:trHeight w:hRule="exact" w:val="372"/>
        </w:trPr>
        <w:tc>
          <w:tcPr>
            <w:tcW w:w="2629" w:type="dxa"/>
            <w:tcBorders>
              <w:top w:val="nil"/>
              <w:left w:val="nil"/>
              <w:bottom w:val="nil"/>
              <w:right w:val="nil"/>
            </w:tcBorders>
            <w:vAlign w:val="center"/>
            <w:hideMark/>
          </w:tcPr>
          <w:p w:rsidR="009E02A3" w:rsidRPr="009E02A3" w:rsidRDefault="009E02A3" w:rsidP="009E02A3">
            <w:pPr>
              <w:spacing w:line="362" w:lineRule="exact"/>
              <w:ind w:right="1767"/>
              <w:jc w:val="right"/>
              <w:textAlignment w:val="baseline"/>
              <w:rPr>
                <w:rFonts w:ascii="Arial" w:eastAsia="Arial" w:hAnsi="Arial"/>
                <w:b/>
                <w:color w:val="000000"/>
                <w:sz w:val="47"/>
                <w:lang w:val="en-US" w:eastAsia="en-US"/>
              </w:rPr>
            </w:pPr>
          </w:p>
        </w:tc>
        <w:tc>
          <w:tcPr>
            <w:tcW w:w="6712" w:type="dxa"/>
            <w:tcBorders>
              <w:top w:val="nil"/>
              <w:left w:val="nil"/>
              <w:bottom w:val="nil"/>
              <w:right w:val="nil"/>
            </w:tcBorders>
            <w:vAlign w:val="center"/>
            <w:hideMark/>
          </w:tcPr>
          <w:p w:rsidR="009E02A3" w:rsidRPr="009E02A3" w:rsidRDefault="009E02A3" w:rsidP="009E02A3">
            <w:pPr>
              <w:spacing w:before="142" w:line="220" w:lineRule="exact"/>
              <w:ind w:right="4409"/>
              <w:jc w:val="righ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255</w:t>
            </w:r>
          </w:p>
        </w:tc>
      </w:tr>
    </w:tbl>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1" w:bottom="960" w:left="1287" w:header="720" w:footer="720" w:gutter="0"/>
          <w:cols w:space="720"/>
        </w:sectPr>
      </w:pPr>
    </w:p>
    <w:p w:rsidR="009E02A3" w:rsidRPr="009E02A3" w:rsidRDefault="009E02A3" w:rsidP="009E02A3">
      <w:pPr>
        <w:spacing w:before="1" w:after="319"/>
        <w:ind w:left="127" w:right="8326"/>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0FFE61F4" wp14:editId="2D009366">
            <wp:extent cx="55626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numPr>
          <w:ilvl w:val="0"/>
          <w:numId w:val="27"/>
        </w:numPr>
        <w:tabs>
          <w:tab w:val="left" w:pos="720"/>
        </w:tabs>
        <w:spacing w:line="286"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mc:AlternateContent>
          <mc:Choice Requires="wps">
            <w:drawing>
              <wp:anchor distT="0" distB="0" distL="0" distR="0" simplePos="0" relativeHeight="251700224" behindDoc="0" locked="0" layoutInCell="1" allowOverlap="1" wp14:anchorId="0A238E05" wp14:editId="110C00C1">
                <wp:simplePos x="0" y="0"/>
                <wp:positionH relativeFrom="page">
                  <wp:posOffset>3527425</wp:posOffset>
                </wp:positionH>
                <wp:positionV relativeFrom="page">
                  <wp:posOffset>9831070</wp:posOffset>
                </wp:positionV>
                <wp:extent cx="504190" cy="342900"/>
                <wp:effectExtent l="3175" t="1270" r="0" b="0"/>
                <wp:wrapSquare wrapText="bothSides"/>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left:0;text-align:left;margin-left:277.75pt;margin-top:774.1pt;width:39.7pt;height:27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ClswIAALI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r>
                        <w:rPr>
                          <w:rFonts w:ascii="Arial" w:eastAsia="Arial" w:hAnsi="Arial"/>
                          <w:b/>
                          <w:color w:val="000000"/>
                          <w:spacing w:val="1"/>
                          <w:sz w:val="47"/>
                        </w:rPr>
                        <w:t>EN</w:t>
                      </w: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0" distR="0" simplePos="0" relativeHeight="251701248" behindDoc="0" locked="0" layoutInCell="1" allowOverlap="1" wp14:anchorId="1485A2AA" wp14:editId="65BE1039">
                <wp:simplePos x="0" y="0"/>
                <wp:positionH relativeFrom="page">
                  <wp:posOffset>3527425</wp:posOffset>
                </wp:positionH>
                <wp:positionV relativeFrom="page">
                  <wp:posOffset>9831070</wp:posOffset>
                </wp:positionV>
                <wp:extent cx="504190" cy="342900"/>
                <wp:effectExtent l="3175" t="1270" r="0" b="0"/>
                <wp:wrapSquare wrapText="bothSides"/>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left:0;text-align:left;margin-left:277.75pt;margin-top:774.1pt;width:39.7pt;height:27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Ypsg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114300" distR="114300" simplePos="0" relativeHeight="251669504" behindDoc="0" locked="0" layoutInCell="1" allowOverlap="1" wp14:anchorId="47814AF3" wp14:editId="462529DD">
                <wp:simplePos x="0" y="0"/>
                <wp:positionH relativeFrom="page">
                  <wp:posOffset>1591310</wp:posOffset>
                </wp:positionH>
                <wp:positionV relativeFrom="page">
                  <wp:posOffset>460375</wp:posOffset>
                </wp:positionV>
                <wp:extent cx="0" cy="561340"/>
                <wp:effectExtent l="10160" t="12700" r="8890" b="6985"/>
                <wp:wrapNone/>
                <wp:docPr id="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pr0+fx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E02A3">
        <w:rPr>
          <w:rFonts w:ascii="Times New Roman" w:eastAsia="PMingLiU" w:hAnsi="Times New Roman"/>
          <w:noProof/>
        </w:rPr>
        <mc:AlternateContent>
          <mc:Choice Requires="wps">
            <w:drawing>
              <wp:anchor distT="0" distB="0" distL="114300" distR="114300" simplePos="0" relativeHeight="251670528" behindDoc="0" locked="0" layoutInCell="1" allowOverlap="1" wp14:anchorId="1AC3D81B" wp14:editId="66464EF6">
                <wp:simplePos x="0" y="0"/>
                <wp:positionH relativeFrom="page">
                  <wp:posOffset>1591310</wp:posOffset>
                </wp:positionH>
                <wp:positionV relativeFrom="page">
                  <wp:posOffset>460375</wp:posOffset>
                </wp:positionV>
                <wp:extent cx="0" cy="561340"/>
                <wp:effectExtent l="10160" t="12700" r="8890" b="6985"/>
                <wp:wrapNone/>
                <wp:docPr id="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QYT5Oh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E02A3">
        <w:rPr>
          <w:rFonts w:ascii="Times New Roman" w:eastAsia="Times New Roman" w:hAnsi="Times New Roman"/>
          <w:color w:val="000000"/>
          <w:sz w:val="24"/>
          <w:lang w:val="en-US" w:eastAsia="en-US"/>
        </w:rPr>
        <w:t>the service provider cooperates with the competent authorities of the trading venue in connection with the outsourced activities;</w:t>
      </w:r>
    </w:p>
    <w:p w:rsidR="009E02A3" w:rsidRPr="009E02A3" w:rsidRDefault="009E02A3" w:rsidP="009E02A3">
      <w:pPr>
        <w:numPr>
          <w:ilvl w:val="0"/>
          <w:numId w:val="27"/>
        </w:numPr>
        <w:tabs>
          <w:tab w:val="left" w:pos="720"/>
        </w:tabs>
        <w:spacing w:before="248"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 has effective access to data related to the outsourced activities, as well as to the business premises of the service provider and auditors of the trading venue and relevant competent authorities have effective access to data related to the outsourced activities;</w:t>
      </w:r>
    </w:p>
    <w:p w:rsidR="009E02A3" w:rsidRPr="009E02A3" w:rsidRDefault="009E02A3" w:rsidP="009E02A3">
      <w:pPr>
        <w:numPr>
          <w:ilvl w:val="0"/>
          <w:numId w:val="27"/>
        </w:numPr>
        <w:tabs>
          <w:tab w:val="left" w:pos="720"/>
        </w:tabs>
        <w:spacing w:before="247" w:line="305"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 sets out requirements to be met by the service providers to protect confidential information relating to the trading venue and its members, participants or clients, and in particular the venue's proprietary information and software;</w:t>
      </w:r>
    </w:p>
    <w:p w:rsidR="009E02A3" w:rsidRPr="009E02A3" w:rsidRDefault="009E02A3" w:rsidP="009E02A3">
      <w:pPr>
        <w:numPr>
          <w:ilvl w:val="0"/>
          <w:numId w:val="27"/>
        </w:numPr>
        <w:tabs>
          <w:tab w:val="left" w:pos="720"/>
        </w:tabs>
        <w:spacing w:before="244" w:line="307"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service provider protects any confidential information relating to the trading venue and its members, and in particular the venue's proprietary information and software;</w:t>
      </w:r>
    </w:p>
    <w:p w:rsidR="009E02A3" w:rsidRPr="009E02A3" w:rsidRDefault="009E02A3" w:rsidP="009E02A3">
      <w:pPr>
        <w:spacing w:before="249" w:line="304" w:lineRule="exact"/>
        <w:ind w:left="720" w:right="144" w:hanging="50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the trading venue and the service provider establish, implement and maintain a contingency plan for disaster recovery and periodic testing of backup facilities, where that is necessary having regard to the function, service or activity that has been outsourced;</w:t>
      </w:r>
    </w:p>
    <w:p w:rsidR="009E02A3" w:rsidRPr="009E02A3" w:rsidRDefault="009E02A3" w:rsidP="009E02A3">
      <w:pPr>
        <w:numPr>
          <w:ilvl w:val="0"/>
          <w:numId w:val="28"/>
        </w:numPr>
        <w:tabs>
          <w:tab w:val="left" w:pos="720"/>
        </w:tabs>
        <w:spacing w:before="252" w:line="300"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outsourcing contract specifies the obligations of the service provider in case it cannot provide its services, including the provision of a substituting firm;</w:t>
      </w:r>
    </w:p>
    <w:p w:rsidR="009E02A3" w:rsidRPr="009E02A3" w:rsidRDefault="009E02A3" w:rsidP="009E02A3">
      <w:pPr>
        <w:numPr>
          <w:ilvl w:val="0"/>
          <w:numId w:val="28"/>
        </w:numPr>
        <w:tabs>
          <w:tab w:val="left" w:pos="720"/>
        </w:tabs>
        <w:spacing w:before="255"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 has access to information in relation to the business continuity or disaster recovery arrangements of the entity providing the service.</w:t>
      </w:r>
    </w:p>
    <w:p w:rsidR="009E02A3" w:rsidRPr="009E02A3" w:rsidRDefault="009E02A3" w:rsidP="009E02A3">
      <w:pPr>
        <w:spacing w:before="249" w:line="303" w:lineRule="exact"/>
        <w:ind w:left="72"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Service providers shall only be contracted by trading venues on the basis of a binding written agreement setting out:</w:t>
      </w:r>
    </w:p>
    <w:p w:rsidR="009E02A3" w:rsidRPr="009E02A3" w:rsidRDefault="009E02A3" w:rsidP="009E02A3">
      <w:pPr>
        <w:numPr>
          <w:ilvl w:val="0"/>
          <w:numId w:val="29"/>
        </w:numPr>
        <w:tabs>
          <w:tab w:val="left" w:pos="720"/>
        </w:tabs>
        <w:spacing w:before="285" w:line="272"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assignment of rights and obligations between service provider and trading venue;</w:t>
      </w:r>
    </w:p>
    <w:p w:rsidR="009E02A3" w:rsidRPr="009E02A3" w:rsidRDefault="009E02A3" w:rsidP="009E02A3">
      <w:pPr>
        <w:numPr>
          <w:ilvl w:val="0"/>
          <w:numId w:val="29"/>
        </w:numPr>
        <w:tabs>
          <w:tab w:val="left" w:pos="720"/>
        </w:tabs>
        <w:spacing w:before="279" w:line="272" w:lineRule="exact"/>
        <w:ind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a clear description of:</w:t>
      </w:r>
    </w:p>
    <w:p w:rsidR="009E02A3" w:rsidRPr="009E02A3" w:rsidRDefault="009E02A3" w:rsidP="009E02A3">
      <w:pPr>
        <w:numPr>
          <w:ilvl w:val="0"/>
          <w:numId w:val="30"/>
        </w:numPr>
        <w:tabs>
          <w:tab w:val="left" w:pos="1440"/>
        </w:tabs>
        <w:spacing w:before="281" w:line="272" w:lineRule="exact"/>
        <w:ind w:left="136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operational functions that are outsourced;</w:t>
      </w:r>
    </w:p>
    <w:p w:rsidR="009E02A3" w:rsidRPr="009E02A3" w:rsidRDefault="009E02A3" w:rsidP="009E02A3">
      <w:pPr>
        <w:numPr>
          <w:ilvl w:val="0"/>
          <w:numId w:val="30"/>
        </w:numPr>
        <w:tabs>
          <w:tab w:val="left" w:pos="1440"/>
        </w:tabs>
        <w:spacing w:before="253" w:line="303" w:lineRule="exact"/>
        <w:ind w:left="1368"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access of the outsourcing trading venue to the books and records of the service provider;</w:t>
      </w:r>
    </w:p>
    <w:p w:rsidR="009E02A3" w:rsidRPr="009E02A3" w:rsidRDefault="009E02A3" w:rsidP="009E02A3">
      <w:pPr>
        <w:numPr>
          <w:ilvl w:val="0"/>
          <w:numId w:val="30"/>
        </w:numPr>
        <w:tabs>
          <w:tab w:val="left" w:pos="1440"/>
        </w:tabs>
        <w:spacing w:before="280" w:line="272" w:lineRule="exact"/>
        <w:ind w:left="1368"/>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procedure to identify and address potential conflicts of interest;</w:t>
      </w:r>
    </w:p>
    <w:p w:rsidR="009E02A3" w:rsidRPr="009E02A3" w:rsidRDefault="009E02A3" w:rsidP="009E02A3">
      <w:pPr>
        <w:numPr>
          <w:ilvl w:val="0"/>
          <w:numId w:val="30"/>
        </w:numPr>
        <w:tabs>
          <w:tab w:val="left" w:pos="1440"/>
        </w:tabs>
        <w:spacing w:before="284" w:line="272" w:lineRule="exact"/>
        <w:ind w:left="136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responsibility assumed by each party;</w:t>
      </w:r>
    </w:p>
    <w:p w:rsidR="009E02A3" w:rsidRPr="009E02A3" w:rsidRDefault="009E02A3" w:rsidP="009E02A3">
      <w:pPr>
        <w:numPr>
          <w:ilvl w:val="0"/>
          <w:numId w:val="30"/>
        </w:numPr>
        <w:tabs>
          <w:tab w:val="left" w:pos="1440"/>
        </w:tabs>
        <w:spacing w:before="280" w:after="741" w:line="272" w:lineRule="exact"/>
        <w:ind w:left="1368"/>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procedure for the amendment and termination of the agreement.</w:t>
      </w:r>
    </w:p>
    <w:p w:rsidR="009E02A3" w:rsidRPr="009E02A3" w:rsidRDefault="009E02A3" w:rsidP="009E02A3">
      <w:pPr>
        <w:tabs>
          <w:tab w:val="left" w:pos="4464"/>
        </w:tabs>
        <w:spacing w:after="50" w:line="500" w:lineRule="exact"/>
        <w:ind w:left="72"/>
        <w:jc w:val="left"/>
        <w:textAlignment w:val="baseline"/>
        <w:rPr>
          <w:rFonts w:ascii="Arial" w:eastAsia="Arial" w:hAnsi="Arial"/>
          <w:b/>
          <w:color w:val="000000"/>
          <w:spacing w:val="8"/>
          <w:sz w:val="47"/>
          <w:lang w:val="en-US" w:eastAsia="en-US"/>
        </w:rPr>
      </w:pPr>
      <w:r w:rsidRPr="009E02A3">
        <w:rPr>
          <w:rFonts w:ascii="Arial" w:eastAsia="Arial" w:hAnsi="Arial"/>
          <w:b/>
          <w:color w:val="000000"/>
          <w:spacing w:val="8"/>
          <w:sz w:val="47"/>
          <w:lang w:val="en-US" w:eastAsia="en-US"/>
        </w:rPr>
        <w:tab/>
      </w:r>
      <w:r w:rsidRPr="009E02A3">
        <w:rPr>
          <w:rFonts w:ascii="Times New Roman" w:eastAsia="Times New Roman" w:hAnsi="Times New Roman"/>
          <w:color w:val="000000"/>
          <w:spacing w:val="8"/>
          <w:sz w:val="24"/>
          <w:lang w:val="en-US" w:eastAsia="en-US"/>
        </w:rPr>
        <w:t>256</w:t>
      </w:r>
    </w:p>
    <w:p w:rsidR="009E02A3" w:rsidRPr="009E02A3" w:rsidRDefault="009E02A3" w:rsidP="009E02A3">
      <w:pPr>
        <w:spacing w:before="1" w:after="319"/>
        <w:ind w:left="127" w:right="8326"/>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7CD6D6CB" wp14:editId="58FB2CA5">
            <wp:extent cx="556260" cy="556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spacing w:line="286" w:lineRule="exact"/>
        <w:ind w:left="720" w:right="144" w:hanging="50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(c) the means to ensure that both the trading venue and the service provider facilitate in any way necessary the exercise by the competent authority of its supervisory powers.</w:t>
      </w:r>
    </w:p>
    <w:p w:rsidR="009E02A3" w:rsidRPr="009E02A3" w:rsidRDefault="009E02A3" w:rsidP="009E02A3">
      <w:pPr>
        <w:spacing w:before="245" w:line="307"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5. Trading venues shall report to their competent authorities their intention to outsource any operational function in any of the following cases:</w:t>
      </w:r>
    </w:p>
    <w:p w:rsidR="009E02A3" w:rsidRPr="009E02A3" w:rsidRDefault="009E02A3" w:rsidP="009E02A3">
      <w:pPr>
        <w:numPr>
          <w:ilvl w:val="0"/>
          <w:numId w:val="31"/>
        </w:numPr>
        <w:tabs>
          <w:tab w:val="left" w:pos="648"/>
        </w:tabs>
        <w:spacing w:before="279"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service provider is providing the same service to other trading venues;</w:t>
      </w:r>
    </w:p>
    <w:p w:rsidR="009E02A3" w:rsidRPr="009E02A3" w:rsidRDefault="009E02A3" w:rsidP="009E02A3">
      <w:pPr>
        <w:numPr>
          <w:ilvl w:val="0"/>
          <w:numId w:val="31"/>
        </w:numPr>
        <w:tabs>
          <w:tab w:val="left" w:pos="648"/>
        </w:tabs>
        <w:spacing w:before="248"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critical operational functions would be outsourced, considering as such those necessary for business continuation. In this case, trading venues shall need prior authorisation from their competent authority.</w:t>
      </w:r>
    </w:p>
    <w:p w:rsidR="009E02A3" w:rsidRPr="009E02A3" w:rsidRDefault="009E02A3" w:rsidP="009E02A3">
      <w:pPr>
        <w:spacing w:before="251" w:line="302"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6. For the purposes of point (b) in paragraph 5, critical operational functions shall include those referred to in Article 47(1)(b), (c) and (e) of Directive 2014/65/EU.</w:t>
      </w:r>
    </w:p>
    <w:p w:rsidR="009E02A3" w:rsidRPr="009E02A3" w:rsidRDefault="009E02A3" w:rsidP="009E02A3">
      <w:pPr>
        <w:spacing w:before="256" w:line="302" w:lineRule="exact"/>
        <w:ind w:left="144" w:right="144"/>
        <w:textAlignment w:val="baseline"/>
        <w:rPr>
          <w:rFonts w:ascii="Times New Roman" w:eastAsia="Times New Roman" w:hAnsi="Times New Roman"/>
          <w:color w:val="000000"/>
          <w:spacing w:val="2"/>
          <w:sz w:val="24"/>
          <w:lang w:val="en-US" w:eastAsia="en-US"/>
        </w:rPr>
      </w:pPr>
      <w:r w:rsidRPr="009E02A3">
        <w:rPr>
          <w:rFonts w:ascii="Times New Roman" w:eastAsia="Times New Roman" w:hAnsi="Times New Roman"/>
          <w:color w:val="000000"/>
          <w:spacing w:val="2"/>
          <w:sz w:val="24"/>
          <w:lang w:val="en-US" w:eastAsia="en-US"/>
        </w:rPr>
        <w:t>7. Trading venues shall inform their competent authorities of any outsourcing agreements not covered by the previous paragraph immediately after the signature of the written agreement.</w:t>
      </w:r>
    </w:p>
    <w:p w:rsidR="009E02A3" w:rsidRPr="009E02A3" w:rsidRDefault="009E02A3" w:rsidP="009E02A3">
      <w:pPr>
        <w:spacing w:before="555" w:line="425"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CHAPTER II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 xml:space="preserve">CAPACITY AND RESILIENCE OF TRADING VENUES </w:t>
      </w:r>
      <w:r w:rsidRPr="009E02A3">
        <w:rPr>
          <w:rFonts w:ascii="Times New Roman" w:eastAsia="Times New Roman" w:hAnsi="Times New Roman"/>
          <w:b/>
          <w:color w:val="000000"/>
          <w:sz w:val="24"/>
          <w:lang w:val="en-US" w:eastAsia="en-US"/>
        </w:rPr>
        <w:br/>
      </w:r>
      <w:r w:rsidRPr="009E02A3">
        <w:rPr>
          <w:rFonts w:ascii="Times New Roman" w:eastAsia="Times New Roman" w:hAnsi="Times New Roman"/>
          <w:i/>
          <w:color w:val="000000"/>
          <w:sz w:val="24"/>
          <w:lang w:val="en-US" w:eastAsia="en-US"/>
        </w:rPr>
        <w:t xml:space="preserve">Article </w:t>
      </w:r>
      <w:r w:rsidRPr="009E02A3">
        <w:rPr>
          <w:rFonts w:ascii="Times New Roman" w:eastAsia="Times New Roman" w:hAnsi="Times New Roman"/>
          <w:color w:val="000000"/>
          <w:sz w:val="24"/>
          <w:lang w:val="en-US" w:eastAsia="en-US"/>
        </w:rPr>
        <w:t xml:space="preserve">7 </w:t>
      </w:r>
      <w:r w:rsidRPr="009E02A3">
        <w:rPr>
          <w:rFonts w:ascii="Times New Roman" w:eastAsia="Times New Roman" w:hAnsi="Times New Roman"/>
          <w:color w:val="000000"/>
          <w:sz w:val="24"/>
          <w:lang w:val="en-US" w:eastAsia="en-US"/>
        </w:rPr>
        <w:b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Due diligence for members of trading venues</w:t>
      </w:r>
    </w:p>
    <w:p w:rsidR="009E02A3" w:rsidRPr="009E02A3" w:rsidRDefault="009E02A3" w:rsidP="009E02A3">
      <w:pPr>
        <w:spacing w:before="241" w:line="305"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have pre-defined standards specifically relevant to their trading model which cover the arrangements of the members for using the electronic order submission systems of the trading venue. The standards shall cover at least:</w:t>
      </w:r>
    </w:p>
    <w:p w:rsidR="009E02A3" w:rsidRPr="009E02A3" w:rsidRDefault="009E02A3" w:rsidP="009E02A3">
      <w:pPr>
        <w:numPr>
          <w:ilvl w:val="0"/>
          <w:numId w:val="32"/>
        </w:numPr>
        <w:tabs>
          <w:tab w:val="left" w:pos="648"/>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pre-trade controls on price, volume, value and usage of the system and post-trade controls on their trading activities;</w:t>
      </w:r>
    </w:p>
    <w:p w:rsidR="009E02A3" w:rsidRPr="009E02A3" w:rsidRDefault="009E02A3" w:rsidP="009E02A3">
      <w:pPr>
        <w:numPr>
          <w:ilvl w:val="0"/>
          <w:numId w:val="32"/>
        </w:numPr>
        <w:tabs>
          <w:tab w:val="left" w:pos="648"/>
        </w:tabs>
        <w:spacing w:before="277"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qualification of staff in key positions within the members;</w:t>
      </w:r>
    </w:p>
    <w:p w:rsidR="009E02A3" w:rsidRPr="009E02A3" w:rsidRDefault="009E02A3" w:rsidP="009E02A3">
      <w:pPr>
        <w:numPr>
          <w:ilvl w:val="0"/>
          <w:numId w:val="32"/>
        </w:numPr>
        <w:tabs>
          <w:tab w:val="left" w:pos="648"/>
        </w:tabs>
        <w:spacing w:before="285"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technical and functional conformance testing;</w:t>
      </w:r>
    </w:p>
    <w:p w:rsidR="009E02A3" w:rsidRPr="009E02A3" w:rsidRDefault="009E02A3" w:rsidP="009E02A3">
      <w:pPr>
        <w:numPr>
          <w:ilvl w:val="0"/>
          <w:numId w:val="32"/>
        </w:numPr>
        <w:tabs>
          <w:tab w:val="left" w:pos="648"/>
        </w:tabs>
        <w:spacing w:before="279"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policy of use of the kill functionality;</w:t>
      </w:r>
    </w:p>
    <w:p w:rsidR="009E02A3" w:rsidRPr="009E02A3" w:rsidRDefault="009E02A3" w:rsidP="009E02A3">
      <w:pPr>
        <w:numPr>
          <w:ilvl w:val="0"/>
          <w:numId w:val="32"/>
        </w:numPr>
        <w:tabs>
          <w:tab w:val="left" w:pos="648"/>
        </w:tabs>
        <w:spacing w:before="246" w:after="639" w:line="307"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whether the member may provide direct electronic access to its own clients and if so, the conditions applicable to those clients.</w:t>
      </w:r>
    </w:p>
    <w:p w:rsidR="009E02A3" w:rsidRPr="009E02A3" w:rsidRDefault="009E02A3" w:rsidP="009E02A3">
      <w:pPr>
        <w:tabs>
          <w:tab w:val="left" w:pos="4464"/>
        </w:tabs>
        <w:spacing w:line="500" w:lineRule="exact"/>
        <w:ind w:left="144"/>
        <w:jc w:val="left"/>
        <w:textAlignment w:val="baseline"/>
        <w:rPr>
          <w:rFonts w:ascii="Arial" w:eastAsia="Arial" w:hAnsi="Arial"/>
          <w:b/>
          <w:color w:val="000000"/>
          <w:spacing w:val="11"/>
          <w:sz w:val="47"/>
          <w:lang w:val="en-US" w:eastAsia="en-US"/>
        </w:rPr>
      </w:pPr>
      <w:r w:rsidRPr="009E02A3">
        <w:rPr>
          <w:rFonts w:ascii="Arial" w:eastAsia="Arial" w:hAnsi="Arial"/>
          <w:b/>
          <w:color w:val="000000"/>
          <w:spacing w:val="11"/>
          <w:sz w:val="47"/>
          <w:lang w:val="en-US" w:eastAsia="en-US"/>
        </w:rPr>
        <w:tab/>
      </w:r>
      <w:r w:rsidRPr="009E02A3">
        <w:rPr>
          <w:rFonts w:ascii="Times New Roman" w:eastAsia="Times New Roman" w:hAnsi="Times New Roman"/>
          <w:color w:val="000000"/>
          <w:spacing w:val="11"/>
          <w:sz w:val="24"/>
          <w:lang w:val="en-US" w:eastAsia="en-US"/>
        </w:rPr>
        <w:t>257</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700" w:right="1284" w:bottom="960" w:left="1284" w:header="720" w:footer="720" w:gutter="0"/>
          <w:cols w:space="720"/>
        </w:sectPr>
      </w:pPr>
    </w:p>
    <w:p w:rsidR="004D630F" w:rsidRDefault="004D630F" w:rsidP="004D630F">
      <w:pPr>
        <w:tabs>
          <w:tab w:val="left" w:pos="576"/>
          <w:tab w:val="left" w:pos="720"/>
        </w:tabs>
        <w:spacing w:before="240" w:line="301" w:lineRule="exact"/>
        <w:ind w:left="144" w:right="144"/>
        <w:jc w:val="left"/>
        <w:textAlignment w:val="baseline"/>
        <w:rPr>
          <w:rFonts w:ascii="Times New Roman" w:eastAsia="Times New Roman" w:hAnsi="Times New Roman"/>
          <w:color w:val="000000"/>
          <w:sz w:val="24"/>
          <w:lang w:val="en-US" w:eastAsia="en-US"/>
        </w:rPr>
      </w:pPr>
    </w:p>
    <w:p w:rsidR="009E02A3" w:rsidRPr="009E02A3" w:rsidRDefault="009E02A3" w:rsidP="009E02A3">
      <w:pPr>
        <w:numPr>
          <w:ilvl w:val="0"/>
          <w:numId w:val="33"/>
        </w:numPr>
        <w:tabs>
          <w:tab w:val="left" w:pos="720"/>
        </w:tabs>
        <w:spacing w:before="240" w:line="301"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undertake a due diligence assessment of their prospective members against the standards referred to in paragraph 1.</w:t>
      </w:r>
    </w:p>
    <w:p w:rsidR="009E02A3" w:rsidRPr="009E02A3" w:rsidRDefault="009E02A3" w:rsidP="009E02A3">
      <w:pPr>
        <w:numPr>
          <w:ilvl w:val="0"/>
          <w:numId w:val="33"/>
        </w:numPr>
        <w:tabs>
          <w:tab w:val="left" w:pos="720"/>
        </w:tabs>
        <w:spacing w:before="252" w:line="303"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conduct a risk-based assessment of the compliance of their members with the standards in paragraph 1 and check whether their members remain registered as investment firms at least once a year. The risk-based assessment shall take into account the scale and potential impact of trading undertaken by a member as well as the time elapsed since the member's last review.</w:t>
      </w:r>
    </w:p>
    <w:p w:rsidR="009E02A3" w:rsidRPr="009E02A3" w:rsidRDefault="009E02A3" w:rsidP="009E02A3">
      <w:pPr>
        <w:numPr>
          <w:ilvl w:val="0"/>
          <w:numId w:val="33"/>
        </w:numPr>
        <w:tabs>
          <w:tab w:val="left" w:pos="720"/>
        </w:tabs>
        <w:spacing w:before="255" w:line="302"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have the ability to undertake additional revisions of their members' compliance with their standards following the yearly risk-based assessment.</w:t>
      </w:r>
    </w:p>
    <w:p w:rsidR="009E02A3" w:rsidRPr="009E02A3" w:rsidRDefault="009E02A3" w:rsidP="009E02A3">
      <w:pPr>
        <w:numPr>
          <w:ilvl w:val="0"/>
          <w:numId w:val="33"/>
        </w:numPr>
        <w:tabs>
          <w:tab w:val="left" w:pos="720"/>
        </w:tabs>
        <w:spacing w:before="251" w:line="303"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have in place predefined criteria and procedures making reference to the sanctions they may impose on a non-compliant member, including suspending access to the trading venue and losing the membership.</w:t>
      </w:r>
    </w:p>
    <w:p w:rsidR="009E02A3" w:rsidRPr="009E02A3" w:rsidRDefault="009E02A3" w:rsidP="009E02A3">
      <w:pPr>
        <w:numPr>
          <w:ilvl w:val="0"/>
          <w:numId w:val="33"/>
        </w:numPr>
        <w:tabs>
          <w:tab w:val="left" w:pos="720"/>
        </w:tabs>
        <w:spacing w:before="280" w:line="273" w:lineRule="exact"/>
        <w:ind w:left="144"/>
        <w:jc w:val="left"/>
        <w:textAlignment w:val="baseline"/>
        <w:rPr>
          <w:rFonts w:ascii="Times New Roman" w:eastAsia="Times New Roman" w:hAnsi="Times New Roman"/>
          <w:color w:val="000000"/>
          <w:spacing w:val="-2"/>
          <w:sz w:val="24"/>
          <w:lang w:val="en-US" w:eastAsia="en-US"/>
        </w:rPr>
      </w:pPr>
      <w:r w:rsidRPr="009E02A3">
        <w:rPr>
          <w:rFonts w:ascii="Times New Roman" w:eastAsia="Times New Roman" w:hAnsi="Times New Roman"/>
          <w:color w:val="000000"/>
          <w:spacing w:val="-2"/>
          <w:sz w:val="24"/>
          <w:lang w:val="en-US" w:eastAsia="en-US"/>
        </w:rPr>
        <w:t>Trading venues shall maintain, for at least five years, records of:</w:t>
      </w:r>
    </w:p>
    <w:p w:rsidR="009E02A3" w:rsidRPr="009E02A3" w:rsidRDefault="009E02A3" w:rsidP="009E02A3">
      <w:pPr>
        <w:numPr>
          <w:ilvl w:val="0"/>
          <w:numId w:val="34"/>
        </w:numPr>
        <w:tabs>
          <w:tab w:val="left" w:pos="648"/>
        </w:tabs>
        <w:spacing w:before="280"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documentation setting out the criteria and procedures for the due diligence activity;</w:t>
      </w:r>
    </w:p>
    <w:p w:rsidR="009E02A3" w:rsidRPr="009E02A3" w:rsidRDefault="009E02A3" w:rsidP="009E02A3">
      <w:pPr>
        <w:numPr>
          <w:ilvl w:val="0"/>
          <w:numId w:val="34"/>
        </w:numPr>
        <w:tabs>
          <w:tab w:val="left" w:pos="648"/>
        </w:tabs>
        <w:spacing w:before="282"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records of the initial due diligence of their members;</w:t>
      </w:r>
    </w:p>
    <w:p w:rsidR="009E02A3" w:rsidRPr="009E02A3" w:rsidRDefault="009E02A3" w:rsidP="009E02A3">
      <w:pPr>
        <w:numPr>
          <w:ilvl w:val="0"/>
          <w:numId w:val="34"/>
        </w:numPr>
        <w:tabs>
          <w:tab w:val="left" w:pos="648"/>
        </w:tabs>
        <w:spacing w:before="281"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records of the annual risk-based assessment of their members;</w:t>
      </w:r>
    </w:p>
    <w:p w:rsidR="009E02A3" w:rsidRPr="009E02A3" w:rsidRDefault="009E02A3" w:rsidP="009E02A3">
      <w:pPr>
        <w:numPr>
          <w:ilvl w:val="0"/>
          <w:numId w:val="34"/>
        </w:numPr>
        <w:tabs>
          <w:tab w:val="left" w:pos="648"/>
        </w:tabs>
        <w:spacing w:before="279"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list of members that failed the annual risk-based assessment.</w:t>
      </w:r>
    </w:p>
    <w:p w:rsidR="009E02A3" w:rsidRPr="009E02A3" w:rsidRDefault="009E02A3" w:rsidP="009E02A3">
      <w:pPr>
        <w:spacing w:before="705"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8</w:t>
      </w:r>
    </w:p>
    <w:p w:rsidR="009E02A3" w:rsidRPr="009E02A3" w:rsidRDefault="009E02A3" w:rsidP="009E02A3">
      <w:pPr>
        <w:spacing w:line="426"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Testing of the trading systems</w:t>
      </w:r>
    </w:p>
    <w:p w:rsidR="009E02A3" w:rsidRPr="009E02A3" w:rsidRDefault="009E02A3" w:rsidP="009E02A3">
      <w:pPr>
        <w:spacing w:before="242"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prior to deploying or updating a trading system, make use of clearly delineated development and testing methodologies which ensure at least that:</w:t>
      </w:r>
    </w:p>
    <w:p w:rsidR="009E02A3" w:rsidRPr="009E02A3" w:rsidRDefault="009E02A3" w:rsidP="009E02A3">
      <w:pPr>
        <w:numPr>
          <w:ilvl w:val="0"/>
          <w:numId w:val="35"/>
        </w:numPr>
        <w:tabs>
          <w:tab w:val="left" w:pos="648"/>
        </w:tabs>
        <w:spacing w:before="278"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system does not behave in an unintended manner;</w:t>
      </w:r>
    </w:p>
    <w:p w:rsidR="009E02A3" w:rsidRPr="009E02A3" w:rsidRDefault="009E02A3" w:rsidP="009E02A3">
      <w:pPr>
        <w:numPr>
          <w:ilvl w:val="0"/>
          <w:numId w:val="35"/>
        </w:numPr>
        <w:tabs>
          <w:tab w:val="left" w:pos="648"/>
        </w:tabs>
        <w:spacing w:before="258"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operation of the trading system is compatible with the trading venue's obligations under Directive 2014/65/EU and any other relevant Union or national law in particular that the compliance and risk management controls embedded in the systems work as intended, including generating error reports automatically;</w:t>
      </w:r>
    </w:p>
    <w:p w:rsidR="009E02A3" w:rsidRPr="009E02A3" w:rsidRDefault="009E02A3" w:rsidP="009E02A3">
      <w:pPr>
        <w:numPr>
          <w:ilvl w:val="0"/>
          <w:numId w:val="35"/>
        </w:numPr>
        <w:tabs>
          <w:tab w:val="left" w:pos="648"/>
        </w:tabs>
        <w:spacing w:before="249"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system can continue to work effectively in case of significant increase of the number of messages managed by the system.</w:t>
      </w:r>
    </w:p>
    <w:p w:rsidR="009E02A3" w:rsidRPr="009E02A3" w:rsidRDefault="009E02A3" w:rsidP="009E02A3">
      <w:pPr>
        <w:tabs>
          <w:tab w:val="left" w:pos="4464"/>
        </w:tabs>
        <w:spacing w:before="339" w:line="543" w:lineRule="exact"/>
        <w:ind w:left="144"/>
        <w:jc w:val="left"/>
        <w:textAlignment w:val="baseline"/>
        <w:rPr>
          <w:rFonts w:ascii="Arial" w:eastAsia="Arial" w:hAnsi="Arial"/>
          <w:b/>
          <w:color w:val="000000"/>
          <w:sz w:val="47"/>
          <w:lang w:val="en-US" w:eastAsia="en-US"/>
        </w:rPr>
      </w:pPr>
      <w:r w:rsidRPr="009E02A3">
        <w:rPr>
          <w:rFonts w:ascii="Arial" w:eastAsia="Arial" w:hAnsi="Arial"/>
          <w:b/>
          <w:color w:val="000000"/>
          <w:sz w:val="47"/>
          <w:lang w:val="en-US" w:eastAsia="en-US"/>
        </w:rPr>
        <w:tab/>
      </w:r>
      <w:r w:rsidRPr="009E02A3">
        <w:rPr>
          <w:rFonts w:ascii="Times New Roman" w:eastAsia="Times New Roman" w:hAnsi="Times New Roman"/>
          <w:color w:val="000000"/>
          <w:sz w:val="24"/>
          <w:lang w:val="en-US" w:eastAsia="en-US"/>
        </w:rPr>
        <w:t>258</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1" w:bottom="402" w:left="1287" w:header="720" w:footer="720" w:gutter="0"/>
          <w:cols w:space="720"/>
        </w:sectPr>
      </w:pPr>
    </w:p>
    <w:p w:rsidR="004D630F" w:rsidRDefault="004D630F" w:rsidP="009E02A3">
      <w:pPr>
        <w:spacing w:before="293" w:line="302" w:lineRule="exact"/>
        <w:ind w:left="144" w:right="144"/>
        <w:textAlignment w:val="baseline"/>
        <w:rPr>
          <w:rFonts w:ascii="Times New Roman" w:eastAsia="Times New Roman" w:hAnsi="Times New Roman"/>
          <w:color w:val="000000"/>
          <w:spacing w:val="-1"/>
          <w:sz w:val="24"/>
          <w:lang w:val="en-US" w:eastAsia="en-US"/>
        </w:rPr>
      </w:pPr>
    </w:p>
    <w:p w:rsidR="004D630F" w:rsidRDefault="004D630F" w:rsidP="009E02A3">
      <w:pPr>
        <w:spacing w:before="293" w:line="302" w:lineRule="exact"/>
        <w:ind w:left="144" w:right="144"/>
        <w:textAlignment w:val="baseline"/>
        <w:rPr>
          <w:rFonts w:ascii="Times New Roman" w:eastAsia="Times New Roman" w:hAnsi="Times New Roman"/>
          <w:color w:val="000000"/>
          <w:spacing w:val="-1"/>
          <w:sz w:val="24"/>
          <w:lang w:val="en-US" w:eastAsia="en-US"/>
        </w:rPr>
      </w:pPr>
    </w:p>
    <w:p w:rsidR="009E02A3" w:rsidRPr="009E02A3" w:rsidRDefault="009E02A3" w:rsidP="009E02A3">
      <w:pPr>
        <w:spacing w:before="293" w:line="302" w:lineRule="exact"/>
        <w:ind w:left="144" w:right="144"/>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2. Trading venues shall be able to demonstrate at all times that they have taken all reasonable steps to avoid that their trading systems contribute to disorderly trading conditions.</w:t>
      </w:r>
    </w:p>
    <w:p w:rsidR="009E02A3" w:rsidRPr="009E02A3" w:rsidRDefault="009E02A3" w:rsidP="009E02A3">
      <w:pPr>
        <w:spacing w:before="705" w:line="278" w:lineRule="exact"/>
        <w:jc w:val="center"/>
        <w:textAlignment w:val="baseline"/>
        <w:rPr>
          <w:rFonts w:ascii="Times New Roman" w:eastAsia="Times New Roman" w:hAnsi="Times New Roman"/>
          <w:i/>
          <w:color w:val="000000"/>
          <w:spacing w:val="1"/>
          <w:sz w:val="24"/>
          <w:lang w:val="fr-FR" w:eastAsia="en-US"/>
        </w:rPr>
      </w:pPr>
      <w:r w:rsidRPr="009E02A3">
        <w:rPr>
          <w:rFonts w:ascii="Times New Roman" w:eastAsia="Times New Roman" w:hAnsi="Times New Roman"/>
          <w:i/>
          <w:color w:val="000000"/>
          <w:spacing w:val="1"/>
          <w:sz w:val="24"/>
          <w:lang w:val="fr-FR" w:eastAsia="en-US"/>
        </w:rPr>
        <w:t>Article 9</w:t>
      </w:r>
    </w:p>
    <w:p w:rsidR="009E02A3" w:rsidRPr="009E02A3" w:rsidRDefault="009E02A3" w:rsidP="009E02A3">
      <w:pPr>
        <w:spacing w:line="42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 xml:space="preserve">(Article 48(6) of Directive 2014/65/EU) </w:t>
      </w:r>
      <w:r w:rsidRPr="009E02A3">
        <w:rPr>
          <w:rFonts w:ascii="Times New Roman" w:eastAsia="Times New Roman" w:hAnsi="Times New Roman"/>
          <w:color w:val="000000"/>
          <w:sz w:val="24"/>
          <w:lang w:val="fr-FR" w:eastAsia="en-US"/>
        </w:rPr>
        <w:br/>
      </w:r>
      <w:r w:rsidRPr="009E02A3">
        <w:rPr>
          <w:rFonts w:ascii="Times New Roman" w:eastAsia="Times New Roman" w:hAnsi="Times New Roman"/>
          <w:b/>
          <w:color w:val="000000"/>
          <w:sz w:val="24"/>
          <w:lang w:val="fr-FR" w:eastAsia="en-US"/>
        </w:rPr>
        <w:t>Conformance testing</w:t>
      </w:r>
    </w:p>
    <w:p w:rsidR="009E02A3" w:rsidRPr="009E02A3" w:rsidRDefault="009E02A3" w:rsidP="009E02A3">
      <w:pPr>
        <w:spacing w:before="235" w:line="309"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require their members to undertake conformance testing prior to the deployment or substantial update of:</w:t>
      </w:r>
    </w:p>
    <w:p w:rsidR="009E02A3" w:rsidRPr="009E02A3" w:rsidRDefault="009E02A3" w:rsidP="009E02A3">
      <w:pPr>
        <w:numPr>
          <w:ilvl w:val="0"/>
          <w:numId w:val="36"/>
        </w:numPr>
        <w:tabs>
          <w:tab w:val="left" w:pos="720"/>
        </w:tabs>
        <w:spacing w:before="279"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access to the trading venue's system;</w:t>
      </w:r>
    </w:p>
    <w:p w:rsidR="009E02A3" w:rsidRPr="009E02A3" w:rsidRDefault="009E02A3" w:rsidP="009E02A3">
      <w:pPr>
        <w:numPr>
          <w:ilvl w:val="0"/>
          <w:numId w:val="36"/>
        </w:numPr>
        <w:tabs>
          <w:tab w:val="left" w:pos="720"/>
        </w:tabs>
        <w:spacing w:before="279"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member's trading system, trading algorithm or trading strategy.</w:t>
      </w:r>
    </w:p>
    <w:p w:rsidR="009E02A3" w:rsidRPr="009E02A3" w:rsidRDefault="009E02A3" w:rsidP="009E02A3">
      <w:pPr>
        <w:spacing w:before="253"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The conformance testing shall ensure that the basic functioning of the member's trading system, algorithm and strategy complies with the trading venue's standards including the ability of the system or algorithm to interact as expected with the trading venue's matching logic and the adequate processing of the data flows from and to the trading venue.</w:t>
      </w:r>
    </w:p>
    <w:p w:rsidR="009E02A3" w:rsidRPr="009E02A3" w:rsidRDefault="009E02A3" w:rsidP="009E02A3">
      <w:pPr>
        <w:spacing w:before="279"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3. The conformance testing shall verify the functioning of at least the following:</w:t>
      </w:r>
    </w:p>
    <w:p w:rsidR="009E02A3" w:rsidRPr="009E02A3" w:rsidRDefault="009E02A3" w:rsidP="009E02A3">
      <w:pPr>
        <w:numPr>
          <w:ilvl w:val="0"/>
          <w:numId w:val="37"/>
        </w:numPr>
        <w:tabs>
          <w:tab w:val="left" w:pos="720"/>
        </w:tabs>
        <w:spacing w:before="250"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most basic functionalities such as submission, modification or cancellation of an order or an indication of interest, static and market data downloads and all business data flows;</w:t>
      </w:r>
    </w:p>
    <w:p w:rsidR="009E02A3" w:rsidRPr="009E02A3" w:rsidRDefault="009E02A3" w:rsidP="009E02A3">
      <w:pPr>
        <w:numPr>
          <w:ilvl w:val="0"/>
          <w:numId w:val="37"/>
        </w:numPr>
        <w:tabs>
          <w:tab w:val="left" w:pos="720"/>
        </w:tabs>
        <w:spacing w:before="252"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connectivity, including the cancel on disconnect command, market data feed loss and throttles, recovery including cold intra-day starts and the handling of suspended instruments or stale market data.</w:t>
      </w:r>
    </w:p>
    <w:p w:rsidR="009E02A3" w:rsidRPr="009E02A3" w:rsidRDefault="009E02A3" w:rsidP="009E02A3">
      <w:pPr>
        <w:spacing w:before="252" w:line="300"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Trading venues shall provide a conformance testing environment to their actual or prospective members which fulfils all of the following requirements:</w:t>
      </w:r>
    </w:p>
    <w:p w:rsidR="009E02A3" w:rsidRPr="009E02A3" w:rsidRDefault="009E02A3" w:rsidP="009E02A3">
      <w:pPr>
        <w:numPr>
          <w:ilvl w:val="0"/>
          <w:numId w:val="38"/>
        </w:numPr>
        <w:tabs>
          <w:tab w:val="left" w:pos="720"/>
        </w:tabs>
        <w:spacing w:before="282"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is accessible in equivalent conditions to the rest of the trading venue's testing services;</w:t>
      </w:r>
    </w:p>
    <w:p w:rsidR="009E02A3" w:rsidRPr="009E02A3" w:rsidRDefault="009E02A3" w:rsidP="009E02A3">
      <w:pPr>
        <w:numPr>
          <w:ilvl w:val="0"/>
          <w:numId w:val="38"/>
        </w:numPr>
        <w:tabs>
          <w:tab w:val="left" w:pos="720"/>
        </w:tabs>
        <w:spacing w:before="253"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provides a list of financial instruments available for testing which is representative of the ones available in the live environment covering every class of instruments;</w:t>
      </w:r>
    </w:p>
    <w:p w:rsidR="009E02A3" w:rsidRPr="009E02A3" w:rsidRDefault="009E02A3" w:rsidP="009E02A3">
      <w:pPr>
        <w:numPr>
          <w:ilvl w:val="0"/>
          <w:numId w:val="38"/>
        </w:numPr>
        <w:tabs>
          <w:tab w:val="left" w:pos="720"/>
        </w:tabs>
        <w:spacing w:before="248"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is available during general market hours or on a pre-scheduled periodic basis if outside market hours;</w:t>
      </w:r>
    </w:p>
    <w:p w:rsidR="009E02A3" w:rsidRPr="009E02A3" w:rsidRDefault="009E02A3" w:rsidP="009E02A3">
      <w:pPr>
        <w:numPr>
          <w:ilvl w:val="0"/>
          <w:numId w:val="38"/>
        </w:numPr>
        <w:tabs>
          <w:tab w:val="left" w:pos="720"/>
        </w:tabs>
        <w:spacing w:before="282" w:after="629" w:line="273" w:lineRule="exact"/>
        <w:ind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is supported by knowledgeable staff.</w:t>
      </w:r>
    </w:p>
    <w:p w:rsidR="009E02A3" w:rsidRPr="009E02A3" w:rsidRDefault="009E02A3" w:rsidP="009E02A3">
      <w:pPr>
        <w:tabs>
          <w:tab w:val="left" w:pos="4464"/>
        </w:tabs>
        <w:spacing w:line="500" w:lineRule="exact"/>
        <w:ind w:left="144"/>
        <w:jc w:val="left"/>
        <w:textAlignment w:val="baseline"/>
        <w:rPr>
          <w:rFonts w:ascii="Arial" w:eastAsia="Arial" w:hAnsi="Arial"/>
          <w:b/>
          <w:color w:val="000000"/>
          <w:spacing w:val="10"/>
          <w:sz w:val="47"/>
          <w:lang w:val="en-US" w:eastAsia="en-US"/>
        </w:rPr>
      </w:pPr>
      <w:r w:rsidRPr="009E02A3">
        <w:rPr>
          <w:rFonts w:ascii="Arial" w:eastAsia="Arial" w:hAnsi="Arial"/>
          <w:b/>
          <w:color w:val="000000"/>
          <w:spacing w:val="10"/>
          <w:sz w:val="47"/>
          <w:lang w:val="en-US" w:eastAsia="en-US"/>
        </w:rPr>
        <w:tab/>
      </w:r>
      <w:r w:rsidRPr="009E02A3">
        <w:rPr>
          <w:rFonts w:ascii="Times New Roman" w:eastAsia="Times New Roman" w:hAnsi="Times New Roman"/>
          <w:color w:val="000000"/>
          <w:spacing w:val="10"/>
          <w:sz w:val="24"/>
          <w:lang w:val="en-US" w:eastAsia="en-US"/>
        </w:rPr>
        <w:t>259</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74" w:bottom="960" w:left="1294" w:header="720" w:footer="720" w:gutter="0"/>
          <w:cols w:space="720"/>
        </w:sectPr>
      </w:pPr>
    </w:p>
    <w:p w:rsidR="004D630F" w:rsidRDefault="009E02A3" w:rsidP="004D630F">
      <w:pPr>
        <w:spacing w:line="244" w:lineRule="exact"/>
        <w:ind w:left="216"/>
        <w:jc w:val="left"/>
        <w:textAlignment w:val="baseline"/>
        <w:rPr>
          <w:rFonts w:ascii="Times New Roman" w:eastAsia="Times New Roman" w:hAnsi="Times New Roman"/>
          <w:b/>
          <w:color w:val="6177A8"/>
          <w:spacing w:val="3"/>
          <w:sz w:val="21"/>
          <w:vertAlign w:val="subscript"/>
          <w:lang w:val="en-US" w:eastAsia="en-US"/>
        </w:rPr>
      </w:pPr>
      <w:r w:rsidRPr="009E02A3">
        <w:rPr>
          <w:rFonts w:ascii="Times New Roman" w:eastAsia="PMingLiU" w:hAnsi="Times New Roman"/>
          <w:noProof/>
        </w:rPr>
        <w:lastRenderedPageBreak/>
        <mc:AlternateContent>
          <mc:Choice Requires="wps">
            <w:drawing>
              <wp:anchor distT="0" distB="0" distL="0" distR="0" simplePos="0" relativeHeight="251703296" behindDoc="0" locked="0" layoutInCell="1" allowOverlap="1" wp14:anchorId="606CACA3" wp14:editId="4427C7B3">
                <wp:simplePos x="0" y="0"/>
                <wp:positionH relativeFrom="page">
                  <wp:posOffset>3527425</wp:posOffset>
                </wp:positionH>
                <wp:positionV relativeFrom="page">
                  <wp:posOffset>9831070</wp:posOffset>
                </wp:positionV>
                <wp:extent cx="504190" cy="342900"/>
                <wp:effectExtent l="3175" t="1270" r="0" b="0"/>
                <wp:wrapSquare wrapText="bothSides"/>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277.75pt;margin-top:774.1pt;width:39.7pt;height:27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4BswIAALI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p>
                  </w:txbxContent>
                </v:textbox>
                <w10:wrap type="square" anchorx="page" anchory="page"/>
              </v:shape>
            </w:pict>
          </mc:Fallback>
        </mc:AlternateContent>
      </w:r>
    </w:p>
    <w:p w:rsidR="004D630F" w:rsidRDefault="004D630F" w:rsidP="004D630F">
      <w:pPr>
        <w:spacing w:line="244" w:lineRule="exact"/>
        <w:ind w:left="216"/>
        <w:jc w:val="left"/>
        <w:textAlignment w:val="baseline"/>
        <w:rPr>
          <w:rFonts w:ascii="Times New Roman" w:eastAsia="Times New Roman" w:hAnsi="Times New Roman"/>
          <w:b/>
          <w:color w:val="6177A8"/>
          <w:spacing w:val="3"/>
          <w:sz w:val="21"/>
          <w:vertAlign w:val="subscript"/>
          <w:lang w:val="en-US" w:eastAsia="en-US"/>
        </w:rPr>
      </w:pPr>
    </w:p>
    <w:p w:rsidR="004D630F" w:rsidRDefault="004D630F" w:rsidP="004D630F">
      <w:pPr>
        <w:spacing w:line="244" w:lineRule="exact"/>
        <w:ind w:left="216"/>
        <w:jc w:val="left"/>
        <w:textAlignment w:val="baseline"/>
        <w:rPr>
          <w:rFonts w:ascii="Times New Roman" w:eastAsia="Times New Roman" w:hAnsi="Times New Roman"/>
          <w:b/>
          <w:color w:val="6177A8"/>
          <w:spacing w:val="3"/>
          <w:sz w:val="21"/>
          <w:vertAlign w:val="subscript"/>
          <w:lang w:val="en-US" w:eastAsia="en-US"/>
        </w:rPr>
      </w:pPr>
    </w:p>
    <w:p w:rsidR="004D630F" w:rsidRDefault="004D630F" w:rsidP="004D630F">
      <w:pPr>
        <w:spacing w:line="244" w:lineRule="exact"/>
        <w:ind w:left="216"/>
        <w:jc w:val="left"/>
        <w:textAlignment w:val="baseline"/>
        <w:rPr>
          <w:rFonts w:ascii="Times New Roman" w:eastAsia="Times New Roman" w:hAnsi="Times New Roman"/>
          <w:b/>
          <w:color w:val="6177A8"/>
          <w:spacing w:val="3"/>
          <w:sz w:val="21"/>
          <w:vertAlign w:val="subscript"/>
          <w:lang w:val="en-US" w:eastAsia="en-US"/>
        </w:rPr>
      </w:pPr>
    </w:p>
    <w:p w:rsidR="009E02A3" w:rsidRPr="009E02A3" w:rsidRDefault="009E02A3" w:rsidP="004D630F">
      <w:pPr>
        <w:spacing w:line="244" w:lineRule="exact"/>
        <w:ind w:left="216"/>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b/>
          <w:color w:val="6177A8"/>
          <w:spacing w:val="3"/>
          <w:sz w:val="21"/>
          <w:vertAlign w:val="subscript"/>
          <w:lang w:val="en-US" w:eastAsia="en-US"/>
        </w:rPr>
        <w:t xml:space="preserve"> </w:t>
      </w:r>
      <w:r w:rsidRPr="009E02A3">
        <w:rPr>
          <w:rFonts w:ascii="Times New Roman" w:eastAsia="Times New Roman" w:hAnsi="Times New Roman"/>
          <w:color w:val="000000"/>
          <w:sz w:val="24"/>
          <w:lang w:val="en-US" w:eastAsia="en-US"/>
        </w:rPr>
        <w:t>Trading venues shall deliver a report with the outcome of the conformance testing exclusively to the actual or prospective member.</w:t>
      </w:r>
    </w:p>
    <w:p w:rsidR="009E02A3" w:rsidRPr="009E02A3" w:rsidRDefault="009E02A3" w:rsidP="009E02A3">
      <w:pPr>
        <w:numPr>
          <w:ilvl w:val="0"/>
          <w:numId w:val="39"/>
        </w:numPr>
        <w:tabs>
          <w:tab w:val="left" w:pos="648"/>
        </w:tabs>
        <w:spacing w:before="247" w:line="305"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require their actual or prospective members to use their conformance testing facilities notwithstanding any additional testing methods that the actual or prospective member may use.</w:t>
      </w:r>
    </w:p>
    <w:p w:rsidR="009E02A3" w:rsidRPr="009E02A3" w:rsidRDefault="009E02A3" w:rsidP="009E02A3">
      <w:pPr>
        <w:numPr>
          <w:ilvl w:val="0"/>
          <w:numId w:val="39"/>
        </w:numPr>
        <w:tabs>
          <w:tab w:val="left" w:pos="648"/>
        </w:tabs>
        <w:spacing w:before="246" w:line="305"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ensure an effective separation of the testing environment from the production environment for the tests referred to in paragraph 1. Where it is not possible to ensure such separation, testing shall take place out of trading hours.</w:t>
      </w:r>
    </w:p>
    <w:p w:rsidR="009E02A3" w:rsidRPr="009E02A3" w:rsidRDefault="009E02A3" w:rsidP="009E02A3">
      <w:pPr>
        <w:spacing w:before="701" w:line="278" w:lineRule="exact"/>
        <w:jc w:val="center"/>
        <w:textAlignment w:val="baseline"/>
        <w:rPr>
          <w:rFonts w:ascii="Times New Roman" w:eastAsia="Times New Roman" w:hAnsi="Times New Roman"/>
          <w:i/>
          <w:color w:val="000000"/>
          <w:spacing w:val="1"/>
          <w:sz w:val="24"/>
          <w:lang w:val="fr-FR" w:eastAsia="en-US"/>
        </w:rPr>
      </w:pPr>
      <w:r w:rsidRPr="009E02A3">
        <w:rPr>
          <w:rFonts w:ascii="Times New Roman" w:eastAsia="Times New Roman" w:hAnsi="Times New Roman"/>
          <w:i/>
          <w:color w:val="000000"/>
          <w:spacing w:val="1"/>
          <w:sz w:val="24"/>
          <w:lang w:val="fr-FR" w:eastAsia="en-US"/>
        </w:rPr>
        <w:t>Article 10</w:t>
      </w:r>
    </w:p>
    <w:p w:rsidR="009E02A3" w:rsidRPr="009E02A3" w:rsidRDefault="009E02A3" w:rsidP="009E02A3">
      <w:pPr>
        <w:spacing w:before="145" w:line="274"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48(6) of Directive 2014/65/EU)</w:t>
      </w:r>
    </w:p>
    <w:p w:rsidR="009E02A3" w:rsidRPr="009E02A3" w:rsidRDefault="009E02A3" w:rsidP="009E02A3">
      <w:pPr>
        <w:spacing w:before="157" w:line="27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Testing the members' algorithms to avoid disorderly trading conditions</w:t>
      </w:r>
    </w:p>
    <w:p w:rsidR="009E02A3" w:rsidRPr="009E02A3" w:rsidRDefault="009E02A3" w:rsidP="009E02A3">
      <w:pPr>
        <w:spacing w:before="243"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require their members to certify that the algorithms they deploy have been tested to avoid creating or contributing to disorderly trading conditions prior to the deployment or substantial update of a trading algorithm or trading strategy and explain the means used for that testing.</w:t>
      </w:r>
    </w:p>
    <w:p w:rsidR="009E02A3" w:rsidRPr="009E02A3" w:rsidRDefault="009E02A3" w:rsidP="009E02A3">
      <w:pPr>
        <w:spacing w:before="277" w:line="274"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2. Trading venues shall not be obliged to validate the outcome of those tests.</w:t>
      </w:r>
    </w:p>
    <w:p w:rsidR="009E02A3" w:rsidRPr="009E02A3" w:rsidRDefault="009E02A3" w:rsidP="009E02A3">
      <w:pPr>
        <w:spacing w:before="257" w:line="301"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Trading venues shall provide their members with access to an environment which can consist of any of the following:</w:t>
      </w:r>
    </w:p>
    <w:p w:rsidR="009E02A3" w:rsidRPr="009E02A3" w:rsidRDefault="009E02A3" w:rsidP="009E02A3">
      <w:pPr>
        <w:numPr>
          <w:ilvl w:val="0"/>
          <w:numId w:val="40"/>
        </w:numPr>
        <w:tabs>
          <w:tab w:val="left" w:pos="720"/>
        </w:tabs>
        <w:spacing w:before="249" w:line="304" w:lineRule="exact"/>
        <w:ind w:left="648"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simulation facilities which reproduce as realistically as possible the live production environment, including disorderly trading conditions, and which provide the functionalities, protocols and structure that allow members to test a range of scenarios that they consider suitable to their activity;</w:t>
      </w:r>
    </w:p>
    <w:p w:rsidR="009E02A3" w:rsidRPr="009E02A3" w:rsidRDefault="009E02A3" w:rsidP="009E02A3">
      <w:pPr>
        <w:numPr>
          <w:ilvl w:val="0"/>
          <w:numId w:val="40"/>
        </w:numPr>
        <w:tabs>
          <w:tab w:val="left" w:pos="720"/>
        </w:tabs>
        <w:spacing w:before="278" w:line="274" w:lineRule="exact"/>
        <w:ind w:left="648"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testing symbols as defined and maintained by the trading venue.</w:t>
      </w:r>
    </w:p>
    <w:p w:rsidR="009E02A3" w:rsidRPr="009E02A3" w:rsidRDefault="009E02A3" w:rsidP="009E02A3">
      <w:pPr>
        <w:spacing w:before="247" w:line="305"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Trading venues shall ensure an effective separation of the testing environment from the production environment for the tests referred to in paragraph 1. Where it is not possible to ensure such separation, testing shall take place out of trading hours.</w:t>
      </w:r>
    </w:p>
    <w:p w:rsidR="009E02A3" w:rsidRPr="009E02A3" w:rsidRDefault="004D630F" w:rsidP="009E02A3">
      <w:pPr>
        <w:spacing w:before="702" w:line="278" w:lineRule="exact"/>
        <w:jc w:val="center"/>
        <w:textAlignment w:val="baseline"/>
        <w:rPr>
          <w:rFonts w:ascii="Times New Roman" w:eastAsia="Times New Roman" w:hAnsi="Times New Roman"/>
          <w:i/>
          <w:color w:val="000000"/>
          <w:sz w:val="24"/>
          <w:lang w:val="en-US" w:eastAsia="en-US"/>
        </w:rPr>
      </w:pPr>
      <w:r>
        <w:rPr>
          <w:rFonts w:ascii="Times New Roman" w:eastAsia="Times New Roman" w:hAnsi="Times New Roman"/>
          <w:i/>
          <w:color w:val="000000"/>
          <w:sz w:val="24"/>
          <w:lang w:val="en-US" w:eastAsia="en-US"/>
        </w:rPr>
        <w:br w:type="page"/>
      </w:r>
      <w:r w:rsidR="009E02A3" w:rsidRPr="009E02A3">
        <w:rPr>
          <w:rFonts w:ascii="Times New Roman" w:eastAsia="Times New Roman" w:hAnsi="Times New Roman"/>
          <w:i/>
          <w:color w:val="000000"/>
          <w:sz w:val="24"/>
          <w:lang w:val="en-US" w:eastAsia="en-US"/>
        </w:rPr>
        <w:lastRenderedPageBreak/>
        <w:t>Article 11</w:t>
      </w:r>
    </w:p>
    <w:p w:rsidR="009E02A3" w:rsidRPr="009E02A3" w:rsidRDefault="009E02A3" w:rsidP="009E02A3">
      <w:pPr>
        <w:spacing w:after="409" w:line="423"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Trading venues' capacity</w:t>
      </w:r>
    </w:p>
    <w:p w:rsidR="009E02A3" w:rsidRPr="009E02A3" w:rsidRDefault="009E02A3" w:rsidP="009E02A3">
      <w:pPr>
        <w:spacing w:before="52" w:line="20" w:lineRule="exact"/>
        <w:jc w:val="left"/>
        <w:rPr>
          <w:rFonts w:ascii="Times New Roman" w:eastAsia="PMingLiU" w:hAnsi="Times New Roman"/>
          <w:lang w:val="en-US" w:eastAsia="en-US"/>
        </w:rPr>
      </w:pPr>
    </w:p>
    <w:p w:rsidR="009E02A3" w:rsidRPr="009E02A3" w:rsidRDefault="009E02A3" w:rsidP="009E02A3">
      <w:pPr>
        <w:spacing w:before="293" w:line="302"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ensure that their trading systems have sufficient capacity to accommodate at least twice their historical peak of messages expressed as the highest number of messages per second recorded on that system during the previous five years.</w:t>
      </w:r>
    </w:p>
    <w:p w:rsidR="009E02A3" w:rsidRPr="009E02A3" w:rsidRDefault="009E02A3" w:rsidP="009E02A3">
      <w:pPr>
        <w:spacing w:before="284" w:line="273" w:lineRule="exact"/>
        <w:ind w:left="144"/>
        <w:jc w:val="left"/>
        <w:textAlignment w:val="baseline"/>
        <w:rPr>
          <w:rFonts w:ascii="Times New Roman" w:eastAsia="Times New Roman" w:hAnsi="Times New Roman"/>
          <w:color w:val="000000"/>
          <w:spacing w:val="3"/>
          <w:sz w:val="24"/>
          <w:lang w:val="en-US" w:eastAsia="en-US"/>
        </w:rPr>
      </w:pPr>
      <w:r w:rsidRPr="009E02A3">
        <w:rPr>
          <w:rFonts w:ascii="Times New Roman" w:eastAsia="Times New Roman" w:hAnsi="Times New Roman"/>
          <w:color w:val="000000"/>
          <w:spacing w:val="3"/>
          <w:sz w:val="24"/>
          <w:lang w:val="en-US" w:eastAsia="en-US"/>
        </w:rPr>
        <w:t>2. Messages to be considered shall include:</w:t>
      </w:r>
    </w:p>
    <w:p w:rsidR="009E02A3" w:rsidRPr="009E02A3" w:rsidRDefault="009E02A3" w:rsidP="009E02A3">
      <w:pPr>
        <w:numPr>
          <w:ilvl w:val="0"/>
          <w:numId w:val="41"/>
        </w:numPr>
        <w:tabs>
          <w:tab w:val="left" w:pos="720"/>
        </w:tabs>
        <w:spacing w:before="279"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any input, including order, modification or cancellation of an order,</w:t>
      </w:r>
    </w:p>
    <w:p w:rsidR="009E02A3" w:rsidRPr="009E02A3" w:rsidRDefault="009E02A3" w:rsidP="009E02A3">
      <w:pPr>
        <w:numPr>
          <w:ilvl w:val="0"/>
          <w:numId w:val="41"/>
        </w:numPr>
        <w:tabs>
          <w:tab w:val="left" w:pos="720"/>
        </w:tabs>
        <w:spacing w:before="247" w:line="305"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any output, including the system's response to an input, display of order book data and dissemination of post trade flow that implies independent use of trading system's capacity.</w:t>
      </w:r>
    </w:p>
    <w:p w:rsidR="009E02A3" w:rsidRPr="009E02A3" w:rsidRDefault="009E02A3" w:rsidP="009E02A3">
      <w:pPr>
        <w:spacing w:before="250"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A trading system shall be deemed to have exceeded its capacity when the elements of the trading system can no longer perform their functions without systems failures, outages or errors in matching transactions.</w:t>
      </w:r>
    </w:p>
    <w:p w:rsidR="009E02A3" w:rsidRPr="009E02A3" w:rsidRDefault="009E02A3" w:rsidP="009E02A3">
      <w:pPr>
        <w:spacing w:before="249"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The elements of a trading system to be considered for the purposes of paragraphs 1 and 3 shall be those supporting the following activities:</w:t>
      </w:r>
    </w:p>
    <w:p w:rsidR="009E02A3" w:rsidRPr="009E02A3" w:rsidRDefault="009E02A3" w:rsidP="009E02A3">
      <w:pPr>
        <w:numPr>
          <w:ilvl w:val="0"/>
          <w:numId w:val="42"/>
        </w:numPr>
        <w:tabs>
          <w:tab w:val="left" w:pos="720"/>
        </w:tabs>
        <w:spacing w:before="255"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upstream connectivity, order submission capacity, throttling capacities and ability to balance customer order entrance through different gateways;</w:t>
      </w:r>
    </w:p>
    <w:p w:rsidR="009E02A3" w:rsidRPr="009E02A3" w:rsidRDefault="009E02A3" w:rsidP="009E02A3">
      <w:pPr>
        <w:numPr>
          <w:ilvl w:val="0"/>
          <w:numId w:val="42"/>
        </w:numPr>
        <w:tabs>
          <w:tab w:val="left" w:pos="720"/>
        </w:tabs>
        <w:spacing w:before="278"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engine which enables the trading venue matching orders at an adequate latency;</w:t>
      </w:r>
    </w:p>
    <w:p w:rsidR="009E02A3" w:rsidRPr="009E02A3" w:rsidRDefault="009E02A3" w:rsidP="009E02A3">
      <w:pPr>
        <w:numPr>
          <w:ilvl w:val="0"/>
          <w:numId w:val="42"/>
        </w:numPr>
        <w:tabs>
          <w:tab w:val="left" w:pos="720"/>
        </w:tabs>
        <w:spacing w:before="248" w:line="305"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downstream connectivity, order and transaction edit and any other type of market data feed;</w:t>
      </w:r>
    </w:p>
    <w:p w:rsidR="009E02A3" w:rsidRPr="009E02A3" w:rsidRDefault="009E02A3" w:rsidP="009E02A3">
      <w:pPr>
        <w:numPr>
          <w:ilvl w:val="0"/>
          <w:numId w:val="42"/>
        </w:numPr>
        <w:tabs>
          <w:tab w:val="left" w:pos="720"/>
        </w:tabs>
        <w:spacing w:before="280"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infrastructure to monitor the performance the abovementioned elements.</w:t>
      </w:r>
    </w:p>
    <w:p w:rsidR="009E02A3" w:rsidRPr="009E02A3" w:rsidRDefault="009E02A3" w:rsidP="009E02A3">
      <w:pPr>
        <w:spacing w:before="251" w:line="303" w:lineRule="exact"/>
        <w:ind w:left="144" w:right="144"/>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5. Trading venues shall assess whether the capacity of their trading systems remains adequate when the number of messages has exceeded the historical peak. After each assessment, trading venues shall inform their competent authority about any measures planned to expand their capacity or add new capabilities together with the implementation timeframe of such measures.</w:t>
      </w:r>
    </w:p>
    <w:p w:rsidR="009E02A3" w:rsidRPr="009E02A3" w:rsidRDefault="009E02A3" w:rsidP="009E02A3">
      <w:pPr>
        <w:spacing w:before="257" w:line="302"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6. Trading venues shall ensure that their systems are able to cope with the rising message flow without material degradation of their systems performance. In particular, the design of the trading system shall enable its capacity to be expanded within a reasonable timeframe whenever necessary.</w:t>
      </w:r>
    </w:p>
    <w:p w:rsidR="009E02A3" w:rsidRPr="009E02A3" w:rsidRDefault="009E02A3" w:rsidP="009E02A3">
      <w:pPr>
        <w:spacing w:before="255" w:after="635" w:line="302"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7. Trading venues shall immediately make public and report to their competent authority and members any severe trading interruption not due to market volatility and any other material connectivity disruptions.</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77" w:bottom="960" w:left="1291" w:header="720" w:footer="720" w:gutter="0"/>
          <w:cols w:space="720"/>
        </w:sectPr>
      </w:pPr>
    </w:p>
    <w:p w:rsidR="004D630F" w:rsidRDefault="004D630F" w:rsidP="009E02A3">
      <w:pPr>
        <w:spacing w:before="265" w:line="278" w:lineRule="exact"/>
        <w:jc w:val="center"/>
        <w:textAlignment w:val="baseline"/>
        <w:rPr>
          <w:rFonts w:ascii="Times New Roman" w:eastAsia="Times New Roman" w:hAnsi="Times New Roman"/>
          <w:i/>
          <w:color w:val="000000"/>
          <w:sz w:val="24"/>
          <w:lang w:val="en-US" w:eastAsia="en-US"/>
        </w:rPr>
      </w:pPr>
    </w:p>
    <w:p w:rsidR="009E02A3" w:rsidRPr="009E02A3" w:rsidRDefault="009E02A3" w:rsidP="009E02A3">
      <w:pPr>
        <w:spacing w:before="265" w:line="278" w:lineRule="exact"/>
        <w:jc w:val="center"/>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Article 12</w:t>
      </w:r>
    </w:p>
    <w:p w:rsidR="009E02A3" w:rsidRPr="009E02A3" w:rsidRDefault="009E02A3" w:rsidP="009E02A3">
      <w:pPr>
        <w:spacing w:line="425"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General monitoring obligations</w:t>
      </w:r>
    </w:p>
    <w:p w:rsidR="009E02A3" w:rsidRPr="009E02A3" w:rsidRDefault="009E02A3" w:rsidP="009E02A3">
      <w:pPr>
        <w:spacing w:before="249"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ensure that their algorithmic trading systems are at all times adapted to the business which takes place through them and are robust enough to ensure continuity and regularity in the performance of the markets operated, regardless of the trading model used. Trading venues shall ensure that their algorithmic trading systems are monitored and reviewed on an on-going basis so as to ensure that the risks and challenges posed by technological developments are promptly addressed.</w:t>
      </w:r>
    </w:p>
    <w:p w:rsidR="009E02A3" w:rsidRPr="009E02A3" w:rsidRDefault="009E02A3" w:rsidP="009E02A3">
      <w:pPr>
        <w:spacing w:before="237" w:line="311"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Trading venues shall conduct real time monitoring in relation to the following minimum obligations:</w:t>
      </w:r>
    </w:p>
    <w:p w:rsidR="009E02A3" w:rsidRPr="009E02A3" w:rsidRDefault="009E02A3" w:rsidP="009E02A3">
      <w:pPr>
        <w:numPr>
          <w:ilvl w:val="0"/>
          <w:numId w:val="43"/>
        </w:numPr>
        <w:tabs>
          <w:tab w:val="left" w:pos="648"/>
        </w:tabs>
        <w:spacing w:before="276" w:line="274" w:lineRule="exact"/>
        <w:ind w:left="648" w:hanging="50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performance and capacity of the systems referred to in Article 11(4);</w:t>
      </w:r>
    </w:p>
    <w:p w:rsidR="009E02A3" w:rsidRPr="009E02A3" w:rsidRDefault="009E02A3" w:rsidP="009E02A3">
      <w:pPr>
        <w:numPr>
          <w:ilvl w:val="0"/>
          <w:numId w:val="43"/>
        </w:numPr>
        <w:tabs>
          <w:tab w:val="left" w:pos="648"/>
        </w:tabs>
        <w:spacing w:before="251" w:line="304" w:lineRule="exact"/>
        <w:ind w:left="648" w:right="144" w:hanging="50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orders sent by their members at an individual and an aggregated basis; in particular, trading venues shall operate throttling limits and monitor the concentration flow of orders to detect potential threats to the orderly functioning of the market.</w:t>
      </w:r>
    </w:p>
    <w:p w:rsidR="009E02A3" w:rsidRPr="009E02A3" w:rsidRDefault="009E02A3" w:rsidP="009E02A3">
      <w:pPr>
        <w:spacing w:before="279" w:line="274"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3. Real-time alerts shall be generated within five seconds of the relevant event.</w:t>
      </w:r>
    </w:p>
    <w:p w:rsidR="009E02A3" w:rsidRPr="009E02A3" w:rsidRDefault="009E02A3" w:rsidP="009E02A3">
      <w:pPr>
        <w:spacing w:before="705" w:line="278" w:lineRule="exact"/>
        <w:jc w:val="center"/>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Article 13</w:t>
      </w:r>
    </w:p>
    <w:p w:rsidR="009E02A3" w:rsidRPr="009E02A3" w:rsidRDefault="009E02A3" w:rsidP="009E02A3">
      <w:pPr>
        <w:spacing w:line="421"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On-going monitoring</w:t>
      </w:r>
    </w:p>
    <w:p w:rsidR="009E02A3" w:rsidRPr="009E02A3" w:rsidRDefault="009E02A3" w:rsidP="009E02A3">
      <w:pPr>
        <w:spacing w:before="247"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be able to demonstrate at all times to their competent authority that they monitor in real-time the performance and degree of usage of the elements of their trading systems referred to in Article 11(4) in relation to at least the following parameters:</w:t>
      </w:r>
    </w:p>
    <w:p w:rsidR="009E02A3" w:rsidRPr="009E02A3" w:rsidRDefault="009E02A3" w:rsidP="009E02A3">
      <w:pPr>
        <w:numPr>
          <w:ilvl w:val="0"/>
          <w:numId w:val="44"/>
        </w:numPr>
        <w:tabs>
          <w:tab w:val="clear" w:pos="360"/>
          <w:tab w:val="left" w:pos="648"/>
        </w:tabs>
        <w:spacing w:before="278" w:line="274" w:lineRule="exact"/>
        <w:ind w:left="648"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percentage of the maximum message capacity utilised per second;</w:t>
      </w:r>
    </w:p>
    <w:p w:rsidR="009E02A3" w:rsidRPr="009E02A3" w:rsidRDefault="009E02A3" w:rsidP="009E02A3">
      <w:pPr>
        <w:numPr>
          <w:ilvl w:val="0"/>
          <w:numId w:val="44"/>
        </w:numPr>
        <w:tabs>
          <w:tab w:val="clear" w:pos="360"/>
          <w:tab w:val="left" w:pos="648"/>
        </w:tabs>
        <w:spacing w:before="246" w:line="306" w:lineRule="exact"/>
        <w:ind w:left="648" w:right="144"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total number of messages managed by the trading system broken down per element of the system including:</w:t>
      </w:r>
    </w:p>
    <w:p w:rsidR="009E02A3" w:rsidRPr="009E02A3" w:rsidRDefault="009E02A3" w:rsidP="009E02A3">
      <w:pPr>
        <w:numPr>
          <w:ilvl w:val="0"/>
          <w:numId w:val="45"/>
        </w:numPr>
        <w:tabs>
          <w:tab w:val="left" w:pos="1440"/>
        </w:tabs>
        <w:spacing w:before="275" w:line="274" w:lineRule="exact"/>
        <w:ind w:left="100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number of messages received per second;</w:t>
      </w:r>
    </w:p>
    <w:p w:rsidR="009E02A3" w:rsidRPr="009E02A3" w:rsidRDefault="009E02A3" w:rsidP="009E02A3">
      <w:pPr>
        <w:numPr>
          <w:ilvl w:val="0"/>
          <w:numId w:val="45"/>
        </w:numPr>
        <w:tabs>
          <w:tab w:val="left" w:pos="1440"/>
        </w:tabs>
        <w:spacing w:before="281" w:line="274" w:lineRule="exact"/>
        <w:ind w:left="100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number of messages sent per second;</w:t>
      </w:r>
    </w:p>
    <w:p w:rsidR="009E02A3" w:rsidRPr="009E02A3" w:rsidRDefault="009E02A3" w:rsidP="009E02A3">
      <w:pPr>
        <w:numPr>
          <w:ilvl w:val="0"/>
          <w:numId w:val="45"/>
        </w:numPr>
        <w:tabs>
          <w:tab w:val="left" w:pos="1440"/>
        </w:tabs>
        <w:spacing w:before="283" w:after="639" w:line="274" w:lineRule="exact"/>
        <w:ind w:left="100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number of messages rejected by the system per second.</w:t>
      </w:r>
    </w:p>
    <w:p w:rsidR="009E02A3" w:rsidRPr="009E02A3" w:rsidRDefault="009E02A3" w:rsidP="009E02A3">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620"/>
        <w:gridCol w:w="6721"/>
      </w:tblGrid>
      <w:tr w:rsidR="009E02A3" w:rsidRPr="009E02A3" w:rsidTr="009E02A3">
        <w:trPr>
          <w:trHeight w:hRule="exact" w:val="372"/>
        </w:trPr>
        <w:tc>
          <w:tcPr>
            <w:tcW w:w="2620" w:type="dxa"/>
            <w:tcBorders>
              <w:top w:val="nil"/>
              <w:left w:val="nil"/>
              <w:bottom w:val="nil"/>
              <w:right w:val="nil"/>
            </w:tcBorders>
            <w:vAlign w:val="center"/>
            <w:hideMark/>
          </w:tcPr>
          <w:p w:rsidR="009E02A3" w:rsidRPr="009E02A3" w:rsidRDefault="009E02A3" w:rsidP="009E02A3">
            <w:pPr>
              <w:spacing w:line="362" w:lineRule="exact"/>
              <w:ind w:right="1767"/>
              <w:jc w:val="right"/>
              <w:textAlignment w:val="baseline"/>
              <w:rPr>
                <w:rFonts w:ascii="Arial" w:eastAsia="Arial" w:hAnsi="Arial"/>
                <w:b/>
                <w:color w:val="000000"/>
                <w:sz w:val="47"/>
                <w:lang w:val="en-US" w:eastAsia="en-US"/>
              </w:rPr>
            </w:pPr>
          </w:p>
        </w:tc>
        <w:tc>
          <w:tcPr>
            <w:tcW w:w="6721" w:type="dxa"/>
            <w:tcBorders>
              <w:top w:val="nil"/>
              <w:left w:val="nil"/>
              <w:bottom w:val="nil"/>
              <w:right w:val="nil"/>
            </w:tcBorders>
            <w:vAlign w:val="center"/>
            <w:hideMark/>
          </w:tcPr>
          <w:p w:rsidR="009E02A3" w:rsidRPr="009E02A3" w:rsidRDefault="009E02A3" w:rsidP="009E02A3">
            <w:pPr>
              <w:spacing w:before="137" w:line="225" w:lineRule="exact"/>
              <w:ind w:right="4413"/>
              <w:jc w:val="righ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262</w:t>
            </w:r>
          </w:p>
        </w:tc>
      </w:tr>
    </w:tbl>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72" w:bottom="960" w:left="1296" w:header="720" w:footer="720" w:gutter="0"/>
          <w:cols w:space="720"/>
        </w:sectPr>
      </w:pPr>
    </w:p>
    <w:p w:rsidR="009E02A3" w:rsidRPr="009E02A3" w:rsidRDefault="009E02A3" w:rsidP="009E02A3">
      <w:pPr>
        <w:spacing w:before="1" w:after="319"/>
        <w:ind w:left="120" w:right="8333"/>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0BA2747A" wp14:editId="725B142F">
            <wp:extent cx="556260" cy="556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numPr>
          <w:ilvl w:val="0"/>
          <w:numId w:val="46"/>
        </w:numPr>
        <w:tabs>
          <w:tab w:val="left" w:pos="720"/>
        </w:tabs>
        <w:spacing w:line="291"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mc:AlternateContent>
          <mc:Choice Requires="wps">
            <w:drawing>
              <wp:anchor distT="0" distB="0" distL="0" distR="0" simplePos="0" relativeHeight="251706368" behindDoc="0" locked="0" layoutInCell="1" allowOverlap="1" wp14:anchorId="2B2231D2" wp14:editId="59DE1F47">
                <wp:simplePos x="0" y="0"/>
                <wp:positionH relativeFrom="page">
                  <wp:posOffset>3527425</wp:posOffset>
                </wp:positionH>
                <wp:positionV relativeFrom="page">
                  <wp:posOffset>9831070</wp:posOffset>
                </wp:positionV>
                <wp:extent cx="504190" cy="342900"/>
                <wp:effectExtent l="3175" t="1270" r="0" b="0"/>
                <wp:wrapSquare wrapText="bothSides"/>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5" type="#_x0000_t202" style="position:absolute;left:0;text-align:left;margin-left:277.75pt;margin-top:774.1pt;width:39.7pt;height:27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edtA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Gzkx520AgAA&#10;sgUAAA4AAAAAAAAAAAAAAAAALgIAAGRycy9lMm9Eb2MueG1sUEsBAi0AFAAGAAgAAAAhAKx3C0Lh&#10;AAAADQEAAA8AAAAAAAAAAAAAAAAADgUAAGRycy9kb3ducmV2LnhtbFBLBQYAAAAABAAEAPMAAAAc&#10;BgA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114300" distR="114300" simplePos="0" relativeHeight="251676672" behindDoc="0" locked="0" layoutInCell="1" allowOverlap="1" wp14:anchorId="3962C667" wp14:editId="1D622E91">
                <wp:simplePos x="0" y="0"/>
                <wp:positionH relativeFrom="page">
                  <wp:posOffset>1591310</wp:posOffset>
                </wp:positionH>
                <wp:positionV relativeFrom="page">
                  <wp:posOffset>460375</wp:posOffset>
                </wp:positionV>
                <wp:extent cx="0" cy="561340"/>
                <wp:effectExtent l="10160" t="12700" r="8890" b="6985"/>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TaWHzx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E02A3">
        <w:rPr>
          <w:rFonts w:ascii="Times New Roman" w:eastAsia="Times New Roman" w:hAnsi="Times New Roman"/>
          <w:color w:val="000000"/>
          <w:sz w:val="24"/>
          <w:lang w:val="en-US" w:eastAsia="en-US"/>
        </w:rPr>
        <w:t>time delay between receiving a message in any outer gateway of the trading system and sending a related message from the same gateway after the matching engine has processed the original message;</w:t>
      </w:r>
    </w:p>
    <w:p w:rsidR="009E02A3" w:rsidRPr="009E02A3" w:rsidRDefault="009E02A3" w:rsidP="009E02A3">
      <w:pPr>
        <w:numPr>
          <w:ilvl w:val="0"/>
          <w:numId w:val="46"/>
        </w:numPr>
        <w:tabs>
          <w:tab w:val="left" w:pos="720"/>
        </w:tabs>
        <w:spacing w:before="282" w:line="272" w:lineRule="exact"/>
        <w:ind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performance of the matching engine.</w:t>
      </w:r>
    </w:p>
    <w:p w:rsidR="009E02A3" w:rsidRPr="009E02A3" w:rsidRDefault="009E02A3" w:rsidP="009E02A3">
      <w:pPr>
        <w:spacing w:before="250" w:line="305"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Trading venues shall take all appropriate action in relation to any issues identified in the trading system as soon as reasonably possible in order of priority and, if necessary, be able to adjust, wind down, or shut down the trading system.</w:t>
      </w:r>
    </w:p>
    <w:p w:rsidR="009E02A3" w:rsidRPr="009E02A3" w:rsidRDefault="009E02A3" w:rsidP="009E02A3">
      <w:pPr>
        <w:spacing w:before="702" w:line="278" w:lineRule="exact"/>
        <w:jc w:val="center"/>
        <w:textAlignment w:val="baseline"/>
        <w:rPr>
          <w:rFonts w:ascii="Times New Roman" w:eastAsia="Times New Roman" w:hAnsi="Times New Roman"/>
          <w:i/>
          <w:color w:val="000000"/>
          <w:spacing w:val="1"/>
          <w:sz w:val="24"/>
          <w:lang w:val="fr-FR" w:eastAsia="en-US"/>
        </w:rPr>
      </w:pPr>
      <w:r w:rsidRPr="009E02A3">
        <w:rPr>
          <w:rFonts w:ascii="Times New Roman" w:eastAsia="Times New Roman" w:hAnsi="Times New Roman"/>
          <w:i/>
          <w:color w:val="000000"/>
          <w:spacing w:val="1"/>
          <w:sz w:val="24"/>
          <w:lang w:val="fr-FR" w:eastAsia="en-US"/>
        </w:rPr>
        <w:t>Article 14</w:t>
      </w:r>
    </w:p>
    <w:p w:rsidR="009E02A3" w:rsidRPr="009E02A3" w:rsidRDefault="009E02A3" w:rsidP="009E02A3">
      <w:pPr>
        <w:spacing w:before="141" w:line="272"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48(1) of Directive 2014/65/EU)</w:t>
      </w:r>
    </w:p>
    <w:p w:rsidR="009E02A3" w:rsidRPr="009E02A3" w:rsidRDefault="009E02A3" w:rsidP="009E02A3">
      <w:pPr>
        <w:spacing w:before="164" w:line="27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Periodic review of the systems performance and capacity</w:t>
      </w:r>
    </w:p>
    <w:p w:rsidR="009E02A3" w:rsidRPr="009E02A3" w:rsidRDefault="009E02A3" w:rsidP="009E02A3">
      <w:pPr>
        <w:spacing w:before="243"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in the context of their annual compliance review with Article 48 of Directive 2014/65/EU, evaluate the performance of their algorithmic trading systems, and associated process for governance, accountability, sign-off and associated business continuity arrangements. In particular, the on-going stress testing shall identify how hardware, software and communications respond to potential threats, covering all trading phases, trading segments and type of instruments to identify systems or parts of the system with tolerance or no tolerance to the adverse scenarios.</w:t>
      </w:r>
    </w:p>
    <w:p w:rsidR="009E02A3" w:rsidRPr="009E02A3" w:rsidRDefault="009E02A3" w:rsidP="009E02A3">
      <w:pPr>
        <w:spacing w:before="255" w:line="302"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Trading venues shall act on the basis of these reviews and evaluations to promptly remedy any deficiencies identified.</w:t>
      </w:r>
    </w:p>
    <w:p w:rsidR="009E02A3" w:rsidRPr="009E02A3" w:rsidRDefault="009E02A3" w:rsidP="009E02A3">
      <w:pPr>
        <w:spacing w:before="247" w:line="305"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As part of the review programme, trading venues shall run stress tests appropriate to the nature, scale and complexity of their business, where the design of adverse scenarios shall at least contemplate the functioning of the system under:</w:t>
      </w:r>
    </w:p>
    <w:p w:rsidR="009E02A3" w:rsidRPr="009E02A3" w:rsidRDefault="009E02A3" w:rsidP="009E02A3">
      <w:pPr>
        <w:numPr>
          <w:ilvl w:val="0"/>
          <w:numId w:val="47"/>
        </w:numPr>
        <w:tabs>
          <w:tab w:val="left" w:pos="720"/>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highest number of messages managed by the system during the previous five years and successive multipliers beyond that level;</w:t>
      </w:r>
    </w:p>
    <w:p w:rsidR="009E02A3" w:rsidRPr="009E02A3" w:rsidRDefault="009E02A3" w:rsidP="009E02A3">
      <w:pPr>
        <w:numPr>
          <w:ilvl w:val="0"/>
          <w:numId w:val="47"/>
        </w:numPr>
        <w:tabs>
          <w:tab w:val="left" w:pos="720"/>
        </w:tabs>
        <w:spacing w:before="259" w:line="299"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unexpected behaviour of critical constituent elements of the trading system, associated systems and communication lines;</w:t>
      </w:r>
    </w:p>
    <w:p w:rsidR="009E02A3" w:rsidRPr="009E02A3" w:rsidRDefault="009E02A3" w:rsidP="009E02A3">
      <w:pPr>
        <w:numPr>
          <w:ilvl w:val="0"/>
          <w:numId w:val="47"/>
        </w:numPr>
        <w:tabs>
          <w:tab w:val="left" w:pos="720"/>
        </w:tabs>
        <w:spacing w:before="244" w:line="309"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random combination of stressed and normal market conditions and unexpected behaviour of critical constituent elements.</w:t>
      </w:r>
    </w:p>
    <w:p w:rsidR="009E02A3" w:rsidRPr="009E02A3" w:rsidRDefault="009E02A3" w:rsidP="009E02A3">
      <w:pPr>
        <w:spacing w:before="248"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For these purposes, the scenario shall only be evaluated by simulating the members' activities with the given member connectivity setup.</w:t>
      </w:r>
    </w:p>
    <w:p w:rsidR="009E02A3" w:rsidRPr="009E02A3" w:rsidRDefault="009E02A3" w:rsidP="009E02A3">
      <w:pPr>
        <w:spacing w:before="280" w:after="222" w:line="272" w:lineRule="exact"/>
        <w:ind w:left="144"/>
        <w:jc w:val="left"/>
        <w:textAlignment w:val="baseline"/>
        <w:rPr>
          <w:rFonts w:ascii="Times New Roman" w:eastAsia="Times New Roman" w:hAnsi="Times New Roman"/>
          <w:color w:val="000000"/>
          <w:spacing w:val="3"/>
          <w:sz w:val="24"/>
          <w:lang w:val="en-US" w:eastAsia="en-US"/>
        </w:rPr>
      </w:pPr>
      <w:r w:rsidRPr="009E02A3">
        <w:rPr>
          <w:rFonts w:ascii="Times New Roman" w:eastAsia="Times New Roman" w:hAnsi="Times New Roman"/>
          <w:color w:val="000000"/>
          <w:spacing w:val="3"/>
          <w:sz w:val="24"/>
          <w:lang w:val="en-US" w:eastAsia="en-US"/>
        </w:rPr>
        <w:t>5. The review and evaluation process shall:</w:t>
      </w:r>
    </w:p>
    <w:p w:rsidR="009E02A3" w:rsidRPr="009E02A3" w:rsidRDefault="009E02A3" w:rsidP="009E02A3">
      <w:pPr>
        <w:tabs>
          <w:tab w:val="left" w:pos="4464"/>
        </w:tabs>
        <w:spacing w:line="500" w:lineRule="exact"/>
        <w:ind w:left="144"/>
        <w:jc w:val="left"/>
        <w:textAlignment w:val="baseline"/>
        <w:rPr>
          <w:rFonts w:ascii="Arial" w:eastAsia="Arial" w:hAnsi="Arial"/>
          <w:b/>
          <w:color w:val="000000"/>
          <w:spacing w:val="9"/>
          <w:sz w:val="47"/>
          <w:lang w:val="en-US" w:eastAsia="en-US"/>
        </w:rPr>
      </w:pPr>
      <w:r w:rsidRPr="009E02A3">
        <w:rPr>
          <w:rFonts w:ascii="Arial" w:eastAsia="Arial" w:hAnsi="Arial"/>
          <w:b/>
          <w:color w:val="000000"/>
          <w:spacing w:val="9"/>
          <w:sz w:val="47"/>
          <w:lang w:val="en-US" w:eastAsia="en-US"/>
        </w:rPr>
        <w:tab/>
      </w:r>
      <w:r w:rsidRPr="009E02A3">
        <w:rPr>
          <w:rFonts w:ascii="Times New Roman" w:eastAsia="Times New Roman" w:hAnsi="Times New Roman"/>
          <w:color w:val="000000"/>
          <w:spacing w:val="9"/>
          <w:sz w:val="24"/>
          <w:lang w:val="en-US" w:eastAsia="en-US"/>
        </w:rPr>
        <w:t>263</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700" w:right="1277" w:bottom="960" w:left="1291" w:header="720" w:footer="720" w:gutter="0"/>
          <w:cols w:space="720"/>
        </w:sectPr>
      </w:pPr>
    </w:p>
    <w:p w:rsidR="004D630F" w:rsidRDefault="004D630F" w:rsidP="004D630F">
      <w:pPr>
        <w:tabs>
          <w:tab w:val="left" w:pos="360"/>
          <w:tab w:val="left" w:pos="648"/>
        </w:tabs>
        <w:spacing w:before="295" w:line="301" w:lineRule="exact"/>
        <w:ind w:left="648" w:right="144"/>
        <w:jc w:val="left"/>
        <w:textAlignment w:val="baseline"/>
        <w:rPr>
          <w:rFonts w:ascii="Times New Roman" w:eastAsia="Times New Roman" w:hAnsi="Times New Roman"/>
          <w:color w:val="000000"/>
          <w:sz w:val="24"/>
          <w:lang w:val="en-US" w:eastAsia="en-US"/>
        </w:rPr>
      </w:pPr>
    </w:p>
    <w:p w:rsidR="009E02A3" w:rsidRPr="009E02A3" w:rsidRDefault="009E02A3" w:rsidP="009E02A3">
      <w:pPr>
        <w:numPr>
          <w:ilvl w:val="0"/>
          <w:numId w:val="48"/>
        </w:numPr>
        <w:tabs>
          <w:tab w:val="clear" w:pos="360"/>
          <w:tab w:val="left" w:pos="648"/>
        </w:tabs>
        <w:spacing w:before="295" w:line="301" w:lineRule="exact"/>
        <w:ind w:left="648" w:right="144"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be conducted by an independent assessor or by another department within the trading venue which is not the same that holds the responsibility for the function that is being reviewed;</w:t>
      </w:r>
    </w:p>
    <w:p w:rsidR="009E02A3" w:rsidRPr="009E02A3" w:rsidRDefault="009E02A3" w:rsidP="009E02A3">
      <w:pPr>
        <w:numPr>
          <w:ilvl w:val="0"/>
          <w:numId w:val="48"/>
        </w:numPr>
        <w:tabs>
          <w:tab w:val="clear" w:pos="360"/>
          <w:tab w:val="left" w:pos="648"/>
        </w:tabs>
        <w:spacing w:before="255" w:line="303" w:lineRule="exact"/>
        <w:ind w:left="648" w:right="144"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result in actions to promptly remedy any identified deficiencies, including measures to address shortcomings in the periodic stress testing.</w:t>
      </w:r>
    </w:p>
    <w:p w:rsidR="009E02A3" w:rsidRPr="009E02A3" w:rsidRDefault="009E02A3" w:rsidP="009E02A3">
      <w:pPr>
        <w:spacing w:before="279"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6. Trading venues shall keep a record of their self-assessment for at least five years.</w:t>
      </w:r>
    </w:p>
    <w:p w:rsidR="009E02A3" w:rsidRPr="009E02A3" w:rsidRDefault="009E02A3" w:rsidP="009E02A3">
      <w:pPr>
        <w:spacing w:before="706" w:line="278" w:lineRule="exact"/>
        <w:jc w:val="center"/>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Article 15</w:t>
      </w:r>
    </w:p>
    <w:p w:rsidR="009E02A3" w:rsidRPr="009E02A3" w:rsidRDefault="009E02A3" w:rsidP="009E02A3">
      <w:pPr>
        <w:spacing w:line="423"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Business continuity arrangements</w:t>
      </w:r>
    </w:p>
    <w:p w:rsidR="009E02A3" w:rsidRPr="009E02A3" w:rsidRDefault="009E02A3" w:rsidP="009E02A3">
      <w:pPr>
        <w:numPr>
          <w:ilvl w:val="0"/>
          <w:numId w:val="49"/>
        </w:numPr>
        <w:tabs>
          <w:tab w:val="left" w:pos="648"/>
        </w:tabs>
        <w:spacing w:before="248" w:line="301"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be able to demonstrate at all times that their systems have sufficient stability by having effective business continuity arrangements to address disruptive incidents including system failures.</w:t>
      </w:r>
    </w:p>
    <w:p w:rsidR="009E02A3" w:rsidRPr="009E02A3" w:rsidRDefault="009E02A3" w:rsidP="009E02A3">
      <w:pPr>
        <w:numPr>
          <w:ilvl w:val="0"/>
          <w:numId w:val="49"/>
        </w:numPr>
        <w:tabs>
          <w:tab w:val="left" w:pos="648"/>
        </w:tabs>
        <w:spacing w:before="252" w:line="303"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business continuity arrangements shall ensure a timely resumption of trading, targeting a recovery time of no later than two hours and a recovery point objective close to zero. The recovery point objective determines the maximum tolerable amount of data that might be lost from any IT service.</w:t>
      </w:r>
    </w:p>
    <w:p w:rsidR="009E02A3" w:rsidRPr="009E02A3" w:rsidRDefault="009E02A3" w:rsidP="009E02A3">
      <w:pPr>
        <w:spacing w:before="709"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16</w:t>
      </w:r>
    </w:p>
    <w:p w:rsidR="009E02A3" w:rsidRPr="009E02A3" w:rsidRDefault="009E02A3" w:rsidP="009E02A3">
      <w:pPr>
        <w:spacing w:line="422"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Business continuity plan</w:t>
      </w:r>
    </w:p>
    <w:p w:rsidR="009E02A3" w:rsidRPr="009E02A3" w:rsidRDefault="009E02A3" w:rsidP="009E02A3">
      <w:pPr>
        <w:numPr>
          <w:ilvl w:val="0"/>
          <w:numId w:val="50"/>
        </w:numPr>
        <w:tabs>
          <w:tab w:val="left" w:pos="648"/>
        </w:tabs>
        <w:spacing w:before="249" w:line="303"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establish a business continuity plan and implement effective business continuity arrangements in relation to their trading systems. The business continuity plan shall be framed in the context of the trading venue's overall risk management policy and shall include the procedures and arrangements identified to address and manage disruptive incidents.</w:t>
      </w:r>
    </w:p>
    <w:p w:rsidR="009E02A3" w:rsidRPr="009E02A3" w:rsidRDefault="009E02A3" w:rsidP="009E02A3">
      <w:pPr>
        <w:numPr>
          <w:ilvl w:val="0"/>
          <w:numId w:val="50"/>
        </w:numPr>
        <w:tabs>
          <w:tab w:val="left" w:pos="648"/>
        </w:tabs>
        <w:spacing w:before="278" w:line="273"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business continuity plan shall provide for the following minimum content:</w:t>
      </w:r>
    </w:p>
    <w:p w:rsidR="009E02A3" w:rsidRPr="009E02A3" w:rsidRDefault="009E02A3" w:rsidP="009E02A3">
      <w:pPr>
        <w:numPr>
          <w:ilvl w:val="0"/>
          <w:numId w:val="51"/>
        </w:numPr>
        <w:tabs>
          <w:tab w:val="clear" w:pos="360"/>
          <w:tab w:val="left" w:pos="648"/>
        </w:tabs>
        <w:spacing w:before="250" w:line="305" w:lineRule="exact"/>
        <w:ind w:left="648" w:right="144"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 range of possible adverse scenarios including at least the unavailability of systems, staff, work space, external suppliers/dependencies and critical data and documents through loss or alteration;</w:t>
      </w:r>
    </w:p>
    <w:p w:rsidR="009E02A3" w:rsidRPr="009E02A3" w:rsidRDefault="009E02A3" w:rsidP="009E02A3">
      <w:pPr>
        <w:numPr>
          <w:ilvl w:val="0"/>
          <w:numId w:val="51"/>
        </w:numPr>
        <w:tabs>
          <w:tab w:val="clear" w:pos="360"/>
          <w:tab w:val="left" w:pos="648"/>
        </w:tabs>
        <w:spacing w:before="279" w:after="413" w:line="273" w:lineRule="exact"/>
        <w:ind w:left="648"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governance and procedures to be followed in case of a disruptive event;</w:t>
      </w:r>
    </w:p>
    <w:p w:rsidR="009E02A3" w:rsidRPr="009E02A3" w:rsidRDefault="009E02A3" w:rsidP="009E02A3">
      <w:pPr>
        <w:tabs>
          <w:tab w:val="left" w:pos="4464"/>
        </w:tabs>
        <w:spacing w:line="497" w:lineRule="exact"/>
        <w:ind w:left="144"/>
        <w:jc w:val="left"/>
        <w:textAlignment w:val="baseline"/>
        <w:rPr>
          <w:rFonts w:ascii="Arial" w:eastAsia="Arial" w:hAnsi="Arial"/>
          <w:b/>
          <w:color w:val="000000"/>
          <w:spacing w:val="12"/>
          <w:sz w:val="47"/>
          <w:lang w:val="en-US" w:eastAsia="en-US"/>
        </w:rPr>
      </w:pPr>
      <w:r w:rsidRPr="009E02A3">
        <w:rPr>
          <w:rFonts w:ascii="Arial" w:eastAsia="Arial" w:hAnsi="Arial"/>
          <w:b/>
          <w:color w:val="000000"/>
          <w:spacing w:val="12"/>
          <w:sz w:val="47"/>
          <w:lang w:val="en-US" w:eastAsia="en-US"/>
        </w:rPr>
        <w:tab/>
      </w:r>
      <w:r w:rsidRPr="009E02A3">
        <w:rPr>
          <w:rFonts w:ascii="Times New Roman" w:eastAsia="Times New Roman" w:hAnsi="Times New Roman"/>
          <w:color w:val="000000"/>
          <w:spacing w:val="12"/>
          <w:sz w:val="24"/>
          <w:lang w:val="en-US" w:eastAsia="en-US"/>
        </w:rPr>
        <w:t>264</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4" w:bottom="960" w:left="1284" w:header="720" w:footer="720" w:gutter="0"/>
          <w:cols w:space="720"/>
        </w:sectPr>
      </w:pPr>
    </w:p>
    <w:p w:rsidR="009E02A3" w:rsidRPr="009E02A3" w:rsidRDefault="009E02A3" w:rsidP="009E02A3">
      <w:pPr>
        <w:spacing w:before="1" w:after="319"/>
        <w:ind w:left="127" w:right="8326"/>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5E26331B" wp14:editId="7A8379FB">
            <wp:extent cx="556260" cy="556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numPr>
          <w:ilvl w:val="0"/>
          <w:numId w:val="52"/>
        </w:numPr>
        <w:tabs>
          <w:tab w:val="left" w:pos="720"/>
        </w:tabs>
        <w:spacing w:line="271"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mc:AlternateContent>
          <mc:Choice Requires="wps">
            <w:drawing>
              <wp:anchor distT="0" distB="0" distL="0" distR="0" simplePos="0" relativeHeight="251708416" behindDoc="0" locked="0" layoutInCell="1" allowOverlap="1" wp14:anchorId="20EB96F5" wp14:editId="090B09C0">
                <wp:simplePos x="0" y="0"/>
                <wp:positionH relativeFrom="page">
                  <wp:posOffset>3527425</wp:posOffset>
                </wp:positionH>
                <wp:positionV relativeFrom="page">
                  <wp:posOffset>9831070</wp:posOffset>
                </wp:positionV>
                <wp:extent cx="504190" cy="342900"/>
                <wp:effectExtent l="3175" t="1270" r="0" b="0"/>
                <wp:wrapSquare wrapText="bothSides"/>
                <wp:docPr id="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left:0;text-align:left;margin-left:277.75pt;margin-top:774.1pt;width:39.7pt;height:27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ftAIAALI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114300" distR="114300" simplePos="0" relativeHeight="251678720" behindDoc="0" locked="0" layoutInCell="1" allowOverlap="1" wp14:anchorId="0781CEF0" wp14:editId="19EC8BE8">
                <wp:simplePos x="0" y="0"/>
                <wp:positionH relativeFrom="page">
                  <wp:posOffset>1591310</wp:posOffset>
                </wp:positionH>
                <wp:positionV relativeFrom="page">
                  <wp:posOffset>460375</wp:posOffset>
                </wp:positionV>
                <wp:extent cx="0" cy="561340"/>
                <wp:effectExtent l="10160" t="12700" r="8890" b="6985"/>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Up5ZSB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E02A3">
        <w:rPr>
          <w:rFonts w:ascii="Times New Roman" w:eastAsia="Times New Roman" w:hAnsi="Times New Roman"/>
          <w:color w:val="000000"/>
          <w:sz w:val="24"/>
          <w:lang w:val="en-US" w:eastAsia="en-US"/>
        </w:rPr>
        <w:t>the recovery time objective and the recovery point objective;</w:t>
      </w:r>
    </w:p>
    <w:p w:rsidR="009E02A3" w:rsidRPr="009E02A3" w:rsidRDefault="009E02A3" w:rsidP="009E02A3">
      <w:pPr>
        <w:numPr>
          <w:ilvl w:val="0"/>
          <w:numId w:val="52"/>
        </w:numPr>
        <w:tabs>
          <w:tab w:val="left" w:pos="720"/>
        </w:tabs>
        <w:spacing w:before="246" w:line="306"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operation of back-up and disaster recovery arrangements as well as the procedures for moving to, and operating the trading system from a back-up site;</w:t>
      </w:r>
    </w:p>
    <w:p w:rsidR="009E02A3" w:rsidRPr="009E02A3" w:rsidRDefault="009E02A3" w:rsidP="009E02A3">
      <w:pPr>
        <w:numPr>
          <w:ilvl w:val="0"/>
          <w:numId w:val="52"/>
        </w:numPr>
        <w:tabs>
          <w:tab w:val="left" w:pos="720"/>
        </w:tabs>
        <w:spacing w:before="251"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back-up of critical business data including up-to-date information of the necessary contacts to ensure communication inside the trading venue and between the trading venue and the members and between the trading venue and clearing and settlement infrastructures;</w:t>
      </w:r>
    </w:p>
    <w:p w:rsidR="009E02A3" w:rsidRPr="009E02A3" w:rsidRDefault="009E02A3" w:rsidP="009E02A3">
      <w:pPr>
        <w:numPr>
          <w:ilvl w:val="0"/>
          <w:numId w:val="52"/>
        </w:numPr>
        <w:tabs>
          <w:tab w:val="left" w:pos="720"/>
        </w:tabs>
        <w:spacing w:before="283"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staff training on the operation of the business continuity arrangements;</w:t>
      </w:r>
    </w:p>
    <w:p w:rsidR="009E02A3" w:rsidRPr="009E02A3" w:rsidRDefault="009E02A3" w:rsidP="009E02A3">
      <w:pPr>
        <w:numPr>
          <w:ilvl w:val="0"/>
          <w:numId w:val="52"/>
        </w:numPr>
        <w:tabs>
          <w:tab w:val="left" w:pos="720"/>
        </w:tabs>
        <w:spacing w:before="250" w:line="301"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assignation of individual's roles and establishment of a specific security operations team ready to react immediately after a system disruption;</w:t>
      </w:r>
    </w:p>
    <w:p w:rsidR="009E02A3" w:rsidRPr="009E02A3" w:rsidRDefault="009E02A3" w:rsidP="009E02A3">
      <w:pPr>
        <w:numPr>
          <w:ilvl w:val="0"/>
          <w:numId w:val="52"/>
        </w:numPr>
        <w:tabs>
          <w:tab w:val="left" w:pos="720"/>
        </w:tabs>
        <w:spacing w:before="257" w:line="300"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an on-going programme for testing, evaluation and review of the arrangements including procedures for modification of the arrangements in light of the results of that programme.</w:t>
      </w:r>
    </w:p>
    <w:p w:rsidR="009E02A3" w:rsidRPr="009E02A3" w:rsidRDefault="009E02A3" w:rsidP="009E02A3">
      <w:pPr>
        <w:numPr>
          <w:ilvl w:val="0"/>
          <w:numId w:val="53"/>
        </w:numPr>
        <w:tabs>
          <w:tab w:val="left" w:pos="648"/>
        </w:tabs>
        <w:spacing w:before="260" w:line="302" w:lineRule="exact"/>
        <w:ind w:left="72"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Clock synchronisation after a disruptive incident shall be included in business continuity scenarios.</w:t>
      </w:r>
    </w:p>
    <w:p w:rsidR="009E02A3" w:rsidRPr="009E02A3" w:rsidRDefault="009E02A3" w:rsidP="009E02A3">
      <w:pPr>
        <w:numPr>
          <w:ilvl w:val="0"/>
          <w:numId w:val="53"/>
        </w:numPr>
        <w:tabs>
          <w:tab w:val="left" w:pos="648"/>
        </w:tabs>
        <w:spacing w:before="250" w:line="303" w:lineRule="exact"/>
        <w:ind w:left="72"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Trading venues shall ensure that a business continuity plan is supported by an impact assessment, subject to periodic revision, in which the risks and consequences of a disruption shall be identified. Any decision by the trading venue not to take into account a </w:t>
      </w:r>
      <w:r w:rsidR="004D630F" w:rsidRPr="009E02A3">
        <w:rPr>
          <w:rFonts w:ascii="Times New Roman" w:eastAsia="Times New Roman" w:hAnsi="Times New Roman"/>
          <w:color w:val="000000"/>
          <w:sz w:val="24"/>
          <w:lang w:val="en-US" w:eastAsia="en-US"/>
        </w:rPr>
        <w:t>specifically</w:t>
      </w:r>
      <w:r w:rsidRPr="009E02A3">
        <w:rPr>
          <w:rFonts w:ascii="Times New Roman" w:eastAsia="Times New Roman" w:hAnsi="Times New Roman"/>
          <w:color w:val="000000"/>
          <w:sz w:val="24"/>
          <w:lang w:val="en-US" w:eastAsia="en-US"/>
        </w:rPr>
        <w:t xml:space="preserve"> known potential unavailability in the business continuity plan shall be adequately documented and explicitly signed-off by the management body of the trading venue.</w:t>
      </w:r>
    </w:p>
    <w:p w:rsidR="009E02A3" w:rsidRPr="009E02A3" w:rsidRDefault="009E02A3" w:rsidP="009E02A3">
      <w:pPr>
        <w:numPr>
          <w:ilvl w:val="0"/>
          <w:numId w:val="53"/>
        </w:numPr>
        <w:tabs>
          <w:tab w:val="left" w:pos="648"/>
        </w:tabs>
        <w:spacing w:before="280" w:line="273" w:lineRule="exact"/>
        <w:ind w:left="7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Trading venues shall ensure that their senior management:</w:t>
      </w:r>
    </w:p>
    <w:p w:rsidR="009E02A3" w:rsidRPr="009E02A3" w:rsidRDefault="009E02A3" w:rsidP="009E02A3">
      <w:pPr>
        <w:numPr>
          <w:ilvl w:val="0"/>
          <w:numId w:val="54"/>
        </w:numPr>
        <w:tabs>
          <w:tab w:val="left" w:pos="720"/>
        </w:tabs>
        <w:spacing w:before="283"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establishes clear objectives and strategies in terms of business continuity;</w:t>
      </w:r>
    </w:p>
    <w:p w:rsidR="009E02A3" w:rsidRPr="009E02A3" w:rsidRDefault="009E02A3" w:rsidP="009E02A3">
      <w:pPr>
        <w:numPr>
          <w:ilvl w:val="0"/>
          <w:numId w:val="54"/>
        </w:numPr>
        <w:tabs>
          <w:tab w:val="left" w:pos="720"/>
        </w:tabs>
        <w:spacing w:before="250"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allocates adequate human, technological and financial resources to pursue the objectives and strategies under point (a);</w:t>
      </w:r>
    </w:p>
    <w:p w:rsidR="009E02A3" w:rsidRPr="009E02A3" w:rsidRDefault="009E02A3" w:rsidP="009E02A3">
      <w:pPr>
        <w:numPr>
          <w:ilvl w:val="0"/>
          <w:numId w:val="54"/>
        </w:numPr>
        <w:tabs>
          <w:tab w:val="left" w:pos="720"/>
        </w:tabs>
        <w:spacing w:before="253" w:line="303"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approves the business continuity plan and any amendments thereof necessary as a consequence of organizational, technological and legal changes;</w:t>
      </w:r>
    </w:p>
    <w:p w:rsidR="009E02A3" w:rsidRPr="009E02A3" w:rsidRDefault="009E02A3" w:rsidP="009E02A3">
      <w:pPr>
        <w:numPr>
          <w:ilvl w:val="0"/>
          <w:numId w:val="54"/>
        </w:numPr>
        <w:tabs>
          <w:tab w:val="left" w:pos="720"/>
        </w:tabs>
        <w:spacing w:before="246" w:line="306"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is informed, at least on a yearly basis, on the outcome of the controls and audits performed on the adequacy of the business continuity plan;</w:t>
      </w:r>
    </w:p>
    <w:p w:rsidR="009E02A3" w:rsidRPr="009E02A3" w:rsidRDefault="009E02A3" w:rsidP="009E02A3">
      <w:pPr>
        <w:numPr>
          <w:ilvl w:val="0"/>
          <w:numId w:val="54"/>
        </w:numPr>
        <w:tabs>
          <w:tab w:val="left" w:pos="720"/>
        </w:tabs>
        <w:spacing w:before="279" w:after="990"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establishes a business continuity function within the organisation.</w:t>
      </w:r>
    </w:p>
    <w:p w:rsidR="009E02A3" w:rsidRPr="009E02A3" w:rsidRDefault="009E02A3" w:rsidP="009E02A3">
      <w:pPr>
        <w:tabs>
          <w:tab w:val="left" w:pos="4464"/>
        </w:tabs>
        <w:spacing w:line="500" w:lineRule="exact"/>
        <w:ind w:left="72"/>
        <w:jc w:val="left"/>
        <w:textAlignment w:val="baseline"/>
        <w:rPr>
          <w:rFonts w:ascii="Arial" w:eastAsia="Arial" w:hAnsi="Arial"/>
          <w:b/>
          <w:color w:val="000000"/>
          <w:spacing w:val="7"/>
          <w:sz w:val="47"/>
          <w:lang w:val="en-US" w:eastAsia="en-US"/>
        </w:rPr>
      </w:pPr>
      <w:r w:rsidRPr="009E02A3">
        <w:rPr>
          <w:rFonts w:ascii="Arial" w:eastAsia="Arial" w:hAnsi="Arial"/>
          <w:b/>
          <w:color w:val="000000"/>
          <w:spacing w:val="7"/>
          <w:sz w:val="47"/>
          <w:lang w:val="en-US" w:eastAsia="en-US"/>
        </w:rPr>
        <w:tab/>
      </w:r>
      <w:r w:rsidRPr="009E02A3">
        <w:rPr>
          <w:rFonts w:ascii="Times New Roman" w:eastAsia="Times New Roman" w:hAnsi="Times New Roman"/>
          <w:color w:val="000000"/>
          <w:spacing w:val="7"/>
          <w:sz w:val="24"/>
          <w:lang w:val="en-US" w:eastAsia="en-US"/>
        </w:rPr>
        <w:t>265</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700" w:right="1284" w:bottom="960" w:left="1284" w:header="720" w:footer="720" w:gutter="0"/>
          <w:cols w:space="720"/>
        </w:sectPr>
      </w:pPr>
    </w:p>
    <w:p w:rsidR="009E02A3" w:rsidRDefault="009E02A3" w:rsidP="009E02A3">
      <w:pPr>
        <w:tabs>
          <w:tab w:val="left" w:pos="720"/>
        </w:tabs>
        <w:spacing w:line="235" w:lineRule="exact"/>
        <w:ind w:left="288"/>
        <w:jc w:val="left"/>
        <w:textAlignment w:val="baseline"/>
        <w:rPr>
          <w:rFonts w:ascii="Times New Roman" w:eastAsia="Times New Roman" w:hAnsi="Times New Roman"/>
          <w:b/>
          <w:color w:val="6177A8"/>
          <w:spacing w:val="-5"/>
          <w:sz w:val="24"/>
          <w:lang w:val="en-US" w:eastAsia="en-US"/>
        </w:rPr>
      </w:pPr>
    </w:p>
    <w:p w:rsidR="004D630F" w:rsidRDefault="004D630F" w:rsidP="009E02A3">
      <w:pPr>
        <w:tabs>
          <w:tab w:val="left" w:pos="720"/>
        </w:tabs>
        <w:spacing w:line="235" w:lineRule="exact"/>
        <w:ind w:left="288"/>
        <w:jc w:val="left"/>
        <w:textAlignment w:val="baseline"/>
        <w:rPr>
          <w:rFonts w:ascii="Times New Roman" w:eastAsia="Times New Roman" w:hAnsi="Times New Roman"/>
          <w:b/>
          <w:color w:val="6177A8"/>
          <w:spacing w:val="-5"/>
          <w:sz w:val="24"/>
          <w:lang w:val="en-US" w:eastAsia="en-US"/>
        </w:rPr>
      </w:pPr>
    </w:p>
    <w:p w:rsidR="004D630F" w:rsidRPr="009E02A3" w:rsidRDefault="004D630F" w:rsidP="009E02A3">
      <w:pPr>
        <w:tabs>
          <w:tab w:val="left" w:pos="720"/>
        </w:tabs>
        <w:spacing w:line="235" w:lineRule="exact"/>
        <w:ind w:left="288"/>
        <w:jc w:val="left"/>
        <w:textAlignment w:val="baseline"/>
        <w:rPr>
          <w:rFonts w:ascii="Times New Roman" w:eastAsia="Times New Roman" w:hAnsi="Times New Roman"/>
          <w:b/>
          <w:color w:val="6177A8"/>
          <w:spacing w:val="-5"/>
          <w:sz w:val="24"/>
          <w:lang w:val="en-US" w:eastAsia="en-US"/>
        </w:rPr>
      </w:pPr>
    </w:p>
    <w:p w:rsidR="009E02A3" w:rsidRPr="009E02A3" w:rsidRDefault="009E02A3" w:rsidP="009E02A3">
      <w:pPr>
        <w:spacing w:before="293" w:line="302"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6. The business continuity plan shall include procedures to address any disruptions of outsourced critical services, including circumstances where the supplying firm's services become unavailable.</w:t>
      </w:r>
    </w:p>
    <w:p w:rsidR="009E02A3" w:rsidRPr="009E02A3" w:rsidRDefault="009E02A3" w:rsidP="009E02A3">
      <w:pPr>
        <w:spacing w:before="707" w:line="278" w:lineRule="exact"/>
        <w:jc w:val="center"/>
        <w:textAlignment w:val="baseline"/>
        <w:rPr>
          <w:rFonts w:ascii="Times New Roman" w:eastAsia="Times New Roman" w:hAnsi="Times New Roman"/>
          <w:i/>
          <w:color w:val="000000"/>
          <w:spacing w:val="1"/>
          <w:sz w:val="24"/>
          <w:lang w:val="fr-FR" w:eastAsia="en-US"/>
        </w:rPr>
      </w:pPr>
      <w:r w:rsidRPr="009E02A3">
        <w:rPr>
          <w:rFonts w:ascii="Times New Roman" w:eastAsia="Times New Roman" w:hAnsi="Times New Roman"/>
          <w:i/>
          <w:color w:val="000000"/>
          <w:spacing w:val="1"/>
          <w:sz w:val="24"/>
          <w:lang w:val="fr-FR" w:eastAsia="en-US"/>
        </w:rPr>
        <w:t>Article 17</w:t>
      </w:r>
    </w:p>
    <w:p w:rsidR="009E02A3" w:rsidRPr="009E02A3" w:rsidRDefault="009E02A3" w:rsidP="009E02A3">
      <w:pPr>
        <w:spacing w:before="140" w:line="27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48(1) of Directive 2014/65/EU)</w:t>
      </w:r>
    </w:p>
    <w:p w:rsidR="009E02A3" w:rsidRPr="009E02A3" w:rsidRDefault="009E02A3" w:rsidP="009E02A3">
      <w:pPr>
        <w:spacing w:before="158" w:line="27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Periodic review of business continuity arrangements</w:t>
      </w:r>
    </w:p>
    <w:p w:rsidR="009E02A3" w:rsidRPr="009E02A3" w:rsidRDefault="009E02A3" w:rsidP="009E02A3">
      <w:pPr>
        <w:numPr>
          <w:ilvl w:val="0"/>
          <w:numId w:val="55"/>
        </w:numPr>
        <w:tabs>
          <w:tab w:val="left" w:pos="576"/>
        </w:tabs>
        <w:spacing w:before="246" w:line="304"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in the context of their annual compliance review with Article 48 of Directive 2014/65/EU, test on the basis of scenarios as realistic as possible, the operation of the business continuity plan, verifying the capability of the trading venue to recover from incidents under predefined objectives in terms of timely resumption of trading.</w:t>
      </w:r>
    </w:p>
    <w:p w:rsidR="009E02A3" w:rsidRPr="009E02A3" w:rsidRDefault="009E02A3" w:rsidP="009E02A3">
      <w:pPr>
        <w:numPr>
          <w:ilvl w:val="0"/>
          <w:numId w:val="55"/>
        </w:numPr>
        <w:tabs>
          <w:tab w:val="left" w:pos="576"/>
        </w:tabs>
        <w:spacing w:before="254" w:line="303" w:lineRule="exact"/>
        <w:ind w:left="144" w:righ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Trading venues shall make sure that a review by an independent function of their business continuity plan and arrangements is foreseen, where necessary, in light of the results of the testing activity. The results of the testing activity shall be documented in writing, stored and submitted to the trading venue's senior management as well as to the operating units involved in the business continuity plan. For the purposes of this paragraph, an independent function shall be either an independent assessor or another department within the trading venue which is not the same that holds the responsibility for the function that is being reviewed.</w:t>
      </w:r>
    </w:p>
    <w:p w:rsidR="009E02A3" w:rsidRPr="009E02A3" w:rsidRDefault="009E02A3" w:rsidP="009E02A3">
      <w:pPr>
        <w:numPr>
          <w:ilvl w:val="0"/>
          <w:numId w:val="55"/>
        </w:numPr>
        <w:tabs>
          <w:tab w:val="left" w:pos="576"/>
        </w:tabs>
        <w:spacing w:before="254" w:line="300"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ensure that testing of the business continuity plan does not interfere with normal trading activity.</w:t>
      </w:r>
    </w:p>
    <w:p w:rsidR="009E02A3" w:rsidRPr="009E02A3" w:rsidRDefault="009E02A3" w:rsidP="009E02A3">
      <w:pPr>
        <w:spacing w:before="708"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18</w:t>
      </w:r>
    </w:p>
    <w:p w:rsidR="009E02A3" w:rsidRPr="009E02A3" w:rsidRDefault="009E02A3" w:rsidP="009E02A3">
      <w:pPr>
        <w:spacing w:line="423"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 (4), (5) and (6)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Prevention of disorderly trading conditions</w:t>
      </w:r>
    </w:p>
    <w:p w:rsidR="009E02A3" w:rsidRPr="009E02A3" w:rsidRDefault="009E02A3" w:rsidP="009E02A3">
      <w:pPr>
        <w:spacing w:before="254" w:line="306"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have at least the following arrangements to prevent disorderly trading and breaches of capacity limits</w:t>
      </w:r>
      <w:r w:rsidRPr="009E02A3">
        <w:rPr>
          <w:rFonts w:ascii="Times New Roman" w:eastAsia="Times New Roman" w:hAnsi="Times New Roman"/>
          <w:color w:val="000000"/>
          <w:w w:val="80"/>
          <w:sz w:val="24"/>
          <w:vertAlign w:val="superscript"/>
          <w:lang w:val="en-US" w:eastAsia="en-US"/>
        </w:rPr>
        <w:t>.</w:t>
      </w:r>
    </w:p>
    <w:p w:rsidR="009E02A3" w:rsidRPr="009E02A3" w:rsidRDefault="009E02A3" w:rsidP="009E02A3">
      <w:pPr>
        <w:numPr>
          <w:ilvl w:val="0"/>
          <w:numId w:val="56"/>
        </w:numPr>
        <w:tabs>
          <w:tab w:val="left" w:pos="720"/>
        </w:tabs>
        <w:spacing w:before="265" w:line="273" w:lineRule="exact"/>
        <w:ind w:left="288"/>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limits per member on the number of orders sent per second (throttle limits);</w:t>
      </w:r>
    </w:p>
    <w:p w:rsidR="009E02A3" w:rsidRPr="009E02A3" w:rsidRDefault="009E02A3" w:rsidP="009E02A3">
      <w:pPr>
        <w:numPr>
          <w:ilvl w:val="0"/>
          <w:numId w:val="56"/>
        </w:numPr>
        <w:tabs>
          <w:tab w:val="left" w:pos="720"/>
        </w:tabs>
        <w:spacing w:before="277" w:line="273" w:lineRule="exact"/>
        <w:ind w:left="28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mechanisms to manage volatility;</w:t>
      </w:r>
    </w:p>
    <w:p w:rsidR="009E02A3" w:rsidRPr="009E02A3" w:rsidRDefault="009E02A3" w:rsidP="009E02A3">
      <w:pPr>
        <w:numPr>
          <w:ilvl w:val="0"/>
          <w:numId w:val="56"/>
        </w:numPr>
        <w:tabs>
          <w:tab w:val="left" w:pos="720"/>
        </w:tabs>
        <w:spacing w:before="287" w:line="273" w:lineRule="exact"/>
        <w:ind w:left="288"/>
        <w:jc w:val="left"/>
        <w:textAlignment w:val="baseline"/>
        <w:rPr>
          <w:rFonts w:ascii="Times New Roman" w:eastAsia="Times New Roman" w:hAnsi="Times New Roman"/>
          <w:color w:val="000000"/>
          <w:spacing w:val="-2"/>
          <w:sz w:val="24"/>
          <w:lang w:val="en-US" w:eastAsia="en-US"/>
        </w:rPr>
      </w:pPr>
      <w:r w:rsidRPr="009E02A3">
        <w:rPr>
          <w:rFonts w:ascii="Times New Roman" w:eastAsia="Times New Roman" w:hAnsi="Times New Roman"/>
          <w:color w:val="000000"/>
          <w:spacing w:val="-2"/>
          <w:sz w:val="24"/>
          <w:lang w:val="en-US" w:eastAsia="en-US"/>
        </w:rPr>
        <w:t>pre-trade controls.</w:t>
      </w:r>
    </w:p>
    <w:p w:rsidR="009E02A3" w:rsidRPr="009E02A3" w:rsidRDefault="009E02A3" w:rsidP="009E02A3">
      <w:pPr>
        <w:spacing w:before="277" w:after="415" w:line="273" w:lineRule="exact"/>
        <w:ind w:left="144"/>
        <w:jc w:val="left"/>
        <w:textAlignment w:val="baseline"/>
        <w:rPr>
          <w:rFonts w:ascii="Times New Roman" w:eastAsia="Times New Roman" w:hAnsi="Times New Roman"/>
          <w:color w:val="000000"/>
          <w:spacing w:val="3"/>
          <w:sz w:val="24"/>
          <w:lang w:val="en-US" w:eastAsia="en-US"/>
        </w:rPr>
      </w:pPr>
      <w:r w:rsidRPr="009E02A3">
        <w:rPr>
          <w:rFonts w:ascii="Times New Roman" w:eastAsia="Times New Roman" w:hAnsi="Times New Roman"/>
          <w:color w:val="000000"/>
          <w:spacing w:val="3"/>
          <w:sz w:val="24"/>
          <w:lang w:val="en-US" w:eastAsia="en-US"/>
        </w:rPr>
        <w:t>2. Trading venues shall be able to:</w:t>
      </w:r>
    </w:p>
    <w:p w:rsidR="009E02A3" w:rsidRPr="009E02A3" w:rsidRDefault="009E02A3" w:rsidP="009E02A3">
      <w:pPr>
        <w:tabs>
          <w:tab w:val="left" w:pos="4464"/>
        </w:tabs>
        <w:spacing w:line="500" w:lineRule="exact"/>
        <w:ind w:left="144"/>
        <w:jc w:val="left"/>
        <w:textAlignment w:val="baseline"/>
        <w:rPr>
          <w:rFonts w:ascii="Arial" w:eastAsia="Arial" w:hAnsi="Arial"/>
          <w:b/>
          <w:color w:val="000000"/>
          <w:spacing w:val="10"/>
          <w:sz w:val="47"/>
          <w:lang w:val="en-US" w:eastAsia="en-US"/>
        </w:rPr>
      </w:pPr>
      <w:r w:rsidRPr="009E02A3">
        <w:rPr>
          <w:rFonts w:ascii="Arial" w:eastAsia="Arial" w:hAnsi="Arial"/>
          <w:b/>
          <w:color w:val="000000"/>
          <w:spacing w:val="10"/>
          <w:sz w:val="47"/>
          <w:lang w:val="en-US" w:eastAsia="en-US"/>
        </w:rPr>
        <w:tab/>
      </w:r>
      <w:r w:rsidRPr="009E02A3">
        <w:rPr>
          <w:rFonts w:ascii="Times New Roman" w:eastAsia="Times New Roman" w:hAnsi="Times New Roman"/>
          <w:color w:val="000000"/>
          <w:spacing w:val="10"/>
          <w:sz w:val="24"/>
          <w:lang w:val="en-US" w:eastAsia="en-US"/>
        </w:rPr>
        <w:t>266</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74" w:bottom="960" w:left="1294" w:header="720" w:footer="720" w:gutter="0"/>
          <w:cols w:space="720"/>
        </w:sectPr>
      </w:pPr>
    </w:p>
    <w:p w:rsidR="004D630F" w:rsidRDefault="004D630F" w:rsidP="009E02A3">
      <w:pPr>
        <w:tabs>
          <w:tab w:val="left" w:pos="720"/>
        </w:tabs>
        <w:spacing w:line="233" w:lineRule="exact"/>
        <w:ind w:left="288"/>
        <w:jc w:val="left"/>
        <w:textAlignment w:val="baseline"/>
        <w:rPr>
          <w:rFonts w:ascii="Times New Roman" w:eastAsia="Times New Roman" w:hAnsi="Times New Roman"/>
          <w:b/>
          <w:color w:val="6177A8"/>
          <w:spacing w:val="-5"/>
          <w:sz w:val="24"/>
          <w:lang w:val="en-US" w:eastAsia="en-US"/>
        </w:rPr>
      </w:pPr>
    </w:p>
    <w:p w:rsidR="004D630F" w:rsidRDefault="004D630F" w:rsidP="009E02A3">
      <w:pPr>
        <w:tabs>
          <w:tab w:val="left" w:pos="720"/>
        </w:tabs>
        <w:spacing w:line="233" w:lineRule="exact"/>
        <w:ind w:left="288"/>
        <w:jc w:val="left"/>
        <w:textAlignment w:val="baseline"/>
        <w:rPr>
          <w:rFonts w:ascii="Times New Roman" w:eastAsia="Times New Roman" w:hAnsi="Times New Roman"/>
          <w:b/>
          <w:color w:val="6177A8"/>
          <w:spacing w:val="-5"/>
          <w:sz w:val="24"/>
          <w:lang w:val="en-US" w:eastAsia="en-US"/>
        </w:rPr>
      </w:pPr>
    </w:p>
    <w:p w:rsidR="004D630F" w:rsidRDefault="004D630F" w:rsidP="009E02A3">
      <w:pPr>
        <w:spacing w:before="291" w:line="303" w:lineRule="exact"/>
        <w:ind w:left="648" w:right="144" w:hanging="360"/>
        <w:textAlignment w:val="baseline"/>
        <w:rPr>
          <w:rFonts w:ascii="Times New Roman" w:eastAsia="Times New Roman" w:hAnsi="Times New Roman"/>
          <w:color w:val="000000"/>
          <w:sz w:val="24"/>
          <w:lang w:val="en-US" w:eastAsia="en-US"/>
        </w:rPr>
      </w:pPr>
    </w:p>
    <w:p w:rsidR="009E02A3" w:rsidRPr="009E02A3" w:rsidRDefault="009E02A3" w:rsidP="009E02A3">
      <w:pPr>
        <w:spacing w:before="291" w:line="303" w:lineRule="exact"/>
        <w:ind w:left="648" w:right="144" w:hanging="360"/>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 request information from any member or user of sponsored access on their organisational requirements and trading controls;</w:t>
      </w:r>
    </w:p>
    <w:p w:rsidR="009E02A3" w:rsidRPr="009E02A3" w:rsidRDefault="009E02A3" w:rsidP="009E02A3">
      <w:pPr>
        <w:spacing w:before="250" w:line="304" w:lineRule="exact"/>
        <w:ind w:left="648" w:right="144" w:hanging="360"/>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(b) suspend the access of a member or a trader's ID to the trading system at the trading venue's own initiative or at the request of that member, a clearing member, the CCP in the pre-defined cases foreseen in the CCP's governing rules or the competent authority;</w:t>
      </w:r>
    </w:p>
    <w:p w:rsidR="009E02A3" w:rsidRPr="009E02A3" w:rsidRDefault="009E02A3" w:rsidP="009E02A3">
      <w:pPr>
        <w:spacing w:before="245" w:line="307" w:lineRule="exact"/>
        <w:ind w:left="648" w:right="144" w:hanging="360"/>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(c) operate a kill functionality to cancel unexecuted orders submitted by a member or sponsored access client under the following circumstances:</w:t>
      </w:r>
    </w:p>
    <w:p w:rsidR="009E02A3" w:rsidRPr="009E02A3" w:rsidRDefault="009E02A3" w:rsidP="009E02A3">
      <w:pPr>
        <w:numPr>
          <w:ilvl w:val="0"/>
          <w:numId w:val="57"/>
        </w:numPr>
        <w:tabs>
          <w:tab w:val="left" w:pos="1440"/>
        </w:tabs>
        <w:spacing w:before="250" w:line="302"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upon request of the member or sponsored access client that is technically unable to delete its own orders;</w:t>
      </w:r>
    </w:p>
    <w:p w:rsidR="009E02A3" w:rsidRPr="009E02A3" w:rsidRDefault="009E02A3" w:rsidP="009E02A3">
      <w:pPr>
        <w:numPr>
          <w:ilvl w:val="0"/>
          <w:numId w:val="57"/>
        </w:numPr>
        <w:tabs>
          <w:tab w:val="left" w:pos="1440"/>
        </w:tabs>
        <w:spacing w:before="278" w:line="273" w:lineRule="exact"/>
        <w:ind w:left="1440"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when the order book is corrupted by erroneous duplicated orders;</w:t>
      </w:r>
    </w:p>
    <w:p w:rsidR="009E02A3" w:rsidRPr="009E02A3" w:rsidRDefault="009E02A3" w:rsidP="009E02A3">
      <w:pPr>
        <w:numPr>
          <w:ilvl w:val="0"/>
          <w:numId w:val="57"/>
        </w:numPr>
        <w:tabs>
          <w:tab w:val="left" w:pos="1440"/>
        </w:tabs>
        <w:spacing w:before="255" w:line="301"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following a suspension initiated either by the market operator or the competent authority.</w:t>
      </w:r>
    </w:p>
    <w:p w:rsidR="009E02A3" w:rsidRPr="009E02A3" w:rsidRDefault="009E02A3" w:rsidP="009E02A3">
      <w:pPr>
        <w:spacing w:before="247" w:line="308" w:lineRule="exact"/>
        <w:ind w:left="648" w:right="144" w:hanging="360"/>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(d) cancel or revoke transactions in case of malfunction of the trading venue's mechanisms to manage volatility or of the trading system;</w:t>
      </w:r>
    </w:p>
    <w:p w:rsidR="009E02A3" w:rsidRPr="009E02A3" w:rsidRDefault="009E02A3" w:rsidP="009E02A3">
      <w:pPr>
        <w:spacing w:before="248" w:line="303" w:lineRule="exact"/>
        <w:ind w:left="648" w:right="144" w:hanging="360"/>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 balance order entrance among their different gateways, if such an architecture is used by the trading venue to avoid collapses.</w:t>
      </w:r>
    </w:p>
    <w:p w:rsidR="009E02A3" w:rsidRPr="009E02A3" w:rsidRDefault="009E02A3" w:rsidP="009E02A3">
      <w:pPr>
        <w:spacing w:before="279" w:line="273" w:lineRule="exact"/>
        <w:ind w:left="7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3. Trading venues shall set up and maintain policies and arrangements in respect of:</w:t>
      </w:r>
    </w:p>
    <w:p w:rsidR="009E02A3" w:rsidRPr="009E02A3" w:rsidRDefault="009E02A3" w:rsidP="009E02A3">
      <w:pPr>
        <w:numPr>
          <w:ilvl w:val="0"/>
          <w:numId w:val="58"/>
        </w:numPr>
        <w:tabs>
          <w:tab w:val="clear" w:pos="360"/>
          <w:tab w:val="left" w:pos="648"/>
        </w:tabs>
        <w:spacing w:before="282" w:line="273" w:lineRule="exact"/>
        <w:ind w:left="648" w:hanging="360"/>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mechanisms to manage volatility;</w:t>
      </w:r>
    </w:p>
    <w:p w:rsidR="009E02A3" w:rsidRPr="009E02A3" w:rsidRDefault="009E02A3" w:rsidP="009E02A3">
      <w:pPr>
        <w:numPr>
          <w:ilvl w:val="0"/>
          <w:numId w:val="58"/>
        </w:numPr>
        <w:tabs>
          <w:tab w:val="clear" w:pos="360"/>
          <w:tab w:val="left" w:pos="648"/>
        </w:tabs>
        <w:spacing w:before="254" w:line="301" w:lineRule="exact"/>
        <w:ind w:left="648" w:right="144"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pre-trade and post-trade controls used by the venue and pre-trade and post-trade controls necessary for their members to access the market;</w:t>
      </w:r>
    </w:p>
    <w:p w:rsidR="009E02A3" w:rsidRPr="009E02A3" w:rsidRDefault="009E02A3" w:rsidP="009E02A3">
      <w:pPr>
        <w:numPr>
          <w:ilvl w:val="0"/>
          <w:numId w:val="58"/>
        </w:numPr>
        <w:tabs>
          <w:tab w:val="clear" w:pos="360"/>
          <w:tab w:val="left" w:pos="648"/>
        </w:tabs>
        <w:spacing w:before="284" w:line="273" w:lineRule="exact"/>
        <w:ind w:left="648" w:hanging="360"/>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members' obligation to operate their own kill functionality;</w:t>
      </w:r>
    </w:p>
    <w:p w:rsidR="009E02A3" w:rsidRPr="009E02A3" w:rsidRDefault="009E02A3" w:rsidP="009E02A3">
      <w:pPr>
        <w:numPr>
          <w:ilvl w:val="0"/>
          <w:numId w:val="58"/>
        </w:numPr>
        <w:tabs>
          <w:tab w:val="clear" w:pos="360"/>
          <w:tab w:val="left" w:pos="648"/>
        </w:tabs>
        <w:spacing w:before="274" w:line="273" w:lineRule="exact"/>
        <w:ind w:left="648" w:hanging="360"/>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information requirements for members;</w:t>
      </w:r>
    </w:p>
    <w:p w:rsidR="009E02A3" w:rsidRPr="009E02A3" w:rsidRDefault="009E02A3" w:rsidP="009E02A3">
      <w:pPr>
        <w:numPr>
          <w:ilvl w:val="0"/>
          <w:numId w:val="58"/>
        </w:numPr>
        <w:tabs>
          <w:tab w:val="clear" w:pos="360"/>
          <w:tab w:val="left" w:pos="648"/>
        </w:tabs>
        <w:spacing w:before="284" w:line="273" w:lineRule="exact"/>
        <w:ind w:left="648" w:hanging="360"/>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suspension of access;</w:t>
      </w:r>
    </w:p>
    <w:p w:rsidR="009E02A3" w:rsidRPr="009E02A3" w:rsidRDefault="009E02A3" w:rsidP="009E02A3">
      <w:pPr>
        <w:numPr>
          <w:ilvl w:val="0"/>
          <w:numId w:val="58"/>
        </w:numPr>
        <w:tabs>
          <w:tab w:val="clear" w:pos="360"/>
          <w:tab w:val="left" w:pos="648"/>
        </w:tabs>
        <w:spacing w:before="283" w:line="273" w:lineRule="exact"/>
        <w:ind w:left="648"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cancellation policy in relation to orders and transactions including, at least:</w:t>
      </w:r>
    </w:p>
    <w:p w:rsidR="009E02A3" w:rsidRPr="009E02A3" w:rsidRDefault="009E02A3" w:rsidP="009E02A3">
      <w:pPr>
        <w:numPr>
          <w:ilvl w:val="0"/>
          <w:numId w:val="59"/>
        </w:numPr>
        <w:tabs>
          <w:tab w:val="left" w:pos="1440"/>
        </w:tabs>
        <w:spacing w:before="275" w:line="273" w:lineRule="exact"/>
        <w:ind w:left="1440" w:hanging="432"/>
        <w:jc w:val="left"/>
        <w:textAlignment w:val="baseline"/>
        <w:rPr>
          <w:rFonts w:ascii="Times New Roman" w:eastAsia="Times New Roman" w:hAnsi="Times New Roman"/>
          <w:color w:val="000000"/>
          <w:spacing w:val="-5"/>
          <w:sz w:val="24"/>
          <w:lang w:val="en-US" w:eastAsia="en-US"/>
        </w:rPr>
      </w:pPr>
      <w:r w:rsidRPr="009E02A3">
        <w:rPr>
          <w:rFonts w:ascii="Times New Roman" w:eastAsia="Times New Roman" w:hAnsi="Times New Roman"/>
          <w:color w:val="000000"/>
          <w:spacing w:val="-5"/>
          <w:sz w:val="24"/>
          <w:lang w:val="en-US" w:eastAsia="en-US"/>
        </w:rPr>
        <w:t>timing;</w:t>
      </w:r>
    </w:p>
    <w:p w:rsidR="009E02A3" w:rsidRPr="009E02A3" w:rsidRDefault="009E02A3" w:rsidP="009E02A3">
      <w:pPr>
        <w:numPr>
          <w:ilvl w:val="0"/>
          <w:numId w:val="59"/>
        </w:numPr>
        <w:tabs>
          <w:tab w:val="left" w:pos="1440"/>
        </w:tabs>
        <w:spacing w:before="281" w:line="273" w:lineRule="exact"/>
        <w:ind w:left="1440" w:hanging="432"/>
        <w:jc w:val="left"/>
        <w:textAlignment w:val="baseline"/>
        <w:rPr>
          <w:rFonts w:ascii="Times New Roman" w:eastAsia="Times New Roman" w:hAnsi="Times New Roman"/>
          <w:color w:val="000000"/>
          <w:spacing w:val="-3"/>
          <w:sz w:val="24"/>
          <w:lang w:val="en-US" w:eastAsia="en-US"/>
        </w:rPr>
      </w:pPr>
      <w:r w:rsidRPr="009E02A3">
        <w:rPr>
          <w:rFonts w:ascii="Times New Roman" w:eastAsia="Times New Roman" w:hAnsi="Times New Roman"/>
          <w:color w:val="000000"/>
          <w:spacing w:val="-3"/>
          <w:sz w:val="24"/>
          <w:lang w:val="en-US" w:eastAsia="en-US"/>
        </w:rPr>
        <w:t>procedures;</w:t>
      </w:r>
    </w:p>
    <w:p w:rsidR="009E02A3" w:rsidRPr="009E02A3" w:rsidRDefault="009E02A3" w:rsidP="009E02A3">
      <w:pPr>
        <w:numPr>
          <w:ilvl w:val="0"/>
          <w:numId w:val="59"/>
        </w:numPr>
        <w:tabs>
          <w:tab w:val="left" w:pos="1440"/>
        </w:tabs>
        <w:spacing w:before="284" w:line="273" w:lineRule="exact"/>
        <w:ind w:left="1440"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reporting and transparency obligations;</w:t>
      </w:r>
    </w:p>
    <w:p w:rsidR="009E02A3" w:rsidRPr="009E02A3" w:rsidRDefault="009E02A3" w:rsidP="009E02A3">
      <w:pPr>
        <w:numPr>
          <w:ilvl w:val="0"/>
          <w:numId w:val="59"/>
        </w:numPr>
        <w:tabs>
          <w:tab w:val="left" w:pos="1440"/>
        </w:tabs>
        <w:spacing w:before="282" w:after="43" w:line="273" w:lineRule="exact"/>
        <w:ind w:left="1440"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dispute resolution procedures;</w:t>
      </w:r>
    </w:p>
    <w:p w:rsidR="009E02A3" w:rsidRPr="009E02A3" w:rsidRDefault="009E02A3" w:rsidP="009E02A3">
      <w:pPr>
        <w:tabs>
          <w:tab w:val="left" w:pos="4464"/>
        </w:tabs>
        <w:spacing w:line="500" w:lineRule="exact"/>
        <w:ind w:left="72"/>
        <w:jc w:val="left"/>
        <w:textAlignment w:val="baseline"/>
        <w:rPr>
          <w:rFonts w:ascii="Arial" w:eastAsia="Arial" w:hAnsi="Arial"/>
          <w:b/>
          <w:color w:val="000000"/>
          <w:spacing w:val="7"/>
          <w:sz w:val="47"/>
          <w:lang w:val="en-US" w:eastAsia="en-US"/>
        </w:rPr>
      </w:pPr>
      <w:r w:rsidRPr="009E02A3">
        <w:rPr>
          <w:rFonts w:ascii="Arial" w:eastAsia="Arial" w:hAnsi="Arial"/>
          <w:b/>
          <w:color w:val="000000"/>
          <w:spacing w:val="7"/>
          <w:sz w:val="47"/>
          <w:lang w:val="en-US" w:eastAsia="en-US"/>
        </w:rPr>
        <w:tab/>
      </w:r>
      <w:r w:rsidRPr="009E02A3">
        <w:rPr>
          <w:rFonts w:ascii="Times New Roman" w:eastAsia="Times New Roman" w:hAnsi="Times New Roman"/>
          <w:color w:val="000000"/>
          <w:spacing w:val="7"/>
          <w:sz w:val="24"/>
          <w:lang w:val="en-US" w:eastAsia="en-US"/>
        </w:rPr>
        <w:t>267</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4" w:bottom="960" w:left="1284" w:header="720" w:footer="720" w:gutter="0"/>
          <w:cols w:space="720"/>
        </w:sectPr>
      </w:pPr>
    </w:p>
    <w:p w:rsidR="009E02A3" w:rsidRPr="009E02A3" w:rsidRDefault="009E02A3" w:rsidP="009E02A3">
      <w:pPr>
        <w:spacing w:before="1" w:after="318"/>
        <w:ind w:left="127" w:right="8326"/>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12FD6806" wp14:editId="1E8C75BD">
            <wp:extent cx="556260"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spacing w:line="415" w:lineRule="exact"/>
        <w:ind w:left="144" w:right="4032" w:firstLine="864"/>
        <w:jc w:val="left"/>
        <w:textAlignment w:val="baseline"/>
        <w:rPr>
          <w:rFonts w:ascii="Times New Roman" w:eastAsia="Times New Roman" w:hAnsi="Times New Roman"/>
          <w:color w:val="000000"/>
          <w:sz w:val="24"/>
          <w:lang w:val="en-US" w:eastAsia="en-US"/>
        </w:rPr>
      </w:pPr>
      <w:r w:rsidRPr="009E02A3">
        <w:rPr>
          <w:rFonts w:ascii="Times New Roman" w:eastAsia="PMingLiU" w:hAnsi="Times New Roman"/>
          <w:noProof/>
        </w:rPr>
        <mc:AlternateContent>
          <mc:Choice Requires="wps">
            <w:drawing>
              <wp:anchor distT="0" distB="0" distL="0" distR="0" simplePos="0" relativeHeight="251711488" behindDoc="0" locked="0" layoutInCell="1" allowOverlap="1" wp14:anchorId="0D8D990C" wp14:editId="0C351C7B">
                <wp:simplePos x="0" y="0"/>
                <wp:positionH relativeFrom="page">
                  <wp:posOffset>3527425</wp:posOffset>
                </wp:positionH>
                <wp:positionV relativeFrom="page">
                  <wp:posOffset>9831070</wp:posOffset>
                </wp:positionV>
                <wp:extent cx="504190" cy="342900"/>
                <wp:effectExtent l="3175" t="1270" r="0" b="0"/>
                <wp:wrapSquare wrapText="bothSides"/>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left:0;text-align:left;margin-left:277.75pt;margin-top:774.1pt;width:39.7pt;height:27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kzsgIAALI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" filled="f" stroked="f">
                <v:textbox inset="0,0,0,0">
                  <w:txbxContent>
                    <w:p w:rsidR="009E02A3" w:rsidRDefault="009E02A3" w:rsidP="009E02A3">
                      <w:pPr>
                        <w:spacing w:line="530" w:lineRule="exact"/>
                        <w:textAlignment w:val="baseline"/>
                        <w:rPr>
                          <w:rFonts w:ascii="Arial" w:eastAsia="Arial" w:hAnsi="Arial"/>
                          <w:b/>
                          <w:color w:val="000000"/>
                          <w:spacing w:val="1"/>
                          <w:sz w:val="47"/>
                        </w:rPr>
                      </w:pP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114300" distR="114300" simplePos="0" relativeHeight="251681792" behindDoc="0" locked="0" layoutInCell="1" allowOverlap="1" wp14:anchorId="6C925A38" wp14:editId="459C17BF">
                <wp:simplePos x="0" y="0"/>
                <wp:positionH relativeFrom="page">
                  <wp:posOffset>1591310</wp:posOffset>
                </wp:positionH>
                <wp:positionV relativeFrom="page">
                  <wp:posOffset>460375</wp:posOffset>
                </wp:positionV>
                <wp:extent cx="0" cy="561340"/>
                <wp:effectExtent l="10160" t="12700" r="8890" b="6985"/>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C5nf+U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9E02A3">
        <w:rPr>
          <w:rFonts w:ascii="Times New Roman" w:eastAsia="Times New Roman" w:hAnsi="Times New Roman"/>
          <w:color w:val="000000"/>
          <w:sz w:val="24"/>
          <w:lang w:val="en-US" w:eastAsia="en-US"/>
        </w:rPr>
        <w:t>(v) measures to minimise erroneous trades; (g) order throttling arrangements including at least:</w:t>
      </w:r>
    </w:p>
    <w:p w:rsidR="009E02A3" w:rsidRPr="009E02A3" w:rsidRDefault="009E02A3" w:rsidP="009E02A3">
      <w:pPr>
        <w:numPr>
          <w:ilvl w:val="0"/>
          <w:numId w:val="60"/>
        </w:numPr>
        <w:tabs>
          <w:tab w:val="left" w:pos="1440"/>
        </w:tabs>
        <w:spacing w:before="277" w:line="274" w:lineRule="exact"/>
        <w:ind w:left="1368"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number of orders per second on pre-defined time intervals;</w:t>
      </w:r>
    </w:p>
    <w:p w:rsidR="009E02A3" w:rsidRPr="009E02A3" w:rsidRDefault="009E02A3" w:rsidP="009E02A3">
      <w:pPr>
        <w:numPr>
          <w:ilvl w:val="0"/>
          <w:numId w:val="60"/>
        </w:numPr>
        <w:tabs>
          <w:tab w:val="left" w:pos="1440"/>
        </w:tabs>
        <w:spacing w:before="252" w:line="300" w:lineRule="exact"/>
        <w:ind w:left="1368" w:right="144"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equal-treatment policy among members unless they are throttled on an individual basis;</w:t>
      </w:r>
    </w:p>
    <w:p w:rsidR="009E02A3" w:rsidRPr="009E02A3" w:rsidRDefault="009E02A3" w:rsidP="009E02A3">
      <w:pPr>
        <w:numPr>
          <w:ilvl w:val="0"/>
          <w:numId w:val="60"/>
        </w:numPr>
        <w:tabs>
          <w:tab w:val="left" w:pos="1440"/>
        </w:tabs>
        <w:spacing w:before="281" w:line="274" w:lineRule="exact"/>
        <w:ind w:left="1368" w:hanging="360"/>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measures to be adopted following a throttling event.</w:t>
      </w:r>
    </w:p>
    <w:p w:rsidR="009E02A3" w:rsidRPr="009E02A3" w:rsidRDefault="009E02A3" w:rsidP="009E02A3">
      <w:pPr>
        <w:numPr>
          <w:ilvl w:val="0"/>
          <w:numId w:val="61"/>
        </w:numPr>
        <w:tabs>
          <w:tab w:val="left" w:pos="648"/>
        </w:tabs>
        <w:spacing w:before="251" w:line="304"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make public their general policies and arrangements set out in paragraphs 2 and 3 above. That obligation shall not affect the specific number of orders per second on pre-defined time intervals and the specific parameters of their mechanisms to manage volatility.</w:t>
      </w:r>
    </w:p>
    <w:p w:rsidR="009E02A3" w:rsidRPr="009E02A3" w:rsidRDefault="009E02A3" w:rsidP="009E02A3">
      <w:pPr>
        <w:numPr>
          <w:ilvl w:val="0"/>
          <w:numId w:val="61"/>
        </w:numPr>
        <w:tabs>
          <w:tab w:val="left" w:pos="648"/>
        </w:tabs>
        <w:spacing w:before="250" w:line="303"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maintain full records of their policies and arrangements under paragraph 3 for at least five years.</w:t>
      </w:r>
    </w:p>
    <w:p w:rsidR="009E02A3" w:rsidRPr="009E02A3" w:rsidRDefault="009E02A3" w:rsidP="009E02A3">
      <w:pPr>
        <w:spacing w:before="705"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19</w:t>
      </w:r>
    </w:p>
    <w:p w:rsidR="009E02A3" w:rsidRPr="009E02A3" w:rsidRDefault="009E02A3" w:rsidP="009E02A3">
      <w:pPr>
        <w:spacing w:line="423"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48(5)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Mechanisms to manage volatility</w:t>
      </w:r>
    </w:p>
    <w:p w:rsidR="009E02A3" w:rsidRPr="009E02A3" w:rsidRDefault="009E02A3" w:rsidP="009E02A3">
      <w:pPr>
        <w:spacing w:before="241" w:line="306"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ensure that appropriate mechanisms to automatically halt or constrain trading are operational at all times during trading hours.</w:t>
      </w:r>
    </w:p>
    <w:p w:rsidR="009E02A3" w:rsidRPr="009E02A3" w:rsidRDefault="009E02A3" w:rsidP="009E02A3">
      <w:pPr>
        <w:spacing w:before="276" w:line="274" w:lineRule="exact"/>
        <w:ind w:left="144"/>
        <w:jc w:val="left"/>
        <w:textAlignment w:val="baseline"/>
        <w:rPr>
          <w:rFonts w:ascii="Times New Roman" w:eastAsia="Times New Roman" w:hAnsi="Times New Roman"/>
          <w:color w:val="000000"/>
          <w:spacing w:val="4"/>
          <w:sz w:val="24"/>
          <w:lang w:val="en-US" w:eastAsia="en-US"/>
        </w:rPr>
      </w:pPr>
      <w:r w:rsidRPr="009E02A3">
        <w:rPr>
          <w:rFonts w:ascii="Times New Roman" w:eastAsia="Times New Roman" w:hAnsi="Times New Roman"/>
          <w:color w:val="000000"/>
          <w:spacing w:val="4"/>
          <w:sz w:val="24"/>
          <w:lang w:val="en-US" w:eastAsia="en-US"/>
        </w:rPr>
        <w:t>2. Trading venues shall ensure:</w:t>
      </w:r>
    </w:p>
    <w:p w:rsidR="009E02A3" w:rsidRPr="009E02A3" w:rsidRDefault="009E02A3" w:rsidP="009E02A3">
      <w:pPr>
        <w:numPr>
          <w:ilvl w:val="0"/>
          <w:numId w:val="62"/>
        </w:numPr>
        <w:tabs>
          <w:tab w:val="left" w:pos="720"/>
        </w:tabs>
        <w:spacing w:before="251" w:line="304"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mechanisms to halt or constrain trading are tested before implementation and periodically thereafter when the capacity and performance of trading systems is reviewed;</w:t>
      </w:r>
    </w:p>
    <w:p w:rsidR="009E02A3" w:rsidRPr="009E02A3" w:rsidRDefault="009E02A3" w:rsidP="009E02A3">
      <w:pPr>
        <w:numPr>
          <w:ilvl w:val="0"/>
          <w:numId w:val="62"/>
        </w:numPr>
        <w:tabs>
          <w:tab w:val="left" w:pos="720"/>
        </w:tabs>
        <w:spacing w:before="255" w:line="299"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specific IT and human resources are allocated to deal with the design, maintenance and monitoring of the mechanisms implemented to halt or constrain trading;</w:t>
      </w:r>
    </w:p>
    <w:p w:rsidR="009E02A3" w:rsidRPr="009E02A3" w:rsidRDefault="009E02A3" w:rsidP="009E02A3">
      <w:pPr>
        <w:numPr>
          <w:ilvl w:val="0"/>
          <w:numId w:val="62"/>
        </w:numPr>
        <w:tabs>
          <w:tab w:val="left" w:pos="720"/>
        </w:tabs>
        <w:spacing w:before="285" w:line="274"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mechanisms to manage market volatility are continuously monitored.</w:t>
      </w:r>
    </w:p>
    <w:p w:rsidR="009E02A3" w:rsidRPr="009E02A3" w:rsidRDefault="009E02A3" w:rsidP="009E02A3">
      <w:pPr>
        <w:spacing w:before="249" w:after="932"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Trading venues shall maintain records of the rules and parameters of the mechanisms to manage volatility and any changes thereof, as well as records of the operation, management and upgrading of those mechanisms.</w:t>
      </w:r>
    </w:p>
    <w:p w:rsidR="009E02A3" w:rsidRPr="009E02A3" w:rsidRDefault="009E02A3" w:rsidP="009E02A3">
      <w:pPr>
        <w:tabs>
          <w:tab w:val="left" w:pos="4464"/>
        </w:tabs>
        <w:spacing w:line="500" w:lineRule="exact"/>
        <w:ind w:left="144"/>
        <w:jc w:val="left"/>
        <w:textAlignment w:val="baseline"/>
        <w:rPr>
          <w:rFonts w:ascii="Arial" w:eastAsia="Arial" w:hAnsi="Arial"/>
          <w:b/>
          <w:color w:val="000000"/>
          <w:spacing w:val="11"/>
          <w:sz w:val="47"/>
          <w:lang w:val="en-US" w:eastAsia="en-US"/>
        </w:rPr>
      </w:pPr>
      <w:r w:rsidRPr="009E02A3">
        <w:rPr>
          <w:rFonts w:ascii="Arial" w:eastAsia="Arial" w:hAnsi="Arial"/>
          <w:b/>
          <w:color w:val="000000"/>
          <w:spacing w:val="11"/>
          <w:sz w:val="47"/>
          <w:lang w:val="en-US" w:eastAsia="en-US"/>
        </w:rPr>
        <w:tab/>
      </w:r>
      <w:r w:rsidRPr="009E02A3">
        <w:rPr>
          <w:rFonts w:ascii="Times New Roman" w:eastAsia="Times New Roman" w:hAnsi="Times New Roman"/>
          <w:color w:val="000000"/>
          <w:spacing w:val="11"/>
          <w:sz w:val="24"/>
          <w:lang w:val="en-US" w:eastAsia="en-US"/>
        </w:rPr>
        <w:t>268</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700" w:right="1284" w:bottom="960" w:left="1284" w:header="720" w:footer="720" w:gutter="0"/>
          <w:cols w:space="720"/>
        </w:sectPr>
      </w:pPr>
    </w:p>
    <w:p w:rsidR="004D630F" w:rsidRDefault="004D630F" w:rsidP="009E02A3">
      <w:pPr>
        <w:spacing w:before="295" w:line="301" w:lineRule="exact"/>
        <w:ind w:left="144" w:right="144"/>
        <w:textAlignment w:val="baseline"/>
        <w:rPr>
          <w:rFonts w:ascii="Times New Roman" w:eastAsia="Times New Roman" w:hAnsi="Times New Roman"/>
          <w:color w:val="000000"/>
          <w:sz w:val="24"/>
          <w:lang w:val="en-US" w:eastAsia="en-US"/>
        </w:rPr>
      </w:pPr>
    </w:p>
    <w:p w:rsidR="009E02A3" w:rsidRPr="009E02A3" w:rsidRDefault="009E02A3" w:rsidP="009E02A3">
      <w:pPr>
        <w:spacing w:before="295" w:line="301"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Trading venues shall ensure that their rules for the mechanisms to manage volatility include procedures to manage situations where the parameters have to be manually overridden to ensure orderly trading.</w:t>
      </w:r>
    </w:p>
    <w:p w:rsidR="009E02A3" w:rsidRPr="009E02A3" w:rsidRDefault="009E02A3" w:rsidP="009E02A3">
      <w:pPr>
        <w:spacing w:before="708"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20</w:t>
      </w:r>
    </w:p>
    <w:p w:rsidR="009E02A3" w:rsidRPr="009E02A3" w:rsidRDefault="009E02A3" w:rsidP="009E02A3">
      <w:pPr>
        <w:spacing w:line="422"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48(4) and (6)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Pre-trade and post-trade controls</w:t>
      </w:r>
    </w:p>
    <w:p w:rsidR="009E02A3" w:rsidRPr="009E02A3" w:rsidRDefault="009E02A3" w:rsidP="009E02A3">
      <w:pPr>
        <w:spacing w:before="250" w:line="301"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operate at least the following pre-trade controls adapted for each financial instruments traded on them:</w:t>
      </w:r>
    </w:p>
    <w:p w:rsidR="009E02A3" w:rsidRPr="009E02A3" w:rsidRDefault="009E02A3" w:rsidP="009E02A3">
      <w:pPr>
        <w:numPr>
          <w:ilvl w:val="0"/>
          <w:numId w:val="63"/>
        </w:numPr>
        <w:tabs>
          <w:tab w:val="left" w:pos="720"/>
        </w:tabs>
        <w:spacing w:before="247" w:line="307"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price collars, which automatically block orders that do not meet pre-set price parameters on an order-by-order basis;</w:t>
      </w:r>
    </w:p>
    <w:p w:rsidR="009E02A3" w:rsidRPr="009E02A3" w:rsidRDefault="009E02A3" w:rsidP="009E02A3">
      <w:pPr>
        <w:numPr>
          <w:ilvl w:val="0"/>
          <w:numId w:val="63"/>
        </w:numPr>
        <w:tabs>
          <w:tab w:val="left" w:pos="720"/>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maximum order value, which prevents orders with uncommonly large order values from entering the order book by reference to notional values per financial instrument;</w:t>
      </w:r>
    </w:p>
    <w:p w:rsidR="009E02A3" w:rsidRPr="009E02A3" w:rsidRDefault="009E02A3" w:rsidP="009E02A3">
      <w:pPr>
        <w:numPr>
          <w:ilvl w:val="0"/>
          <w:numId w:val="63"/>
        </w:numPr>
        <w:tabs>
          <w:tab w:val="left" w:pos="720"/>
        </w:tabs>
        <w:spacing w:before="241" w:line="308"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maximum order volume, which prevents orders with an uncommonly large order size from entering the order book.</w:t>
      </w:r>
    </w:p>
    <w:p w:rsidR="009E02A3" w:rsidRPr="009E02A3" w:rsidRDefault="009E02A3" w:rsidP="009E02A3">
      <w:pPr>
        <w:spacing w:before="280" w:line="273" w:lineRule="exact"/>
        <w:ind w:left="144"/>
        <w:jc w:val="left"/>
        <w:textAlignment w:val="baseline"/>
        <w:rPr>
          <w:rFonts w:ascii="Times New Roman" w:eastAsia="Times New Roman" w:hAnsi="Times New Roman"/>
          <w:color w:val="000000"/>
          <w:spacing w:val="4"/>
          <w:sz w:val="24"/>
          <w:lang w:val="en-US" w:eastAsia="en-US"/>
        </w:rPr>
      </w:pPr>
      <w:r w:rsidRPr="009E02A3">
        <w:rPr>
          <w:rFonts w:ascii="Times New Roman" w:eastAsia="Times New Roman" w:hAnsi="Times New Roman"/>
          <w:color w:val="000000"/>
          <w:spacing w:val="4"/>
          <w:sz w:val="24"/>
          <w:lang w:val="en-US" w:eastAsia="en-US"/>
        </w:rPr>
        <w:t>2. Those controls shall ensure that:</w:t>
      </w:r>
    </w:p>
    <w:p w:rsidR="009E02A3" w:rsidRPr="009E02A3" w:rsidRDefault="009E02A3" w:rsidP="009E02A3">
      <w:pPr>
        <w:numPr>
          <w:ilvl w:val="0"/>
          <w:numId w:val="64"/>
        </w:numPr>
        <w:tabs>
          <w:tab w:val="left" w:pos="720"/>
        </w:tabs>
        <w:spacing w:before="249" w:line="304" w:lineRule="exact"/>
        <w:ind w:right="144"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their automated application and monitoring with a delay of no more than five seconds with the ability to readjust the limits even during the trading session and in all its phases;</w:t>
      </w:r>
    </w:p>
    <w:p w:rsidR="009E02A3" w:rsidRPr="009E02A3" w:rsidRDefault="009E02A3" w:rsidP="009E02A3">
      <w:pPr>
        <w:numPr>
          <w:ilvl w:val="0"/>
          <w:numId w:val="64"/>
        </w:numPr>
        <w:tabs>
          <w:tab w:val="left" w:pos="720"/>
        </w:tabs>
        <w:spacing w:before="281" w:line="273" w:lineRule="exact"/>
        <w:ind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an order is rejected once a limit is breached;</w:t>
      </w:r>
    </w:p>
    <w:p w:rsidR="009E02A3" w:rsidRPr="009E02A3" w:rsidRDefault="009E02A3" w:rsidP="009E02A3">
      <w:pPr>
        <w:numPr>
          <w:ilvl w:val="0"/>
          <w:numId w:val="64"/>
        </w:numPr>
        <w:tabs>
          <w:tab w:val="left" w:pos="720"/>
        </w:tabs>
        <w:spacing w:before="257" w:line="300" w:lineRule="exact"/>
        <w:ind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mechanisms are in place to authorise orders above the pre-set limits upon request from the member concerned.</w:t>
      </w:r>
    </w:p>
    <w:p w:rsidR="009E02A3" w:rsidRPr="009E02A3" w:rsidRDefault="009E02A3" w:rsidP="009E02A3">
      <w:pPr>
        <w:spacing w:before="251" w:line="303"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Trading venues may establish post-trade controls that they deem appropriate on the basis of a risk assessment of their members' activity.</w:t>
      </w:r>
    </w:p>
    <w:p w:rsidR="009E02A3" w:rsidRPr="009E02A3" w:rsidRDefault="009E02A3" w:rsidP="009E02A3">
      <w:pPr>
        <w:spacing w:before="703" w:line="278" w:lineRule="exact"/>
        <w:jc w:val="center"/>
        <w:textAlignment w:val="baseline"/>
        <w:rPr>
          <w:rFonts w:ascii="Times New Roman" w:eastAsia="Times New Roman" w:hAnsi="Times New Roman"/>
          <w:i/>
          <w:color w:val="000000"/>
          <w:sz w:val="24"/>
          <w:lang w:val="fr-FR" w:eastAsia="en-US"/>
        </w:rPr>
      </w:pPr>
      <w:r w:rsidRPr="009E02A3">
        <w:rPr>
          <w:rFonts w:ascii="Times New Roman" w:eastAsia="Times New Roman" w:hAnsi="Times New Roman"/>
          <w:i/>
          <w:color w:val="000000"/>
          <w:sz w:val="24"/>
          <w:lang w:val="fr-FR" w:eastAsia="en-US"/>
        </w:rPr>
        <w:t>Article 21</w:t>
      </w:r>
    </w:p>
    <w:p w:rsidR="009E02A3" w:rsidRPr="009E02A3" w:rsidRDefault="009E02A3" w:rsidP="009E02A3">
      <w:pPr>
        <w:spacing w:before="143" w:line="273"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 (7) of Directive 2014/65/EU)</w:t>
      </w:r>
    </w:p>
    <w:p w:rsidR="009E02A3" w:rsidRPr="009E02A3" w:rsidRDefault="009E02A3" w:rsidP="009E02A3">
      <w:pPr>
        <w:spacing w:before="157" w:after="1071" w:line="27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Pre-determination of the conditions to provide direct electronic access</w:t>
      </w:r>
    </w:p>
    <w:p w:rsidR="009E02A3" w:rsidRPr="009E02A3" w:rsidRDefault="009E02A3" w:rsidP="009E02A3">
      <w:pPr>
        <w:tabs>
          <w:tab w:val="left" w:pos="4464"/>
        </w:tabs>
        <w:spacing w:line="500" w:lineRule="exact"/>
        <w:ind w:left="144"/>
        <w:jc w:val="left"/>
        <w:textAlignment w:val="baseline"/>
        <w:rPr>
          <w:rFonts w:ascii="Arial" w:eastAsia="Arial" w:hAnsi="Arial"/>
          <w:b/>
          <w:color w:val="000000"/>
          <w:spacing w:val="11"/>
          <w:sz w:val="47"/>
          <w:lang w:val="en-US" w:eastAsia="en-US"/>
        </w:rPr>
      </w:pPr>
      <w:r w:rsidRPr="009E02A3">
        <w:rPr>
          <w:rFonts w:ascii="Arial" w:eastAsia="Arial" w:hAnsi="Arial"/>
          <w:b/>
          <w:color w:val="000000"/>
          <w:spacing w:val="11"/>
          <w:sz w:val="47"/>
          <w:lang w:val="en-US" w:eastAsia="en-US"/>
        </w:rPr>
        <w:tab/>
      </w:r>
      <w:r w:rsidRPr="009E02A3">
        <w:rPr>
          <w:rFonts w:ascii="Times New Roman" w:eastAsia="Times New Roman" w:hAnsi="Times New Roman"/>
          <w:color w:val="000000"/>
          <w:spacing w:val="11"/>
          <w:sz w:val="24"/>
          <w:lang w:val="en-US" w:eastAsia="en-US"/>
        </w:rPr>
        <w:t>269</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4" w:bottom="960" w:left="1284" w:header="720" w:footer="720" w:gutter="0"/>
          <w:cols w:space="720"/>
        </w:sectPr>
      </w:pPr>
    </w:p>
    <w:p w:rsidR="004D630F" w:rsidRDefault="004D630F" w:rsidP="004D630F">
      <w:pPr>
        <w:tabs>
          <w:tab w:val="left" w:pos="432"/>
          <w:tab w:val="left" w:pos="576"/>
        </w:tabs>
        <w:spacing w:before="285" w:line="302" w:lineRule="exact"/>
        <w:ind w:left="144" w:right="144"/>
        <w:jc w:val="left"/>
        <w:textAlignment w:val="baseline"/>
        <w:rPr>
          <w:rFonts w:ascii="Times New Roman" w:eastAsia="Times New Roman" w:hAnsi="Times New Roman"/>
          <w:color w:val="000000"/>
          <w:sz w:val="24"/>
          <w:lang w:val="en-US" w:eastAsia="en-US"/>
        </w:rPr>
      </w:pPr>
    </w:p>
    <w:p w:rsidR="009E02A3" w:rsidRPr="009E02A3" w:rsidRDefault="009E02A3" w:rsidP="009E02A3">
      <w:pPr>
        <w:numPr>
          <w:ilvl w:val="0"/>
          <w:numId w:val="65"/>
        </w:numPr>
        <w:tabs>
          <w:tab w:val="left" w:pos="576"/>
        </w:tabs>
        <w:spacing w:before="285" w:line="302"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permitting DEA through their systems shall set out and make public the rules and conditions pursuant to which their members [DEA providers] may provide DEA service to their own clients [DEA clients].</w:t>
      </w:r>
    </w:p>
    <w:p w:rsidR="009E02A3" w:rsidRPr="009E02A3" w:rsidRDefault="009E02A3" w:rsidP="009E02A3">
      <w:pPr>
        <w:numPr>
          <w:ilvl w:val="0"/>
          <w:numId w:val="65"/>
        </w:numPr>
        <w:tabs>
          <w:tab w:val="left" w:pos="576"/>
        </w:tabs>
        <w:spacing w:before="284" w:line="274" w:lineRule="exact"/>
        <w:ind w:left="144"/>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Those rules and conditions shall at least cover:</w:t>
      </w:r>
    </w:p>
    <w:p w:rsidR="009E02A3" w:rsidRPr="009E02A3" w:rsidRDefault="009E02A3" w:rsidP="009E02A3">
      <w:pPr>
        <w:numPr>
          <w:ilvl w:val="0"/>
          <w:numId w:val="66"/>
        </w:numPr>
        <w:tabs>
          <w:tab w:val="left" w:pos="648"/>
        </w:tabs>
        <w:spacing w:before="250" w:line="303" w:lineRule="exact"/>
        <w:ind w:left="576" w:right="144"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specific requirements set out in Commission Delegated Regulation specifying the organisational requirements of investment firms engaged in algorithmic trading, providing direct electronic access and acting as general clearing members for the provision of DEA;</w:t>
      </w:r>
    </w:p>
    <w:p w:rsidR="009E02A3" w:rsidRPr="009E02A3" w:rsidRDefault="009E02A3" w:rsidP="009E02A3">
      <w:pPr>
        <w:numPr>
          <w:ilvl w:val="0"/>
          <w:numId w:val="66"/>
        </w:numPr>
        <w:tabs>
          <w:tab w:val="left" w:pos="648"/>
        </w:tabs>
        <w:spacing w:before="258" w:line="302" w:lineRule="exact"/>
        <w:ind w:left="576"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minimum standards to be demonstrated by any prospective DEA client at the due diligence process of the DEA provider in accordance with the requirements set out in Commission Delegated Regulation specifying the organisational requirements of investment firms engaged in algorithmic trading, providing direct electronic access and acting as general clearing members.</w:t>
      </w:r>
    </w:p>
    <w:p w:rsidR="009E02A3" w:rsidRPr="009E02A3" w:rsidRDefault="009E02A3" w:rsidP="009E02A3">
      <w:pPr>
        <w:spacing w:before="704" w:line="278" w:lineRule="exact"/>
        <w:jc w:val="center"/>
        <w:textAlignment w:val="baseline"/>
        <w:rPr>
          <w:rFonts w:ascii="Times New Roman" w:eastAsia="Times New Roman" w:hAnsi="Times New Roman"/>
          <w:i/>
          <w:color w:val="000000"/>
          <w:sz w:val="24"/>
          <w:lang w:val="fr-FR" w:eastAsia="en-US"/>
        </w:rPr>
      </w:pPr>
      <w:r w:rsidRPr="009E02A3">
        <w:rPr>
          <w:rFonts w:ascii="Times New Roman" w:eastAsia="Times New Roman" w:hAnsi="Times New Roman"/>
          <w:i/>
          <w:color w:val="000000"/>
          <w:sz w:val="24"/>
          <w:lang w:val="fr-FR" w:eastAsia="en-US"/>
        </w:rPr>
        <w:t>Article 22</w:t>
      </w:r>
    </w:p>
    <w:p w:rsidR="009E02A3" w:rsidRPr="009E02A3" w:rsidRDefault="009E02A3" w:rsidP="009E02A3">
      <w:pPr>
        <w:spacing w:before="143" w:line="274" w:lineRule="exact"/>
        <w:jc w:val="center"/>
        <w:textAlignment w:val="baseline"/>
        <w:rPr>
          <w:rFonts w:ascii="Times New Roman" w:eastAsia="Times New Roman" w:hAnsi="Times New Roman"/>
          <w:color w:val="000000"/>
          <w:sz w:val="24"/>
          <w:lang w:val="fr-FR" w:eastAsia="en-US"/>
        </w:rPr>
      </w:pPr>
      <w:r w:rsidRPr="009E02A3">
        <w:rPr>
          <w:rFonts w:ascii="Times New Roman" w:eastAsia="Times New Roman" w:hAnsi="Times New Roman"/>
          <w:color w:val="000000"/>
          <w:sz w:val="24"/>
          <w:lang w:val="fr-FR" w:eastAsia="en-US"/>
        </w:rPr>
        <w:t>(Article 48 (7) of Directive 2014/65/EU)</w:t>
      </w:r>
    </w:p>
    <w:p w:rsidR="009E02A3" w:rsidRPr="009E02A3" w:rsidRDefault="009E02A3" w:rsidP="009E02A3">
      <w:pPr>
        <w:spacing w:before="156" w:line="274"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Specific requirements for trading venues permitting Sponsored Access</w:t>
      </w:r>
    </w:p>
    <w:p w:rsidR="009E02A3" w:rsidRPr="009E02A3" w:rsidRDefault="009E02A3" w:rsidP="009E02A3">
      <w:pPr>
        <w:numPr>
          <w:ilvl w:val="0"/>
          <w:numId w:val="67"/>
        </w:numPr>
        <w:tabs>
          <w:tab w:val="left" w:pos="576"/>
        </w:tabs>
        <w:spacing w:before="246" w:line="304"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subject the provision of Sponsored Access services to their authorisation and shall require firms accessing through sponsored access at least the same pre-trade risk limits and controls as to their members.</w:t>
      </w:r>
    </w:p>
    <w:p w:rsidR="009E02A3" w:rsidRPr="009E02A3" w:rsidRDefault="009E02A3" w:rsidP="009E02A3">
      <w:pPr>
        <w:numPr>
          <w:ilvl w:val="0"/>
          <w:numId w:val="67"/>
        </w:numPr>
        <w:tabs>
          <w:tab w:val="left" w:pos="576"/>
        </w:tabs>
        <w:spacing w:before="247" w:line="305"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ensure that sponsored access providers are at all times exclusively entitled to set or modify the parameters or limits that apply to the pre-trade and post-trade controls over the order flow of their sponsored access clients.</w:t>
      </w:r>
    </w:p>
    <w:p w:rsidR="009E02A3" w:rsidRPr="009E02A3" w:rsidRDefault="009E02A3" w:rsidP="009E02A3">
      <w:pPr>
        <w:numPr>
          <w:ilvl w:val="0"/>
          <w:numId w:val="67"/>
        </w:numPr>
        <w:tabs>
          <w:tab w:val="left" w:pos="576"/>
        </w:tabs>
        <w:spacing w:before="249" w:line="304" w:lineRule="exact"/>
        <w:ind w:left="144" w:righ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Trading venues shall be able to suspend or withdraw the provision of sponsored access to those clients who have infringed Directive 2014/65/EU, Regulation (EU) No 600/2014, Regulation (EU) No 596/2014 or the trading venue's internal rules.</w:t>
      </w:r>
    </w:p>
    <w:p w:rsidR="009E02A3" w:rsidRPr="009E02A3" w:rsidRDefault="009E02A3" w:rsidP="009E02A3">
      <w:pPr>
        <w:spacing w:before="701" w:line="278" w:lineRule="exact"/>
        <w:jc w:val="center"/>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Article 23</w:t>
      </w:r>
    </w:p>
    <w:p w:rsidR="009E02A3" w:rsidRPr="009E02A3" w:rsidRDefault="009E02A3" w:rsidP="009E02A3">
      <w:pPr>
        <w:spacing w:line="425" w:lineRule="exact"/>
        <w:jc w:val="center"/>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(Article 48 (1) of Directive 2014/65/EU) </w:t>
      </w:r>
      <w:r w:rsidRPr="009E02A3">
        <w:rPr>
          <w:rFonts w:ascii="Times New Roman" w:eastAsia="Times New Roman" w:hAnsi="Times New Roman"/>
          <w:color w:val="000000"/>
          <w:sz w:val="24"/>
          <w:lang w:val="en-US" w:eastAsia="en-US"/>
        </w:rPr>
        <w:br/>
      </w:r>
      <w:r w:rsidRPr="009E02A3">
        <w:rPr>
          <w:rFonts w:ascii="Times New Roman" w:eastAsia="Times New Roman" w:hAnsi="Times New Roman"/>
          <w:b/>
          <w:color w:val="000000"/>
          <w:sz w:val="24"/>
          <w:lang w:val="en-US" w:eastAsia="en-US"/>
        </w:rPr>
        <w:t>Security and limits to access</w:t>
      </w:r>
    </w:p>
    <w:p w:rsidR="009E02A3" w:rsidRPr="009E02A3" w:rsidRDefault="009E02A3" w:rsidP="009E02A3">
      <w:pPr>
        <w:spacing w:before="242" w:line="305"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1. Trading venues shall have in place procedures and arrangements for physical and electronic security designed to protect their systems from misuse or unauthorised access and to ensure the integrity of the data that is part of or passes through their systems, including</w:t>
      </w:r>
    </w:p>
    <w:p w:rsidR="009E02A3" w:rsidRPr="009E02A3" w:rsidRDefault="009E02A3" w:rsidP="009E02A3">
      <w:pPr>
        <w:tabs>
          <w:tab w:val="left" w:pos="4464"/>
        </w:tabs>
        <w:spacing w:before="21" w:line="543" w:lineRule="exact"/>
        <w:ind w:left="144"/>
        <w:jc w:val="left"/>
        <w:textAlignment w:val="baseline"/>
        <w:rPr>
          <w:rFonts w:ascii="Arial" w:eastAsia="Arial" w:hAnsi="Arial"/>
          <w:b/>
          <w:color w:val="000000"/>
          <w:spacing w:val="10"/>
          <w:sz w:val="47"/>
          <w:lang w:val="en-US" w:eastAsia="en-US"/>
        </w:rPr>
      </w:pPr>
      <w:r w:rsidRPr="009E02A3">
        <w:rPr>
          <w:rFonts w:ascii="Arial" w:eastAsia="Arial" w:hAnsi="Arial"/>
          <w:b/>
          <w:color w:val="000000"/>
          <w:spacing w:val="10"/>
          <w:sz w:val="47"/>
          <w:lang w:val="en-US" w:eastAsia="en-US"/>
        </w:rPr>
        <w:tab/>
      </w:r>
      <w:r w:rsidRPr="009E02A3">
        <w:rPr>
          <w:rFonts w:ascii="Times New Roman" w:eastAsia="Times New Roman" w:hAnsi="Times New Roman"/>
          <w:color w:val="000000"/>
          <w:spacing w:val="10"/>
          <w:sz w:val="24"/>
          <w:lang w:val="en-US" w:eastAsia="en-US"/>
        </w:rPr>
        <w:t>270</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600" w:right="1272" w:bottom="960" w:left="1296" w:header="720" w:footer="720" w:gutter="0"/>
          <w:cols w:space="720"/>
        </w:sectPr>
      </w:pPr>
    </w:p>
    <w:p w:rsidR="004D630F" w:rsidRDefault="004D630F" w:rsidP="009E02A3">
      <w:pPr>
        <w:spacing w:before="294" w:line="301" w:lineRule="exact"/>
        <w:ind w:left="144" w:right="144"/>
        <w:textAlignment w:val="baseline"/>
        <w:rPr>
          <w:rFonts w:ascii="Times New Roman" w:eastAsia="Times New Roman" w:hAnsi="Times New Roman"/>
          <w:color w:val="000000"/>
          <w:sz w:val="24"/>
          <w:lang w:val="en-US" w:eastAsia="en-US"/>
        </w:rPr>
      </w:pPr>
    </w:p>
    <w:p w:rsidR="004D630F" w:rsidRDefault="004D630F" w:rsidP="009E02A3">
      <w:pPr>
        <w:spacing w:before="294" w:line="301" w:lineRule="exact"/>
        <w:ind w:left="144" w:right="144"/>
        <w:textAlignment w:val="baseline"/>
        <w:rPr>
          <w:rFonts w:ascii="Times New Roman" w:eastAsia="Times New Roman" w:hAnsi="Times New Roman"/>
          <w:color w:val="000000"/>
          <w:sz w:val="24"/>
          <w:lang w:val="en-US" w:eastAsia="en-US"/>
        </w:rPr>
      </w:pPr>
    </w:p>
    <w:p w:rsidR="009E02A3" w:rsidRPr="009E02A3" w:rsidRDefault="009E02A3" w:rsidP="009E02A3">
      <w:pPr>
        <w:spacing w:before="294" w:line="301"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arrangements that allows the prevention and minimization of the risks of attacks against the information systems as defined in Article 2 of Directive 2013/40/EU.</w:t>
      </w:r>
    </w:p>
    <w:p w:rsidR="009E02A3" w:rsidRPr="009E02A3" w:rsidRDefault="009E02A3" w:rsidP="009E02A3">
      <w:pPr>
        <w:spacing w:before="249"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2. In particular, trading venues shall set up and maintain measures and arrangements to promptly identify and manage the risks related to:</w:t>
      </w:r>
    </w:p>
    <w:p w:rsidR="009E02A3" w:rsidRPr="009E02A3" w:rsidRDefault="009E02A3" w:rsidP="009E02A3">
      <w:pPr>
        <w:numPr>
          <w:ilvl w:val="0"/>
          <w:numId w:val="68"/>
        </w:numPr>
        <w:tabs>
          <w:tab w:val="left" w:pos="792"/>
        </w:tabs>
        <w:spacing w:before="282" w:line="273" w:lineRule="exact"/>
        <w:ind w:left="648" w:hanging="288"/>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any unauthorised access to the whole or to any part of their trading system;</w:t>
      </w:r>
    </w:p>
    <w:p w:rsidR="009E02A3" w:rsidRPr="009E02A3" w:rsidRDefault="009E02A3" w:rsidP="009E02A3">
      <w:pPr>
        <w:numPr>
          <w:ilvl w:val="0"/>
          <w:numId w:val="68"/>
        </w:numPr>
        <w:tabs>
          <w:tab w:val="left" w:pos="792"/>
        </w:tabs>
        <w:spacing w:before="247" w:line="305" w:lineRule="exact"/>
        <w:ind w:left="648" w:right="144" w:hanging="288"/>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system interferences that seriously hinder or interrupt the functioning of an information system by inputting computer data, by transmitting, damaging, deleting, deteriorating, altering or suppressing such data, or by rendering such data inaccessible;</w:t>
      </w:r>
    </w:p>
    <w:p w:rsidR="009E02A3" w:rsidRPr="009E02A3" w:rsidRDefault="009E02A3" w:rsidP="009E02A3">
      <w:pPr>
        <w:numPr>
          <w:ilvl w:val="0"/>
          <w:numId w:val="68"/>
        </w:numPr>
        <w:tabs>
          <w:tab w:val="left" w:pos="792"/>
        </w:tabs>
        <w:spacing w:before="251" w:line="303" w:lineRule="exact"/>
        <w:ind w:left="648" w:right="144" w:hanging="288"/>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data interferences that delete, damage, deteriorate, alter or suppress computer data on the information system, or render such data inaccessible; interceptions, by technical means, of non-public transmissions of computer data to, from or within an information system, including electromagnetic emissions from an information system carrying such computer data.</w:t>
      </w:r>
    </w:p>
    <w:p w:rsidR="009E02A3" w:rsidRPr="009E02A3" w:rsidRDefault="009E02A3" w:rsidP="009E02A3">
      <w:pPr>
        <w:spacing w:before="248"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3. Trading venues shall also establish and maintain arrangements for physical and electronic security that allow the prevention or minimization of any risks related to the unauthorised access to the working environment and loss of information.</w:t>
      </w:r>
    </w:p>
    <w:p w:rsidR="009E02A3" w:rsidRPr="009E02A3" w:rsidRDefault="009E02A3" w:rsidP="009E02A3">
      <w:pPr>
        <w:spacing w:before="248" w:line="304"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4. Trading venues shall promptly inform their competent authority of any successful breaches in the physical and electronic security measures it has in place by promptly providing an incident report indicating the nature of the incident, the measures adopted to cope with the emergency situation and the initiatives taken to avoid similar incidents from occurring in the future.</w:t>
      </w:r>
    </w:p>
    <w:p w:rsidR="009E02A3" w:rsidRPr="009E02A3" w:rsidRDefault="009E02A3" w:rsidP="009E02A3">
      <w:pPr>
        <w:spacing w:before="706" w:line="278" w:lineRule="exact"/>
        <w:jc w:val="center"/>
        <w:textAlignment w:val="baseline"/>
        <w:rPr>
          <w:rFonts w:ascii="Times New Roman" w:eastAsia="Times New Roman" w:hAnsi="Times New Roman"/>
          <w:i/>
          <w:color w:val="000000"/>
          <w:spacing w:val="1"/>
          <w:sz w:val="24"/>
          <w:lang w:val="en-US" w:eastAsia="en-US"/>
        </w:rPr>
      </w:pPr>
      <w:r w:rsidRPr="009E02A3">
        <w:rPr>
          <w:rFonts w:ascii="Times New Roman" w:eastAsia="Times New Roman" w:hAnsi="Times New Roman"/>
          <w:i/>
          <w:color w:val="000000"/>
          <w:spacing w:val="1"/>
          <w:sz w:val="24"/>
          <w:lang w:val="en-US" w:eastAsia="en-US"/>
        </w:rPr>
        <w:t>Article 24</w:t>
      </w:r>
    </w:p>
    <w:p w:rsidR="009E02A3" w:rsidRPr="009E02A3" w:rsidRDefault="009E02A3" w:rsidP="009E02A3">
      <w:pPr>
        <w:spacing w:before="146" w:line="279" w:lineRule="exact"/>
        <w:jc w:val="center"/>
        <w:textAlignment w:val="baseline"/>
        <w:rPr>
          <w:rFonts w:ascii="Times New Roman" w:eastAsia="Times New Roman" w:hAnsi="Times New Roman"/>
          <w:b/>
          <w:color w:val="000000"/>
          <w:sz w:val="24"/>
          <w:lang w:val="en-US" w:eastAsia="en-US"/>
        </w:rPr>
      </w:pPr>
      <w:r w:rsidRPr="009E02A3">
        <w:rPr>
          <w:rFonts w:ascii="Times New Roman" w:eastAsia="Times New Roman" w:hAnsi="Times New Roman"/>
          <w:b/>
          <w:color w:val="000000"/>
          <w:sz w:val="24"/>
          <w:lang w:val="en-US" w:eastAsia="en-US"/>
        </w:rPr>
        <w:t>Entry into force</w:t>
      </w:r>
    </w:p>
    <w:p w:rsidR="009E02A3" w:rsidRPr="009E02A3" w:rsidRDefault="009E02A3" w:rsidP="009E02A3">
      <w:pPr>
        <w:spacing w:before="236" w:line="307" w:lineRule="exact"/>
        <w:ind w:left="144" w:right="14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9E02A3" w:rsidRPr="009E02A3" w:rsidRDefault="009E02A3" w:rsidP="009E02A3">
      <w:pPr>
        <w:spacing w:before="277" w:line="273" w:lineRule="exact"/>
        <w:ind w:lef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It shall apply from 3 January 2017.</w:t>
      </w:r>
    </w:p>
    <w:p w:rsidR="009E02A3" w:rsidRPr="009E02A3" w:rsidRDefault="009E02A3" w:rsidP="009E02A3">
      <w:pPr>
        <w:spacing w:before="1063" w:after="1025" w:line="273" w:lineRule="exact"/>
        <w:ind w:lef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This Regulation shall be binding in its entirety and directly applicable in all Member States.</w:t>
      </w:r>
    </w:p>
    <w:p w:rsidR="009E02A3" w:rsidRPr="009E02A3" w:rsidRDefault="009E02A3" w:rsidP="009E02A3">
      <w:pPr>
        <w:tabs>
          <w:tab w:val="left" w:pos="4464"/>
        </w:tabs>
        <w:spacing w:line="497" w:lineRule="exact"/>
        <w:ind w:left="144"/>
        <w:jc w:val="left"/>
        <w:textAlignment w:val="baseline"/>
        <w:rPr>
          <w:rFonts w:ascii="Arial" w:eastAsia="Arial" w:hAnsi="Arial"/>
          <w:b/>
          <w:color w:val="000000"/>
          <w:spacing w:val="9"/>
          <w:sz w:val="47"/>
          <w:lang w:val="en-US" w:eastAsia="en-US"/>
        </w:rPr>
      </w:pPr>
      <w:r w:rsidRPr="009E02A3">
        <w:rPr>
          <w:rFonts w:ascii="Arial" w:eastAsia="Arial" w:hAnsi="Arial"/>
          <w:b/>
          <w:color w:val="000000"/>
          <w:spacing w:val="9"/>
          <w:sz w:val="47"/>
          <w:lang w:val="en-US" w:eastAsia="en-US"/>
        </w:rPr>
        <w:tab/>
      </w:r>
      <w:r w:rsidRPr="009E02A3">
        <w:rPr>
          <w:rFonts w:ascii="Times New Roman" w:eastAsia="Times New Roman" w:hAnsi="Times New Roman"/>
          <w:color w:val="000000"/>
          <w:spacing w:val="9"/>
          <w:sz w:val="24"/>
          <w:lang w:val="en-US" w:eastAsia="en-US"/>
        </w:rPr>
        <w:t>271</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40" w:right="1286" w:bottom="960" w:left="1282" w:header="720" w:footer="720" w:gutter="0"/>
          <w:cols w:space="720"/>
        </w:sectPr>
      </w:pPr>
    </w:p>
    <w:p w:rsidR="009E02A3" w:rsidRPr="009E02A3" w:rsidRDefault="009E02A3" w:rsidP="009E02A3">
      <w:pPr>
        <w:spacing w:line="185" w:lineRule="exact"/>
        <w:ind w:left="432"/>
        <w:jc w:val="left"/>
        <w:textAlignment w:val="baseline"/>
        <w:rPr>
          <w:rFonts w:ascii="Tahoma" w:eastAsia="Tahoma" w:hAnsi="Tahoma"/>
          <w:b/>
          <w:color w:val="6177A8"/>
          <w:sz w:val="21"/>
          <w:lang w:val="en-US" w:eastAsia="en-US"/>
        </w:rPr>
      </w:pPr>
      <w:r w:rsidRPr="009E02A3">
        <w:rPr>
          <w:rFonts w:ascii="Times New Roman" w:eastAsia="PMingLiU" w:hAnsi="Times New Roman"/>
          <w:noProof/>
        </w:rPr>
        <w:lastRenderedPageBreak/>
        <mc:AlternateContent>
          <mc:Choice Requires="wps">
            <w:drawing>
              <wp:anchor distT="0" distB="0" distL="0" distR="0" simplePos="0" relativeHeight="251715584" behindDoc="0" locked="0" layoutInCell="1" allowOverlap="1" wp14:anchorId="108823D1" wp14:editId="51D2BBBA">
                <wp:simplePos x="0" y="0"/>
                <wp:positionH relativeFrom="page">
                  <wp:posOffset>3527425</wp:posOffset>
                </wp:positionH>
                <wp:positionV relativeFrom="page">
                  <wp:posOffset>9813925</wp:posOffset>
                </wp:positionV>
                <wp:extent cx="504190" cy="347345"/>
                <wp:effectExtent l="3175" t="3175" r="0" b="1905"/>
                <wp:wrapSquare wrapText="bothSides"/>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43" w:lineRule="exact"/>
                              <w:textAlignment w:val="baseline"/>
                              <w:rPr>
                                <w:rFonts w:ascii="Tahoma" w:eastAsia="Tahoma" w:hAnsi="Tahoma"/>
                                <w:b/>
                                <w:color w:val="000000"/>
                                <w:spacing w:val="-5"/>
                                <w:w w:val="105"/>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left:0;text-align:left;margin-left:277.75pt;margin-top:772.75pt;width:39.7pt;height:27.3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JcsAIAALI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" filled="f" stroked="f">
                <v:textbox inset="0,0,0,0">
                  <w:txbxContent>
                    <w:p w:rsidR="009E02A3" w:rsidRDefault="009E02A3" w:rsidP="009E02A3">
                      <w:pPr>
                        <w:spacing w:line="543" w:lineRule="exact"/>
                        <w:textAlignment w:val="baseline"/>
                        <w:rPr>
                          <w:rFonts w:ascii="Tahoma" w:eastAsia="Tahoma" w:hAnsi="Tahoma"/>
                          <w:b/>
                          <w:color w:val="000000"/>
                          <w:spacing w:val="-5"/>
                          <w:w w:val="105"/>
                          <w:sz w:val="46"/>
                        </w:rPr>
                      </w:pPr>
                    </w:p>
                  </w:txbxContent>
                </v:textbox>
                <w10:wrap type="square" anchorx="page" anchory="page"/>
              </v:shape>
            </w:pict>
          </mc:Fallback>
        </mc:AlternateContent>
      </w:r>
    </w:p>
    <w:p w:rsidR="009E02A3" w:rsidRPr="009E02A3" w:rsidRDefault="009E02A3" w:rsidP="009E02A3">
      <w:pPr>
        <w:spacing w:before="335" w:line="264" w:lineRule="exact"/>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Done at Brussels,</w:t>
      </w:r>
    </w:p>
    <w:p w:rsidR="009E02A3" w:rsidRPr="009E02A3" w:rsidRDefault="009E02A3" w:rsidP="009E02A3">
      <w:pPr>
        <w:spacing w:before="734" w:line="272" w:lineRule="exact"/>
        <w:ind w:left="4320" w:right="576"/>
        <w:jc w:val="left"/>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For the Commission The President</w:t>
      </w:r>
    </w:p>
    <w:p w:rsidR="009E02A3" w:rsidRPr="009E02A3" w:rsidRDefault="009E02A3" w:rsidP="009E02A3">
      <w:pPr>
        <w:spacing w:before="1003" w:line="271" w:lineRule="exact"/>
        <w:ind w:left="4320"/>
        <w:jc w:val="left"/>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[For the Commission</w:t>
      </w:r>
    </w:p>
    <w:p w:rsidR="009E02A3" w:rsidRPr="009E02A3" w:rsidRDefault="009E02A3" w:rsidP="009E02A3">
      <w:pPr>
        <w:spacing w:before="7" w:line="271" w:lineRule="exact"/>
        <w:ind w:left="4320"/>
        <w:jc w:val="left"/>
        <w:textAlignment w:val="baseline"/>
        <w:rPr>
          <w:rFonts w:ascii="Times New Roman" w:eastAsia="Times New Roman" w:hAnsi="Times New Roman"/>
          <w:i/>
          <w:color w:val="000000"/>
          <w:spacing w:val="-4"/>
          <w:sz w:val="24"/>
          <w:lang w:val="en-US" w:eastAsia="en-US"/>
        </w:rPr>
      </w:pPr>
      <w:r w:rsidRPr="009E02A3">
        <w:rPr>
          <w:rFonts w:ascii="Times New Roman" w:eastAsia="Times New Roman" w:hAnsi="Times New Roman"/>
          <w:i/>
          <w:color w:val="000000"/>
          <w:spacing w:val="-4"/>
          <w:sz w:val="24"/>
          <w:lang w:val="en-US" w:eastAsia="en-US"/>
        </w:rPr>
        <w:t>On behalf of the President</w:t>
      </w:r>
    </w:p>
    <w:p w:rsidR="009E02A3" w:rsidRPr="009E02A3" w:rsidRDefault="009E02A3" w:rsidP="009E02A3">
      <w:pPr>
        <w:spacing w:before="280" w:after="9344" w:line="271" w:lineRule="exact"/>
        <w:ind w:left="4320"/>
        <w:jc w:val="left"/>
        <w:textAlignment w:val="baseline"/>
        <w:rPr>
          <w:rFonts w:ascii="Times New Roman" w:eastAsia="Times New Roman" w:hAnsi="Times New Roman"/>
          <w:i/>
          <w:color w:val="000000"/>
          <w:sz w:val="24"/>
          <w:lang w:val="en-US" w:eastAsia="en-US"/>
        </w:rPr>
      </w:pPr>
      <w:r w:rsidRPr="009E02A3">
        <w:rPr>
          <w:rFonts w:ascii="Times New Roman" w:eastAsia="Times New Roman" w:hAnsi="Times New Roman"/>
          <w:i/>
          <w:color w:val="000000"/>
          <w:sz w:val="24"/>
          <w:lang w:val="en-US" w:eastAsia="en-US"/>
        </w:rPr>
        <w:t>[Position]</w:t>
      </w:r>
    </w:p>
    <w:p w:rsidR="009E02A3" w:rsidRPr="009E02A3" w:rsidRDefault="009E02A3" w:rsidP="009E02A3">
      <w:pPr>
        <w:tabs>
          <w:tab w:val="left" w:pos="4392"/>
        </w:tabs>
        <w:spacing w:line="522" w:lineRule="exact"/>
        <w:jc w:val="left"/>
        <w:textAlignment w:val="baseline"/>
        <w:rPr>
          <w:rFonts w:ascii="Tahoma" w:eastAsia="Tahoma" w:hAnsi="Tahoma"/>
          <w:b/>
          <w:color w:val="000000"/>
          <w:spacing w:val="2"/>
          <w:w w:val="105"/>
          <w:sz w:val="46"/>
          <w:lang w:val="en-US" w:eastAsia="en-US"/>
        </w:rPr>
      </w:pPr>
      <w:r w:rsidRPr="009E02A3">
        <w:rPr>
          <w:rFonts w:ascii="Tahoma" w:eastAsia="Tahoma" w:hAnsi="Tahoma"/>
          <w:b/>
          <w:color w:val="000000"/>
          <w:spacing w:val="2"/>
          <w:w w:val="105"/>
          <w:sz w:val="46"/>
          <w:lang w:val="en-US" w:eastAsia="en-US"/>
        </w:rPr>
        <w:tab/>
      </w:r>
      <w:r w:rsidRPr="009E02A3">
        <w:rPr>
          <w:rFonts w:ascii="Times New Roman" w:eastAsia="Times New Roman" w:hAnsi="Times New Roman"/>
          <w:color w:val="000000"/>
          <w:spacing w:val="2"/>
          <w:sz w:val="24"/>
          <w:lang w:val="en-US" w:eastAsia="en-US"/>
        </w:rPr>
        <w:t>272</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520" w:right="3678" w:bottom="987" w:left="1351" w:header="720" w:footer="720" w:gutter="0"/>
          <w:cols w:space="720"/>
        </w:sectPr>
      </w:pPr>
    </w:p>
    <w:p w:rsidR="009E02A3" w:rsidRPr="009E02A3" w:rsidRDefault="009E02A3" w:rsidP="009E02A3">
      <w:pPr>
        <w:spacing w:before="6" w:after="454"/>
        <w:ind w:left="129" w:right="8324"/>
        <w:jc w:val="left"/>
        <w:textAlignment w:val="baseline"/>
        <w:rPr>
          <w:rFonts w:ascii="Times New Roman" w:eastAsia="PMingLiU" w:hAnsi="Times New Roman"/>
          <w:lang w:val="en-US" w:eastAsia="en-US"/>
        </w:rPr>
      </w:pPr>
      <w:r w:rsidRPr="009E02A3">
        <w:rPr>
          <w:rFonts w:ascii="Times New Roman" w:eastAsia="PMingLiU" w:hAnsi="Times New Roman"/>
          <w:noProof/>
        </w:rPr>
        <w:lastRenderedPageBreak/>
        <w:drawing>
          <wp:inline distT="0" distB="0" distL="0" distR="0" wp14:anchorId="7A9FCC8B" wp14:editId="5F76FA96">
            <wp:extent cx="556260" cy="556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E02A3" w:rsidRPr="009E02A3" w:rsidRDefault="009E02A3" w:rsidP="009E02A3">
      <w:pPr>
        <w:spacing w:line="386" w:lineRule="exact"/>
        <w:ind w:left="144" w:right="144"/>
        <w:textAlignment w:val="baseline"/>
        <w:rPr>
          <w:rFonts w:ascii="Times New Roman" w:eastAsia="Times New Roman" w:hAnsi="Times New Roman"/>
          <w:b/>
          <w:color w:val="000000"/>
          <w:sz w:val="32"/>
          <w:lang w:val="en-US" w:eastAsia="en-US"/>
        </w:rPr>
      </w:pPr>
      <w:r w:rsidRPr="009E02A3">
        <w:rPr>
          <w:rFonts w:ascii="Times New Roman" w:eastAsia="PMingLiU" w:hAnsi="Times New Roman"/>
          <w:noProof/>
        </w:rPr>
        <mc:AlternateContent>
          <mc:Choice Requires="wps">
            <w:drawing>
              <wp:anchor distT="0" distB="0" distL="0" distR="0" simplePos="0" relativeHeight="251716608" behindDoc="0" locked="0" layoutInCell="1" allowOverlap="1" wp14:anchorId="727843B3" wp14:editId="0ACA29DC">
                <wp:simplePos x="0" y="0"/>
                <wp:positionH relativeFrom="page">
                  <wp:posOffset>814070</wp:posOffset>
                </wp:positionH>
                <wp:positionV relativeFrom="page">
                  <wp:posOffset>9831070</wp:posOffset>
                </wp:positionV>
                <wp:extent cx="550545" cy="342900"/>
                <wp:effectExtent l="4445" t="1270" r="0" b="0"/>
                <wp:wrapSquare wrapText="bothSides"/>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ind w:left="72"/>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8" type="#_x0000_t202" style="position:absolute;left:0;text-align:left;margin-left:64.1pt;margin-top:774.1pt;width:43.35pt;height:27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w2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" filled="f" stroked="f">
                <v:textbox inset="0,0,0,0">
                  <w:txbxContent>
                    <w:p w:rsidR="009E02A3" w:rsidRDefault="009E02A3" w:rsidP="009E02A3">
                      <w:pPr>
                        <w:spacing w:line="530" w:lineRule="exact"/>
                        <w:ind w:left="72"/>
                        <w:textAlignment w:val="baseline"/>
                        <w:rPr>
                          <w:rFonts w:ascii="Arial" w:eastAsia="Arial" w:hAnsi="Arial"/>
                          <w:b/>
                          <w:color w:val="000000"/>
                          <w:spacing w:val="1"/>
                          <w:sz w:val="47"/>
                        </w:rPr>
                      </w:pP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0" distR="0" simplePos="0" relativeHeight="251717632" behindDoc="0" locked="0" layoutInCell="1" allowOverlap="1" wp14:anchorId="08B48BC1" wp14:editId="116232BF">
                <wp:simplePos x="0" y="0"/>
                <wp:positionH relativeFrom="page">
                  <wp:posOffset>3606800</wp:posOffset>
                </wp:positionH>
                <wp:positionV relativeFrom="page">
                  <wp:posOffset>9968230</wp:posOffset>
                </wp:positionV>
                <wp:extent cx="339090" cy="172085"/>
                <wp:effectExtent l="0" t="0" r="0" b="3810"/>
                <wp:wrapSquare wrapText="bothSides"/>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257" w:lineRule="exact"/>
                              <w:textAlignment w:val="baseline"/>
                              <w:rPr>
                                <w:rFonts w:eastAsia="Times New Roman"/>
                                <w:color w:val="000000"/>
                                <w:spacing w:val="16"/>
                                <w:sz w:val="24"/>
                              </w:rPr>
                            </w:pPr>
                            <w:r>
                              <w:rPr>
                                <w:rFonts w:eastAsia="Times New Roman"/>
                                <w:color w:val="000000"/>
                                <w:spacing w:val="16"/>
                                <w:sz w:val="24"/>
                              </w:rPr>
                              <w:t>273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left:0;text-align:left;margin-left:284pt;margin-top:784.9pt;width:26.7pt;height:13.5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VysAIAALI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" filled="f" stroked="f">
                <v:textbox inset="0,0,0,0">
                  <w:txbxContent>
                    <w:p w:rsidR="009E02A3" w:rsidRDefault="009E02A3" w:rsidP="009E02A3">
                      <w:pPr>
                        <w:spacing w:line="257" w:lineRule="exact"/>
                        <w:textAlignment w:val="baseline"/>
                        <w:rPr>
                          <w:rFonts w:eastAsia="Times New Roman"/>
                          <w:color w:val="000000"/>
                          <w:spacing w:val="16"/>
                          <w:sz w:val="24"/>
                        </w:rPr>
                      </w:pPr>
                      <w:r>
                        <w:rPr>
                          <w:rFonts w:eastAsia="Times New Roman"/>
                          <w:color w:val="000000"/>
                          <w:spacing w:val="16"/>
                          <w:sz w:val="24"/>
                        </w:rPr>
                        <w:t>273</w:t>
                      </w: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0" distR="0" simplePos="0" relativeHeight="251718656" behindDoc="0" locked="0" layoutInCell="1" allowOverlap="1" wp14:anchorId="7F4195BC" wp14:editId="121A5106">
                <wp:simplePos x="0" y="0"/>
                <wp:positionH relativeFrom="page">
                  <wp:posOffset>6194425</wp:posOffset>
                </wp:positionH>
                <wp:positionV relativeFrom="page">
                  <wp:posOffset>9831070</wp:posOffset>
                </wp:positionV>
                <wp:extent cx="506730" cy="342900"/>
                <wp:effectExtent l="3175" t="1270" r="4445" b="0"/>
                <wp:wrapSquare wrapText="bothSides"/>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A3" w:rsidRDefault="009E02A3" w:rsidP="009E02A3">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0" type="#_x0000_t202" style="position:absolute;left:0;text-align:left;margin-left:487.75pt;margin-top:774.1pt;width:39.9pt;height:27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QMsg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eOUDLICAACy&#10;BQAADgAAAAAAAAAAAAAAAAAuAgAAZHJzL2Uyb0RvYy54bWxQSwECLQAUAAYACAAAACEA028a8eIA&#10;AAAOAQAADwAAAAAAAAAAAAAAAAAMBQAAZHJzL2Rvd25yZXYueG1sUEsFBgAAAAAEAAQA8wAAABsG&#10;AAAAAA==&#10;" filled="f" stroked="f">
                <v:textbox inset="0,0,0,0">
                  <w:txbxContent>
                    <w:p w:rsidR="009E02A3" w:rsidRDefault="009E02A3" w:rsidP="009E02A3">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9E02A3">
        <w:rPr>
          <w:rFonts w:ascii="Times New Roman" w:eastAsia="PMingLiU" w:hAnsi="Times New Roman"/>
          <w:noProof/>
        </w:rPr>
        <mc:AlternateContent>
          <mc:Choice Requires="wps">
            <w:drawing>
              <wp:anchor distT="0" distB="0" distL="114300" distR="114300" simplePos="0" relativeHeight="251686912" behindDoc="0" locked="0" layoutInCell="1" allowOverlap="1" wp14:anchorId="16A31319" wp14:editId="0920573D">
                <wp:simplePos x="0" y="0"/>
                <wp:positionH relativeFrom="page">
                  <wp:posOffset>1591310</wp:posOffset>
                </wp:positionH>
                <wp:positionV relativeFrom="page">
                  <wp:posOffset>460375</wp:posOffset>
                </wp:positionV>
                <wp:extent cx="0" cy="561340"/>
                <wp:effectExtent l="10160" t="12700" r="8890" b="698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nhIolR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E02A3">
        <w:rPr>
          <w:rFonts w:ascii="Times New Roman" w:eastAsia="Times New Roman" w:hAnsi="Times New Roman"/>
          <w:b/>
          <w:color w:val="000000"/>
          <w:sz w:val="32"/>
          <w:lang w:val="en-US" w:eastAsia="en-US"/>
        </w:rPr>
        <w:t>Annex: Parameters to be considered in the trading venues' self-assessment</w:t>
      </w:r>
    </w:p>
    <w:p w:rsidR="009E02A3" w:rsidRPr="009E02A3" w:rsidRDefault="009E02A3" w:rsidP="009E02A3">
      <w:pPr>
        <w:spacing w:before="280" w:line="273" w:lineRule="exact"/>
        <w:ind w:left="144"/>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List of elements that have to be considered in a trading venue's self-assessment:</w:t>
      </w:r>
    </w:p>
    <w:p w:rsidR="009E02A3" w:rsidRPr="009E02A3" w:rsidRDefault="009E02A3" w:rsidP="009E02A3">
      <w:pPr>
        <w:spacing w:before="278" w:line="273" w:lineRule="exact"/>
        <w:ind w:left="288"/>
        <w:jc w:val="left"/>
        <w:textAlignment w:val="baseline"/>
        <w:rPr>
          <w:rFonts w:ascii="Times New Roman" w:eastAsia="Times New Roman" w:hAnsi="Times New Roman"/>
          <w:color w:val="000000"/>
          <w:spacing w:val="2"/>
          <w:sz w:val="24"/>
          <w:lang w:val="en-US" w:eastAsia="en-US"/>
        </w:rPr>
      </w:pPr>
      <w:r w:rsidRPr="009E02A3">
        <w:rPr>
          <w:rFonts w:ascii="Times New Roman" w:eastAsia="Times New Roman" w:hAnsi="Times New Roman"/>
          <w:color w:val="000000"/>
          <w:spacing w:val="2"/>
          <w:sz w:val="24"/>
          <w:lang w:val="en-US" w:eastAsia="en-US"/>
        </w:rPr>
        <w:t>(a) Nature, in terms of:</w:t>
      </w:r>
    </w:p>
    <w:p w:rsidR="009E02A3" w:rsidRPr="009E02A3" w:rsidRDefault="009E02A3" w:rsidP="009E02A3">
      <w:pPr>
        <w:numPr>
          <w:ilvl w:val="0"/>
          <w:numId w:val="69"/>
        </w:numPr>
        <w:tabs>
          <w:tab w:val="clear" w:pos="360"/>
          <w:tab w:val="left" w:pos="1368"/>
        </w:tabs>
        <w:spacing w:before="251" w:line="303" w:lineRule="exact"/>
        <w:ind w:left="1440" w:right="144"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types and regulatory status of the instruments traded on the venue such as whether the trading venue trades liquid instruments subject to mandatory trading;</w:t>
      </w:r>
    </w:p>
    <w:p w:rsidR="009E02A3" w:rsidRPr="009E02A3" w:rsidRDefault="009E02A3" w:rsidP="009E02A3">
      <w:pPr>
        <w:numPr>
          <w:ilvl w:val="0"/>
          <w:numId w:val="69"/>
        </w:numPr>
        <w:tabs>
          <w:tab w:val="clear" w:pos="360"/>
          <w:tab w:val="left" w:pos="1368"/>
        </w:tabs>
        <w:spacing w:before="253" w:line="302"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venue's role in the financial system such as whether the financial instruments traded on it can be traded elsewhere.</w:t>
      </w:r>
    </w:p>
    <w:p w:rsidR="009E02A3" w:rsidRPr="009E02A3" w:rsidRDefault="009E02A3" w:rsidP="009E02A3">
      <w:pPr>
        <w:spacing w:before="257" w:line="301" w:lineRule="exact"/>
        <w:ind w:left="720" w:right="144" w:hanging="576"/>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(b) Scale, in terms of the potential impact of the trading venue on the fair and orderly functioning of the markets, taking as a reference at least the following elements:</w:t>
      </w:r>
    </w:p>
    <w:p w:rsidR="009E02A3" w:rsidRPr="009E02A3" w:rsidRDefault="009E02A3" w:rsidP="009E02A3">
      <w:pPr>
        <w:numPr>
          <w:ilvl w:val="0"/>
          <w:numId w:val="70"/>
        </w:numPr>
        <w:tabs>
          <w:tab w:val="clear" w:pos="360"/>
          <w:tab w:val="left" w:pos="1368"/>
        </w:tabs>
        <w:spacing w:before="277" w:line="273" w:lineRule="exact"/>
        <w:ind w:left="1440"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number of algorithms operating on the venue;</w:t>
      </w:r>
    </w:p>
    <w:p w:rsidR="009E02A3" w:rsidRPr="009E02A3" w:rsidRDefault="009E02A3" w:rsidP="009E02A3">
      <w:pPr>
        <w:numPr>
          <w:ilvl w:val="0"/>
          <w:numId w:val="70"/>
        </w:numPr>
        <w:tabs>
          <w:tab w:val="clear" w:pos="360"/>
          <w:tab w:val="left" w:pos="1368"/>
        </w:tabs>
        <w:spacing w:before="285" w:line="273" w:lineRule="exact"/>
        <w:ind w:left="1440"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messaging volume capacities of the venue;</w:t>
      </w:r>
    </w:p>
    <w:p w:rsidR="009E02A3" w:rsidRPr="009E02A3" w:rsidRDefault="009E02A3" w:rsidP="009E02A3">
      <w:pPr>
        <w:numPr>
          <w:ilvl w:val="0"/>
          <w:numId w:val="70"/>
        </w:numPr>
        <w:tabs>
          <w:tab w:val="clear" w:pos="360"/>
          <w:tab w:val="left" w:pos="1368"/>
        </w:tabs>
        <w:spacing w:before="278" w:line="273" w:lineRule="exact"/>
        <w:ind w:left="1440"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volume of trading executed on the venue;</w:t>
      </w:r>
    </w:p>
    <w:p w:rsidR="009E02A3" w:rsidRPr="009E02A3" w:rsidRDefault="009E02A3" w:rsidP="009E02A3">
      <w:pPr>
        <w:numPr>
          <w:ilvl w:val="0"/>
          <w:numId w:val="70"/>
        </w:numPr>
        <w:tabs>
          <w:tab w:val="clear" w:pos="360"/>
          <w:tab w:val="left" w:pos="1368"/>
        </w:tabs>
        <w:spacing w:before="247" w:line="307"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percentage of algorithmic trading over the total trading activity and the total turnover traded on the venue;</w:t>
      </w:r>
    </w:p>
    <w:p w:rsidR="009E02A3" w:rsidRPr="009E02A3" w:rsidRDefault="009E02A3" w:rsidP="009E02A3">
      <w:pPr>
        <w:numPr>
          <w:ilvl w:val="0"/>
          <w:numId w:val="70"/>
        </w:numPr>
        <w:tabs>
          <w:tab w:val="clear" w:pos="360"/>
          <w:tab w:val="left" w:pos="1368"/>
        </w:tabs>
        <w:spacing w:before="249" w:line="303"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percentage of high frequency trading (HFT) activity over the total trading activity and the total amount traded on the venue;</w:t>
      </w:r>
    </w:p>
    <w:p w:rsidR="009E02A3" w:rsidRPr="009E02A3" w:rsidRDefault="009E02A3" w:rsidP="009E02A3">
      <w:pPr>
        <w:numPr>
          <w:ilvl w:val="0"/>
          <w:numId w:val="70"/>
        </w:numPr>
        <w:tabs>
          <w:tab w:val="clear" w:pos="360"/>
          <w:tab w:val="left" w:pos="1368"/>
        </w:tabs>
        <w:spacing w:before="277" w:line="273" w:lineRule="exact"/>
        <w:ind w:left="1440"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number of its members and participants;</w:t>
      </w:r>
    </w:p>
    <w:p w:rsidR="009E02A3" w:rsidRPr="009E02A3" w:rsidRDefault="009E02A3" w:rsidP="009E02A3">
      <w:pPr>
        <w:spacing w:before="252" w:line="303" w:lineRule="exact"/>
        <w:ind w:left="1440" w:right="144" w:hanging="50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(vii)the number of its members providing DEA including, where applicable, the specific number of its members providing for sponsored access and the conditions under which DEA is offered or can be delegated;</w:t>
      </w:r>
    </w:p>
    <w:p w:rsidR="009E02A3" w:rsidRPr="009E02A3" w:rsidRDefault="009E02A3" w:rsidP="009E02A3">
      <w:pPr>
        <w:numPr>
          <w:ilvl w:val="0"/>
          <w:numId w:val="71"/>
        </w:numPr>
        <w:tabs>
          <w:tab w:val="left" w:pos="1584"/>
        </w:tabs>
        <w:spacing w:before="258" w:line="301"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ratio of unexecuted orders to transactions as observed and determined pursuant to [draft RTS 9 on OTR];</w:t>
      </w:r>
    </w:p>
    <w:p w:rsidR="009E02A3" w:rsidRPr="009E02A3" w:rsidRDefault="009E02A3" w:rsidP="009E02A3">
      <w:pPr>
        <w:numPr>
          <w:ilvl w:val="0"/>
          <w:numId w:val="71"/>
        </w:numPr>
        <w:tabs>
          <w:tab w:val="left" w:pos="1584"/>
        </w:tabs>
        <w:spacing w:before="278" w:line="273" w:lineRule="exact"/>
        <w:ind w:left="1440" w:hanging="432"/>
        <w:jc w:val="left"/>
        <w:textAlignment w:val="baseline"/>
        <w:rPr>
          <w:rFonts w:ascii="Times New Roman" w:eastAsia="Times New Roman" w:hAnsi="Times New Roman"/>
          <w:color w:val="000000"/>
          <w:spacing w:val="-4"/>
          <w:sz w:val="24"/>
          <w:lang w:val="en-US" w:eastAsia="en-US"/>
        </w:rPr>
      </w:pPr>
      <w:r w:rsidRPr="009E02A3">
        <w:rPr>
          <w:rFonts w:ascii="Times New Roman" w:eastAsia="Times New Roman" w:hAnsi="Times New Roman"/>
          <w:color w:val="000000"/>
          <w:spacing w:val="-4"/>
          <w:sz w:val="24"/>
          <w:lang w:val="en-US" w:eastAsia="en-US"/>
        </w:rPr>
        <w:t>the number and percentage of remote members;</w:t>
      </w:r>
    </w:p>
    <w:p w:rsidR="009E02A3" w:rsidRPr="009E02A3" w:rsidRDefault="009E02A3" w:rsidP="009E02A3">
      <w:pPr>
        <w:numPr>
          <w:ilvl w:val="0"/>
          <w:numId w:val="71"/>
        </w:numPr>
        <w:tabs>
          <w:tab w:val="left" w:pos="1584"/>
        </w:tabs>
        <w:spacing w:before="280" w:line="273" w:lineRule="exact"/>
        <w:ind w:left="1440" w:hanging="432"/>
        <w:jc w:val="left"/>
        <w:textAlignment w:val="baseline"/>
        <w:rPr>
          <w:rFonts w:ascii="Times New Roman" w:eastAsia="Times New Roman" w:hAnsi="Times New Roman"/>
          <w:color w:val="000000"/>
          <w:spacing w:val="-3"/>
          <w:sz w:val="24"/>
          <w:lang w:val="en-US" w:eastAsia="en-US"/>
        </w:rPr>
      </w:pPr>
      <w:r w:rsidRPr="009E02A3">
        <w:rPr>
          <w:rFonts w:ascii="Times New Roman" w:eastAsia="Times New Roman" w:hAnsi="Times New Roman"/>
          <w:color w:val="000000"/>
          <w:spacing w:val="-3"/>
          <w:sz w:val="24"/>
          <w:lang w:val="en-US" w:eastAsia="en-US"/>
        </w:rPr>
        <w:t>the number of co-location or proximity hosting sites provided;</w:t>
      </w:r>
    </w:p>
    <w:p w:rsidR="009E02A3" w:rsidRPr="009E02A3" w:rsidRDefault="009E02A3" w:rsidP="009E02A3">
      <w:pPr>
        <w:numPr>
          <w:ilvl w:val="0"/>
          <w:numId w:val="71"/>
        </w:numPr>
        <w:tabs>
          <w:tab w:val="left" w:pos="1584"/>
        </w:tabs>
        <w:spacing w:before="253" w:line="304"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number of countries and regions in which the trading venue is undertaking business acti</w:t>
      </w:r>
      <w:bookmarkStart w:id="0" w:name="_GoBack"/>
      <w:bookmarkEnd w:id="0"/>
      <w:r w:rsidRPr="009E02A3">
        <w:rPr>
          <w:rFonts w:ascii="Times New Roman" w:eastAsia="Times New Roman" w:hAnsi="Times New Roman"/>
          <w:color w:val="000000"/>
          <w:sz w:val="24"/>
          <w:lang w:val="en-US" w:eastAsia="en-US"/>
        </w:rPr>
        <w:t>vity.</w:t>
      </w:r>
    </w:p>
    <w:p w:rsidR="009E02A3" w:rsidRPr="009E02A3" w:rsidRDefault="009E02A3" w:rsidP="009E02A3">
      <w:pPr>
        <w:jc w:val="left"/>
        <w:rPr>
          <w:rFonts w:ascii="Times New Roman" w:eastAsia="PMingLiU" w:hAnsi="Times New Roman"/>
          <w:lang w:val="en-US" w:eastAsia="en-US"/>
        </w:rPr>
        <w:sectPr w:rsidR="009E02A3" w:rsidRPr="009E02A3">
          <w:pgSz w:w="11909" w:h="16838"/>
          <w:pgMar w:top="700" w:right="1286" w:bottom="960" w:left="1282" w:header="720" w:footer="720" w:gutter="0"/>
          <w:cols w:space="720"/>
        </w:sectPr>
      </w:pPr>
    </w:p>
    <w:p w:rsidR="009E02A3" w:rsidRPr="009E02A3" w:rsidRDefault="009E02A3" w:rsidP="009E02A3">
      <w:pPr>
        <w:spacing w:line="58" w:lineRule="exact"/>
        <w:ind w:left="144"/>
        <w:jc w:val="left"/>
        <w:textAlignment w:val="baseline"/>
        <w:rPr>
          <w:rFonts w:ascii="Arial" w:eastAsia="Arial" w:hAnsi="Arial"/>
          <w:color w:val="6177A8"/>
          <w:spacing w:val="122"/>
          <w:sz w:val="13"/>
          <w:lang w:val="en-US" w:eastAsia="en-US"/>
        </w:rPr>
      </w:pPr>
      <w:r w:rsidRPr="009E02A3">
        <w:rPr>
          <w:rFonts w:ascii="Arial" w:eastAsia="Arial" w:hAnsi="Arial"/>
          <w:color w:val="6177A8"/>
          <w:spacing w:val="122"/>
          <w:sz w:val="13"/>
          <w:lang w:val="en-US" w:eastAsia="en-US"/>
        </w:rPr>
        <w:lastRenderedPageBreak/>
        <w:t>* *</w:t>
      </w:r>
    </w:p>
    <w:p w:rsidR="009E02A3" w:rsidRPr="009E02A3" w:rsidRDefault="004D630F" w:rsidP="009E02A3">
      <w:pPr>
        <w:spacing w:before="235" w:line="303" w:lineRule="exact"/>
        <w:ind w:left="1440" w:right="144" w:hanging="504"/>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 xml:space="preserve"> </w:t>
      </w:r>
      <w:r w:rsidR="009E02A3" w:rsidRPr="009E02A3">
        <w:rPr>
          <w:rFonts w:ascii="Times New Roman" w:eastAsia="Times New Roman" w:hAnsi="Times New Roman"/>
          <w:color w:val="000000"/>
          <w:sz w:val="24"/>
          <w:lang w:val="en-US" w:eastAsia="en-US"/>
        </w:rPr>
        <w:t>(xii)The operating conditions for mechanisms to manage volatility and whether dynamic or static trading limits are used to trigger trading halts or rejection of orders).</w:t>
      </w:r>
    </w:p>
    <w:p w:rsidR="009E02A3" w:rsidRPr="009E02A3" w:rsidRDefault="009E02A3" w:rsidP="009E02A3">
      <w:pPr>
        <w:spacing w:before="282" w:line="272" w:lineRule="exact"/>
        <w:ind w:left="144"/>
        <w:jc w:val="left"/>
        <w:textAlignment w:val="baseline"/>
        <w:rPr>
          <w:rFonts w:ascii="Times New Roman" w:eastAsia="Times New Roman" w:hAnsi="Times New Roman"/>
          <w:color w:val="000000"/>
          <w:spacing w:val="2"/>
          <w:sz w:val="24"/>
          <w:lang w:val="en-US" w:eastAsia="en-US"/>
        </w:rPr>
      </w:pPr>
      <w:r w:rsidRPr="009E02A3">
        <w:rPr>
          <w:rFonts w:ascii="Times New Roman" w:eastAsia="Times New Roman" w:hAnsi="Times New Roman"/>
          <w:color w:val="000000"/>
          <w:spacing w:val="2"/>
          <w:sz w:val="24"/>
          <w:lang w:val="en-US" w:eastAsia="en-US"/>
        </w:rPr>
        <w:t>(c) Complexity, in terms of:</w:t>
      </w:r>
    </w:p>
    <w:p w:rsidR="009E02A3" w:rsidRPr="009E02A3" w:rsidRDefault="009E02A3" w:rsidP="009E02A3">
      <w:pPr>
        <w:numPr>
          <w:ilvl w:val="0"/>
          <w:numId w:val="72"/>
        </w:numPr>
        <w:tabs>
          <w:tab w:val="clear" w:pos="360"/>
          <w:tab w:val="left" w:pos="1368"/>
        </w:tabs>
        <w:spacing w:before="283" w:line="272" w:lineRule="exact"/>
        <w:ind w:left="1440"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classes of financial instruments traded on the trading venue;</w:t>
      </w:r>
    </w:p>
    <w:p w:rsidR="009E02A3" w:rsidRPr="009E02A3" w:rsidRDefault="009E02A3" w:rsidP="009E02A3">
      <w:pPr>
        <w:numPr>
          <w:ilvl w:val="0"/>
          <w:numId w:val="72"/>
        </w:numPr>
        <w:tabs>
          <w:tab w:val="clear" w:pos="360"/>
          <w:tab w:val="left" w:pos="1368"/>
        </w:tabs>
        <w:spacing w:before="247" w:line="305"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trading models available in the trading venue including the different trading models operating at the same time such as auction, continuous auction and hybrid systems;</w:t>
      </w:r>
    </w:p>
    <w:p w:rsidR="009E02A3" w:rsidRPr="009E02A3" w:rsidRDefault="009E02A3" w:rsidP="009E02A3">
      <w:pPr>
        <w:numPr>
          <w:ilvl w:val="0"/>
          <w:numId w:val="72"/>
        </w:numPr>
        <w:tabs>
          <w:tab w:val="clear" w:pos="360"/>
          <w:tab w:val="left" w:pos="1368"/>
        </w:tabs>
        <w:spacing w:before="250" w:line="302"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use of pre-trade transparency waivers in combination with the trading models operated;</w:t>
      </w:r>
    </w:p>
    <w:p w:rsidR="009E02A3" w:rsidRPr="009E02A3" w:rsidRDefault="009E02A3" w:rsidP="009E02A3">
      <w:pPr>
        <w:numPr>
          <w:ilvl w:val="0"/>
          <w:numId w:val="72"/>
        </w:numPr>
        <w:tabs>
          <w:tab w:val="clear" w:pos="360"/>
          <w:tab w:val="left" w:pos="1368"/>
        </w:tabs>
        <w:spacing w:before="257" w:line="301" w:lineRule="exact"/>
        <w:ind w:left="1440" w:right="144"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diversity of trading systems employed by the venue and the extent of the venue's control over setting, adjusting, testing, and reviewing its trading systems;</w:t>
      </w:r>
    </w:p>
    <w:p w:rsidR="009E02A3" w:rsidRPr="009E02A3" w:rsidRDefault="009E02A3" w:rsidP="009E02A3">
      <w:pPr>
        <w:numPr>
          <w:ilvl w:val="0"/>
          <w:numId w:val="72"/>
        </w:numPr>
        <w:tabs>
          <w:tab w:val="clear" w:pos="360"/>
          <w:tab w:val="left" w:pos="1368"/>
        </w:tabs>
        <w:spacing w:before="257" w:line="302"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structure of the trading venue in terms of ownership and governance and its organisational, operational, technical, physical, and geographical set up;</w:t>
      </w:r>
    </w:p>
    <w:p w:rsidR="009E02A3" w:rsidRPr="009E02A3" w:rsidRDefault="009E02A3" w:rsidP="009E02A3">
      <w:pPr>
        <w:numPr>
          <w:ilvl w:val="0"/>
          <w:numId w:val="72"/>
        </w:numPr>
        <w:tabs>
          <w:tab w:val="clear" w:pos="360"/>
          <w:tab w:val="left" w:pos="1368"/>
        </w:tabs>
        <w:spacing w:line="552" w:lineRule="exact"/>
        <w:ind w:left="1440" w:right="1008" w:hanging="432"/>
        <w:jc w:val="left"/>
        <w:textAlignment w:val="baseline"/>
        <w:rPr>
          <w:rFonts w:ascii="Times New Roman" w:eastAsia="Times New Roman" w:hAnsi="Times New Roman"/>
          <w:color w:val="000000"/>
          <w:spacing w:val="-1"/>
          <w:sz w:val="24"/>
          <w:lang w:val="en-US" w:eastAsia="en-US"/>
        </w:rPr>
      </w:pPr>
      <w:r w:rsidRPr="009E02A3">
        <w:rPr>
          <w:rFonts w:ascii="Times New Roman" w:eastAsia="Times New Roman" w:hAnsi="Times New Roman"/>
          <w:color w:val="000000"/>
          <w:spacing w:val="-1"/>
          <w:sz w:val="24"/>
          <w:lang w:val="en-US" w:eastAsia="en-US"/>
        </w:rPr>
        <w:t>the diverse locations of the trading venue's connectivity and technology; (vii)the diversity of the venue's physical trading infrastructure;</w:t>
      </w:r>
    </w:p>
    <w:p w:rsidR="009E02A3" w:rsidRPr="009E02A3" w:rsidRDefault="009E02A3" w:rsidP="009E02A3">
      <w:pPr>
        <w:numPr>
          <w:ilvl w:val="0"/>
          <w:numId w:val="73"/>
        </w:numPr>
        <w:tabs>
          <w:tab w:val="left" w:pos="1584"/>
        </w:tabs>
        <w:spacing w:before="255" w:line="302" w:lineRule="exact"/>
        <w:ind w:left="1440" w:right="144" w:hanging="432"/>
        <w:jc w:val="left"/>
        <w:textAlignment w:val="baseline"/>
        <w:rPr>
          <w:rFonts w:ascii="Times New Roman" w:eastAsia="Times New Roman" w:hAnsi="Times New Roman"/>
          <w:color w:val="000000"/>
          <w:sz w:val="24"/>
          <w:lang w:val="en-US" w:eastAsia="en-US"/>
        </w:rPr>
      </w:pPr>
      <w:r w:rsidRPr="009E02A3">
        <w:rPr>
          <w:rFonts w:ascii="Times New Roman" w:eastAsia="Times New Roman" w:hAnsi="Times New Roman"/>
          <w:color w:val="000000"/>
          <w:sz w:val="24"/>
          <w:lang w:val="en-US" w:eastAsia="en-US"/>
        </w:rPr>
        <w:t>the level of outsourcing and in particular where key functions or operational functions have been outsourced; and</w:t>
      </w:r>
    </w:p>
    <w:p w:rsidR="00903624" w:rsidRPr="00732881" w:rsidRDefault="009E02A3" w:rsidP="00614675">
      <w:pPr>
        <w:numPr>
          <w:ilvl w:val="0"/>
          <w:numId w:val="73"/>
        </w:numPr>
        <w:tabs>
          <w:tab w:val="left" w:pos="1584"/>
        </w:tabs>
        <w:spacing w:before="249" w:line="303" w:lineRule="exact"/>
        <w:ind w:left="1440" w:right="144" w:hanging="432"/>
        <w:jc w:val="left"/>
        <w:textAlignment w:val="baseline"/>
      </w:pPr>
      <w:r w:rsidRPr="004D630F">
        <w:rPr>
          <w:rFonts w:ascii="Times New Roman" w:eastAsia="Times New Roman" w:hAnsi="Times New Roman"/>
          <w:color w:val="000000"/>
          <w:sz w:val="24"/>
          <w:lang w:val="en-US" w:eastAsia="en-US"/>
        </w:rPr>
        <w:t>the frequency of changes in terms of trading models, IT systems and membership.</w:t>
      </w:r>
    </w:p>
    <w:sectPr w:rsidR="00903624" w:rsidRPr="00732881" w:rsidSect="002145F3">
      <w:headerReference w:type="even" r:id="rId13"/>
      <w:headerReference w:type="default" r:id="rId14"/>
      <w:footerReference w:type="even" r:id="rId15"/>
      <w:footerReference w:type="default" r:id="rId16"/>
      <w:headerReference w:type="first" r:id="rId17"/>
      <w:footerReference w:type="first" r:id="rId18"/>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BA" w:rsidRDefault="007A5BBA" w:rsidP="002145F3">
      <w:r>
        <w:separator/>
      </w:r>
    </w:p>
  </w:endnote>
  <w:endnote w:type="continuationSeparator" w:id="0">
    <w:p w:rsidR="007A5BBA" w:rsidRDefault="007A5BBA"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29" w:rsidRDefault="00FB0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4270F"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L_LIVE_EMEA1:29431345v1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4270F">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L_LIVE_EMEA1:29431345v1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BA" w:rsidRDefault="007A5BBA" w:rsidP="002145F3">
      <w:r>
        <w:separator/>
      </w:r>
    </w:p>
  </w:footnote>
  <w:footnote w:type="continuationSeparator" w:id="0">
    <w:p w:rsidR="007A5BBA" w:rsidRDefault="007A5BBA"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29" w:rsidRDefault="00FB0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29" w:rsidRDefault="00FB0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29" w:rsidRDefault="00FB0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517"/>
    <w:multiLevelType w:val="multilevel"/>
    <w:tmpl w:val="CCF6A8B8"/>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7F075A"/>
    <w:multiLevelType w:val="multilevel"/>
    <w:tmpl w:val="4BA0A822"/>
    <w:lvl w:ilvl="0">
      <w:start w:val="4"/>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95371D"/>
    <w:multiLevelType w:val="multilevel"/>
    <w:tmpl w:val="2EBA19F2"/>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6AA6501"/>
    <w:multiLevelType w:val="multilevel"/>
    <w:tmpl w:val="3F04E72A"/>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6EA7B59"/>
    <w:multiLevelType w:val="multilevel"/>
    <w:tmpl w:val="A1ACBCC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7BF67D7"/>
    <w:multiLevelType w:val="multilevel"/>
    <w:tmpl w:val="CA085314"/>
    <w:lvl w:ilvl="0">
      <w:start w:val="1"/>
      <w:numFmt w:val="lowerRoman"/>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340AB1"/>
    <w:multiLevelType w:val="multilevel"/>
    <w:tmpl w:val="CF741E4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F375A30"/>
    <w:multiLevelType w:val="multilevel"/>
    <w:tmpl w:val="77069946"/>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5"/>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F8B744A"/>
    <w:multiLevelType w:val="multilevel"/>
    <w:tmpl w:val="2BD8515A"/>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05B37C1"/>
    <w:multiLevelType w:val="multilevel"/>
    <w:tmpl w:val="3522A6C2"/>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253FB5"/>
    <w:multiLevelType w:val="multilevel"/>
    <w:tmpl w:val="74D813EE"/>
    <w:lvl w:ilvl="0">
      <w:start w:val="3"/>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B693EBF"/>
    <w:multiLevelType w:val="multilevel"/>
    <w:tmpl w:val="D500F44A"/>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D272112"/>
    <w:multiLevelType w:val="multilevel"/>
    <w:tmpl w:val="E6F006C4"/>
    <w:lvl w:ilvl="0">
      <w:start w:val="1"/>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0C272A8"/>
    <w:multiLevelType w:val="multilevel"/>
    <w:tmpl w:val="BAB097BA"/>
    <w:lvl w:ilvl="0">
      <w:start w:val="3"/>
      <w:numFmt w:val="decimal"/>
      <w:lvlText w:val="%1."/>
      <w:lvlJc w:val="left"/>
      <w:pPr>
        <w:tabs>
          <w:tab w:val="left" w:pos="576"/>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4911A0A"/>
    <w:multiLevelType w:val="multilevel"/>
    <w:tmpl w:val="54082B00"/>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4AA39A6"/>
    <w:multiLevelType w:val="multilevel"/>
    <w:tmpl w:val="A21C98A4"/>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59162FF"/>
    <w:multiLevelType w:val="multilevel"/>
    <w:tmpl w:val="55E47A98"/>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5D06123"/>
    <w:multiLevelType w:val="multilevel"/>
    <w:tmpl w:val="94F61736"/>
    <w:lvl w:ilvl="0">
      <w:start w:val="1"/>
      <w:numFmt w:val="lowerLetter"/>
      <w:lvlText w:val="(%1)"/>
      <w:lvlJc w:val="left"/>
      <w:pPr>
        <w:tabs>
          <w:tab w:val="left" w:pos="504"/>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6763319"/>
    <w:multiLevelType w:val="multilevel"/>
    <w:tmpl w:val="E5BA9A4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95D0B91"/>
    <w:multiLevelType w:val="multilevel"/>
    <w:tmpl w:val="F460B6B0"/>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2A553ECC"/>
    <w:multiLevelType w:val="multilevel"/>
    <w:tmpl w:val="92EC0A70"/>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2AD45321"/>
    <w:multiLevelType w:val="multilevel"/>
    <w:tmpl w:val="B052C528"/>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DAD10D4"/>
    <w:multiLevelType w:val="multilevel"/>
    <w:tmpl w:val="7270AB08"/>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1FD6454"/>
    <w:multiLevelType w:val="multilevel"/>
    <w:tmpl w:val="606A3716"/>
    <w:lvl w:ilvl="0">
      <w:start w:val="2"/>
      <w:numFmt w:val="decimal"/>
      <w:lvlText w:val="%1."/>
      <w:lvlJc w:val="left"/>
      <w:pPr>
        <w:tabs>
          <w:tab w:val="left" w:pos="576"/>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32CC73DC"/>
    <w:multiLevelType w:val="multilevel"/>
    <w:tmpl w:val="19BCB592"/>
    <w:lvl w:ilvl="0">
      <w:start w:val="1"/>
      <w:numFmt w:val="lowerRoman"/>
      <w:lvlText w:val="(%1)"/>
      <w:lvlJc w:val="left"/>
      <w:pPr>
        <w:tabs>
          <w:tab w:val="left" w:pos="360"/>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2D5649B"/>
    <w:multiLevelType w:val="multilevel"/>
    <w:tmpl w:val="E7229E7C"/>
    <w:numStyleLink w:val="ExhibitNumbering"/>
  </w:abstractNum>
  <w:abstractNum w:abstractNumId="29">
    <w:nsid w:val="34281940"/>
    <w:multiLevelType w:val="multilevel"/>
    <w:tmpl w:val="71CADD9C"/>
    <w:numStyleLink w:val="AppendixNumbering"/>
  </w:abstractNum>
  <w:abstractNum w:abstractNumId="30">
    <w:nsid w:val="348C0D88"/>
    <w:multiLevelType w:val="multilevel"/>
    <w:tmpl w:val="80106F58"/>
    <w:lvl w:ilvl="0">
      <w:start w:val="1"/>
      <w:numFmt w:val="lowerLetter"/>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355E0BB2"/>
    <w:multiLevelType w:val="multilevel"/>
    <w:tmpl w:val="54D02D98"/>
    <w:numStyleLink w:val="PartNumbering"/>
  </w:abstractNum>
  <w:abstractNum w:abstractNumId="32">
    <w:nsid w:val="35AA0BF5"/>
    <w:multiLevelType w:val="multilevel"/>
    <w:tmpl w:val="D80E3632"/>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373F3468"/>
    <w:multiLevelType w:val="multilevel"/>
    <w:tmpl w:val="538EDB26"/>
    <w:lvl w:ilvl="0">
      <w:start w:val="1"/>
      <w:numFmt w:val="decimal"/>
      <w:lvlText w:val="%1."/>
      <w:lvlJc w:val="left"/>
      <w:pPr>
        <w:tabs>
          <w:tab w:val="left" w:pos="504"/>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393F701F"/>
    <w:multiLevelType w:val="multilevel"/>
    <w:tmpl w:val="4DBEC3CC"/>
    <w:lvl w:ilvl="0">
      <w:start w:val="1"/>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9CC1343"/>
    <w:multiLevelType w:val="multilevel"/>
    <w:tmpl w:val="5F244F94"/>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3AE07599"/>
    <w:multiLevelType w:val="multilevel"/>
    <w:tmpl w:val="8188B1D6"/>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3DBB0204"/>
    <w:multiLevelType w:val="multilevel"/>
    <w:tmpl w:val="F0463A08"/>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42D5234E"/>
    <w:multiLevelType w:val="multilevel"/>
    <w:tmpl w:val="45D8D2A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430F52F5"/>
    <w:multiLevelType w:val="multilevel"/>
    <w:tmpl w:val="6A1C1766"/>
    <w:lvl w:ilvl="0">
      <w:start w:val="8"/>
      <w:numFmt w:val="lowerRoman"/>
      <w:lvlText w:val="(%1)"/>
      <w:lvlJc w:val="left"/>
      <w:pPr>
        <w:tabs>
          <w:tab w:val="left" w:pos="576"/>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4400737D"/>
    <w:multiLevelType w:val="multilevel"/>
    <w:tmpl w:val="C8D6362C"/>
    <w:numStyleLink w:val="ListHeadings"/>
  </w:abstractNum>
  <w:abstractNum w:abstractNumId="43">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A0277D3"/>
    <w:multiLevelType w:val="multilevel"/>
    <w:tmpl w:val="54EC3766"/>
    <w:lvl w:ilvl="0">
      <w:start w:val="8"/>
      <w:numFmt w:val="lowerRoman"/>
      <w:lvlText w:val="(%1)"/>
      <w:lvlJc w:val="left"/>
      <w:pPr>
        <w:tabs>
          <w:tab w:val="left" w:pos="576"/>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4BA54FBC"/>
    <w:multiLevelType w:val="multilevel"/>
    <w:tmpl w:val="61345E8E"/>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50673C09"/>
    <w:multiLevelType w:val="multilevel"/>
    <w:tmpl w:val="CDA25800"/>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538D18EC"/>
    <w:multiLevelType w:val="multilevel"/>
    <w:tmpl w:val="B7D4DDE2"/>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54626A19"/>
    <w:multiLevelType w:val="multilevel"/>
    <w:tmpl w:val="0096E1E8"/>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55404CFF"/>
    <w:multiLevelType w:val="multilevel"/>
    <w:tmpl w:val="362208DE"/>
    <w:lvl w:ilvl="0">
      <w:start w:val="1"/>
      <w:numFmt w:val="lowerRoman"/>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557E1D5F"/>
    <w:multiLevelType w:val="multilevel"/>
    <w:tmpl w:val="0FD015F0"/>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563B60EB"/>
    <w:multiLevelType w:val="multilevel"/>
    <w:tmpl w:val="A5FC269A"/>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5844699A"/>
    <w:multiLevelType w:val="multilevel"/>
    <w:tmpl w:val="12A23A60"/>
    <w:lvl w:ilvl="0">
      <w:start w:val="8"/>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5C241CC7"/>
    <w:multiLevelType w:val="multilevel"/>
    <w:tmpl w:val="7A84B5CC"/>
    <w:lvl w:ilvl="0">
      <w:start w:val="11"/>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63AE45CB"/>
    <w:multiLevelType w:val="multilevel"/>
    <w:tmpl w:val="849CC342"/>
    <w:lvl w:ilvl="0">
      <w:start w:val="13"/>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65345B36"/>
    <w:multiLevelType w:val="multilevel"/>
    <w:tmpl w:val="C14040A6"/>
    <w:lvl w:ilvl="0">
      <w:start w:val="1"/>
      <w:numFmt w:val="lowerLetter"/>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65931319"/>
    <w:multiLevelType w:val="multilevel"/>
    <w:tmpl w:val="D67A856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682D455A"/>
    <w:multiLevelType w:val="multilevel"/>
    <w:tmpl w:val="C272097C"/>
    <w:lvl w:ilvl="0">
      <w:start w:val="3"/>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6B335215"/>
    <w:multiLevelType w:val="multilevel"/>
    <w:tmpl w:val="85989854"/>
    <w:lvl w:ilvl="0">
      <w:start w:val="1"/>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6D8E29CB"/>
    <w:multiLevelType w:val="multilevel"/>
    <w:tmpl w:val="06E2487A"/>
    <w:numStyleLink w:val="ScheduleNumbering"/>
  </w:abstractNum>
  <w:abstractNum w:abstractNumId="60">
    <w:nsid w:val="6F2067A3"/>
    <w:multiLevelType w:val="multilevel"/>
    <w:tmpl w:val="62105E10"/>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6F433B44"/>
    <w:multiLevelType w:val="multilevel"/>
    <w:tmpl w:val="D3BEC59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6F6541C2"/>
    <w:multiLevelType w:val="multilevel"/>
    <w:tmpl w:val="F0F816EC"/>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703D2C1C"/>
    <w:multiLevelType w:val="multilevel"/>
    <w:tmpl w:val="EE10913E"/>
    <w:lvl w:ilvl="0">
      <w:start w:val="1"/>
      <w:numFmt w:val="decimal"/>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708450A2"/>
    <w:multiLevelType w:val="multilevel"/>
    <w:tmpl w:val="389E829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74F703E7"/>
    <w:multiLevelType w:val="multilevel"/>
    <w:tmpl w:val="AA4A56DE"/>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67">
    <w:nsid w:val="798239CA"/>
    <w:multiLevelType w:val="multilevel"/>
    <w:tmpl w:val="77BC039E"/>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7B22246B"/>
    <w:multiLevelType w:val="multilevel"/>
    <w:tmpl w:val="A2228B1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7B484AC4"/>
    <w:multiLevelType w:val="multilevel"/>
    <w:tmpl w:val="ECA2A942"/>
    <w:lvl w:ilvl="0">
      <w:start w:val="5"/>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7BBB0CA2"/>
    <w:multiLevelType w:val="multilevel"/>
    <w:tmpl w:val="A3B845E8"/>
    <w:lvl w:ilvl="0">
      <w:start w:val="1"/>
      <w:numFmt w:val="lowerRoman"/>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7C8E2487"/>
    <w:multiLevelType w:val="multilevel"/>
    <w:tmpl w:val="005C458C"/>
    <w:lvl w:ilvl="0">
      <w:start w:val="5"/>
      <w:numFmt w:val="decimal"/>
      <w:lvlText w:val="%1."/>
      <w:lvlJc w:val="left"/>
      <w:pPr>
        <w:tabs>
          <w:tab w:val="left" w:pos="504"/>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7F066FE3"/>
    <w:multiLevelType w:val="multilevel"/>
    <w:tmpl w:val="675E0252"/>
    <w:lvl w:ilvl="0">
      <w:start w:val="18"/>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7F7618A8"/>
    <w:multiLevelType w:val="multilevel"/>
    <w:tmpl w:val="1130A0CA"/>
    <w:numStyleLink w:val="SectionNumbering"/>
  </w:abstractNum>
  <w:num w:numId="1">
    <w:abstractNumId w:val="43"/>
  </w:num>
  <w:num w:numId="2">
    <w:abstractNumId w:val="10"/>
  </w:num>
  <w:num w:numId="3">
    <w:abstractNumId w:val="24"/>
  </w:num>
  <w:num w:numId="4">
    <w:abstractNumId w:val="12"/>
  </w:num>
  <w:num w:numId="5">
    <w:abstractNumId w:val="35"/>
  </w:num>
  <w:num w:numId="6">
    <w:abstractNumId w:val="42"/>
  </w:num>
  <w:num w:numId="7">
    <w:abstractNumId w:val="59"/>
  </w:num>
  <w:num w:numId="8">
    <w:abstractNumId w:val="29"/>
  </w:num>
  <w:num w:numId="9">
    <w:abstractNumId w:val="28"/>
  </w:num>
  <w:num w:numId="10">
    <w:abstractNumId w:val="31"/>
  </w:num>
  <w:num w:numId="11">
    <w:abstractNumId w:val="36"/>
  </w:num>
  <w:num w:numId="12">
    <w:abstractNumId w:val="73"/>
  </w:num>
  <w:num w:numId="13">
    <w:abstractNumId w:val="34"/>
    <w:lvlOverride w:ilvl="0">
      <w:startOverride w:val="1"/>
    </w:lvlOverride>
    <w:lvlOverride w:ilvl="1"/>
    <w:lvlOverride w:ilvl="2"/>
    <w:lvlOverride w:ilvl="3"/>
    <w:lvlOverride w:ilvl="4"/>
    <w:lvlOverride w:ilvl="5"/>
    <w:lvlOverride w:ilvl="6"/>
    <w:lvlOverride w:ilvl="7"/>
    <w:lvlOverride w:ilvl="8"/>
  </w:num>
  <w:num w:numId="14">
    <w:abstractNumId w:val="69"/>
    <w:lvlOverride w:ilvl="0">
      <w:startOverride w:val="5"/>
    </w:lvlOverride>
    <w:lvlOverride w:ilvl="1"/>
    <w:lvlOverride w:ilvl="2"/>
    <w:lvlOverride w:ilvl="3"/>
    <w:lvlOverride w:ilvl="4"/>
    <w:lvlOverride w:ilvl="5"/>
    <w:lvlOverride w:ilvl="6"/>
    <w:lvlOverride w:ilvl="7"/>
    <w:lvlOverride w:ilvl="8"/>
  </w:num>
  <w:num w:numId="15">
    <w:abstractNumId w:val="53"/>
    <w:lvlOverride w:ilvl="0">
      <w:startOverride w:val="11"/>
    </w:lvlOverride>
    <w:lvlOverride w:ilvl="1"/>
    <w:lvlOverride w:ilvl="2"/>
    <w:lvlOverride w:ilvl="3"/>
    <w:lvlOverride w:ilvl="4"/>
    <w:lvlOverride w:ilvl="5"/>
    <w:lvlOverride w:ilvl="6"/>
    <w:lvlOverride w:ilvl="7"/>
    <w:lvlOverride w:ilvl="8"/>
  </w:num>
  <w:num w:numId="16">
    <w:abstractNumId w:val="72"/>
    <w:lvlOverride w:ilvl="0">
      <w:startOverride w:val="18"/>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33"/>
    <w:lvlOverride w:ilvl="0">
      <w:startOverride w:val="1"/>
    </w:lvlOverride>
    <w:lvlOverride w:ilvl="1"/>
    <w:lvlOverride w:ilvl="2"/>
    <w:lvlOverride w:ilvl="3"/>
    <w:lvlOverride w:ilvl="4"/>
    <w:lvlOverride w:ilvl="5"/>
    <w:lvlOverride w:ilvl="6"/>
    <w:lvlOverride w:ilvl="7"/>
    <w:lvlOverride w:ilvl="8"/>
  </w:num>
  <w:num w:numId="19">
    <w:abstractNumId w:val="61"/>
    <w:lvlOverride w:ilvl="0">
      <w:startOverride w:val="1"/>
    </w:lvlOverride>
    <w:lvlOverride w:ilvl="1"/>
    <w:lvlOverride w:ilvl="2"/>
    <w:lvlOverride w:ilvl="3"/>
    <w:lvlOverride w:ilvl="4"/>
    <w:lvlOverride w:ilvl="5"/>
    <w:lvlOverride w:ilvl="6"/>
    <w:lvlOverride w:ilvl="7"/>
    <w:lvlOverride w:ilvl="8"/>
  </w:num>
  <w:num w:numId="20">
    <w:abstractNumId w:val="67"/>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60"/>
    <w:lvlOverride w:ilvl="0">
      <w:startOverride w:val="1"/>
    </w:lvlOverride>
    <w:lvlOverride w:ilvl="1"/>
    <w:lvlOverride w:ilvl="2"/>
    <w:lvlOverride w:ilvl="3"/>
    <w:lvlOverride w:ilvl="4"/>
    <w:lvlOverride w:ilvl="5"/>
    <w:lvlOverride w:ilvl="6"/>
    <w:lvlOverride w:ilvl="7"/>
    <w:lvlOverride w:ilvl="8"/>
  </w:num>
  <w:num w:numId="23">
    <w:abstractNumId w:val="65"/>
    <w:lvlOverride w:ilvl="0">
      <w:startOverride w:val="1"/>
    </w:lvlOverride>
    <w:lvlOverride w:ilvl="1"/>
    <w:lvlOverride w:ilvl="2"/>
    <w:lvlOverride w:ilvl="3"/>
    <w:lvlOverride w:ilvl="4"/>
    <w:lvlOverride w:ilvl="5"/>
    <w:lvlOverride w:ilvl="6"/>
    <w:lvlOverride w:ilvl="7"/>
    <w:lvlOverride w:ilvl="8"/>
  </w:num>
  <w:num w:numId="24">
    <w:abstractNumId w:val="68"/>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
    <w:lvlOverride w:ilvl="0">
      <w:startOverride w:val="1"/>
    </w:lvlOverride>
    <w:lvlOverride w:ilvl="1"/>
    <w:lvlOverride w:ilvl="2"/>
    <w:lvlOverride w:ilvl="3"/>
    <w:lvlOverride w:ilvl="4"/>
    <w:lvlOverride w:ilvl="5"/>
    <w:lvlOverride w:ilvl="6"/>
    <w:lvlOverride w:ilvl="7"/>
    <w:lvlOverride w:ilvl="8"/>
  </w:num>
  <w:num w:numId="27">
    <w:abstractNumId w:val="52"/>
    <w:lvlOverride w:ilvl="0">
      <w:startOverride w:val="8"/>
    </w:lvlOverride>
    <w:lvlOverride w:ilvl="1"/>
    <w:lvlOverride w:ilvl="2"/>
    <w:lvlOverride w:ilvl="3"/>
    <w:lvlOverride w:ilvl="4"/>
    <w:lvlOverride w:ilvl="5"/>
    <w:lvlOverride w:ilvl="6"/>
    <w:lvlOverride w:ilvl="7"/>
    <w:lvlOverride w:ilvl="8"/>
  </w:num>
  <w:num w:numId="28">
    <w:abstractNumId w:val="54"/>
    <w:lvlOverride w:ilvl="0">
      <w:startOverride w:val="13"/>
    </w:lvlOverride>
    <w:lvlOverride w:ilvl="1"/>
    <w:lvlOverride w:ilvl="2"/>
    <w:lvlOverride w:ilvl="3"/>
    <w:lvlOverride w:ilvl="4"/>
    <w:lvlOverride w:ilvl="5"/>
    <w:lvlOverride w:ilvl="6"/>
    <w:lvlOverride w:ilvl="7"/>
    <w:lvlOverride w:ilvl="8"/>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8"/>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26"/>
    <w:lvlOverride w:ilvl="0">
      <w:startOverride w:val="2"/>
    </w:lvlOverride>
    <w:lvlOverride w:ilvl="1"/>
    <w:lvlOverride w:ilvl="2"/>
    <w:lvlOverride w:ilvl="3"/>
    <w:lvlOverride w:ilvl="4"/>
    <w:lvlOverride w:ilvl="5"/>
    <w:lvlOverride w:ilvl="6"/>
    <w:lvlOverride w:ilvl="7"/>
    <w:lvlOverride w:ilvl="8"/>
  </w:num>
  <w:num w:numId="34">
    <w:abstractNumId w:val="51"/>
    <w:lvlOverride w:ilvl="0">
      <w:startOverride w:val="1"/>
    </w:lvlOverride>
    <w:lvlOverride w:ilvl="1"/>
    <w:lvlOverride w:ilvl="2"/>
    <w:lvlOverride w:ilvl="3"/>
    <w:lvlOverride w:ilvl="4"/>
    <w:lvlOverride w:ilvl="5"/>
    <w:lvlOverride w:ilvl="6"/>
    <w:lvlOverride w:ilvl="7"/>
    <w:lvlOverride w:ilvl="8"/>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64"/>
    <w:lvlOverride w:ilvl="0">
      <w:startOverride w:val="1"/>
    </w:lvlOverride>
    <w:lvlOverride w:ilvl="1"/>
    <w:lvlOverride w:ilvl="2"/>
    <w:lvlOverride w:ilvl="3"/>
    <w:lvlOverride w:ilvl="4"/>
    <w:lvlOverride w:ilvl="5"/>
    <w:lvlOverride w:ilvl="6"/>
    <w:lvlOverride w:ilvl="7"/>
    <w:lvlOverride w:ilvl="8"/>
  </w:num>
  <w:num w:numId="37">
    <w:abstractNumId w:val="40"/>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lvlOverride w:ilvl="2"/>
    <w:lvlOverride w:ilvl="3"/>
    <w:lvlOverride w:ilvl="4"/>
    <w:lvlOverride w:ilvl="5"/>
    <w:lvlOverride w:ilvl="6"/>
    <w:lvlOverride w:ilvl="7"/>
    <w:lvlOverride w:ilvl="8"/>
  </w:num>
  <w:num w:numId="39">
    <w:abstractNumId w:val="71"/>
    <w:lvlOverride w:ilvl="0">
      <w:startOverride w:val="5"/>
    </w:lvlOverride>
    <w:lvlOverride w:ilvl="1"/>
    <w:lvlOverride w:ilvl="2"/>
    <w:lvlOverride w:ilvl="3"/>
    <w:lvlOverride w:ilvl="4"/>
    <w:lvlOverride w:ilvl="5"/>
    <w:lvlOverride w:ilvl="6"/>
    <w:lvlOverride w:ilvl="7"/>
    <w:lvlOverride w:ilvl="8"/>
  </w:num>
  <w:num w:numId="40">
    <w:abstractNumId w:val="30"/>
    <w:lvlOverride w:ilvl="0">
      <w:startOverride w:val="1"/>
    </w:lvlOverride>
    <w:lvlOverride w:ilvl="1"/>
    <w:lvlOverride w:ilvl="2"/>
    <w:lvlOverride w:ilvl="3"/>
    <w:lvlOverride w:ilvl="4"/>
    <w:lvlOverride w:ilvl="5"/>
    <w:lvlOverride w:ilvl="6"/>
    <w:lvlOverride w:ilvl="7"/>
    <w:lvlOverride w:ilvl="8"/>
  </w:num>
  <w:num w:numId="41">
    <w:abstractNumId w:val="6"/>
    <w:lvlOverride w:ilvl="0">
      <w:startOverride w:val="1"/>
    </w:lvlOverride>
    <w:lvlOverride w:ilvl="1"/>
    <w:lvlOverride w:ilvl="2"/>
    <w:lvlOverride w:ilvl="3"/>
    <w:lvlOverride w:ilvl="4"/>
    <w:lvlOverride w:ilvl="5"/>
    <w:lvlOverride w:ilvl="6"/>
    <w:lvlOverride w:ilvl="7"/>
    <w:lvlOverride w:ilvl="8"/>
  </w:num>
  <w:num w:numId="42">
    <w:abstractNumId w:val="25"/>
    <w:lvlOverride w:ilvl="0">
      <w:startOverride w:val="1"/>
    </w:lvlOverride>
    <w:lvlOverride w:ilvl="1"/>
    <w:lvlOverride w:ilvl="2"/>
    <w:lvlOverride w:ilvl="3"/>
    <w:lvlOverride w:ilvl="4"/>
    <w:lvlOverride w:ilvl="5"/>
    <w:lvlOverride w:ilvl="6"/>
    <w:lvlOverride w:ilvl="7"/>
    <w:lvlOverride w:ilvl="8"/>
  </w:num>
  <w:num w:numId="43">
    <w:abstractNumId w:val="55"/>
    <w:lvlOverride w:ilvl="0">
      <w:startOverride w:val="1"/>
    </w:lvlOverride>
    <w:lvlOverride w:ilvl="1"/>
    <w:lvlOverride w:ilvl="2"/>
    <w:lvlOverride w:ilvl="3"/>
    <w:lvlOverride w:ilvl="4"/>
    <w:lvlOverride w:ilvl="5"/>
    <w:lvlOverride w:ilvl="6"/>
    <w:lvlOverride w:ilvl="7"/>
    <w:lvlOverride w:ilvl="8"/>
  </w:num>
  <w:num w:numId="44">
    <w:abstractNumId w:val="38"/>
    <w:lvlOverride w:ilvl="0">
      <w:startOverride w:val="1"/>
    </w:lvlOverride>
    <w:lvlOverride w:ilvl="1"/>
    <w:lvlOverride w:ilvl="2"/>
    <w:lvlOverride w:ilvl="3"/>
    <w:lvlOverride w:ilvl="4"/>
    <w:lvlOverride w:ilvl="5"/>
    <w:lvlOverride w:ilvl="6"/>
    <w:lvlOverride w:ilvl="7"/>
    <w:lvlOverride w:ilvl="8"/>
  </w:num>
  <w:num w:numId="45">
    <w:abstractNumId w:val="70"/>
    <w:lvlOverride w:ilvl="0">
      <w:startOverride w:val="1"/>
    </w:lvlOverride>
    <w:lvlOverride w:ilvl="1"/>
    <w:lvlOverride w:ilvl="2"/>
    <w:lvlOverride w:ilvl="3"/>
    <w:lvlOverride w:ilvl="4"/>
    <w:lvlOverride w:ilvl="5"/>
    <w:lvlOverride w:ilvl="6"/>
    <w:lvlOverride w:ilvl="7"/>
    <w:lvlOverride w:ilvl="8"/>
  </w:num>
  <w:num w:numId="46">
    <w:abstractNumId w:val="11"/>
    <w:lvlOverride w:ilvl="0">
      <w:startOverride w:val="3"/>
    </w:lvlOverride>
    <w:lvlOverride w:ilvl="1"/>
    <w:lvlOverride w:ilvl="2"/>
    <w:lvlOverride w:ilvl="3"/>
    <w:lvlOverride w:ilvl="4"/>
    <w:lvlOverride w:ilvl="5"/>
    <w:lvlOverride w:ilvl="6"/>
    <w:lvlOverride w:ilvl="7"/>
    <w:lvlOverride w:ilvl="8"/>
  </w:num>
  <w:num w:numId="47">
    <w:abstractNumId w:val="4"/>
    <w:lvlOverride w:ilvl="0">
      <w:startOverride w:val="1"/>
    </w:lvlOverride>
    <w:lvlOverride w:ilvl="1"/>
    <w:lvlOverride w:ilvl="2"/>
    <w:lvlOverride w:ilvl="3"/>
    <w:lvlOverride w:ilvl="4"/>
    <w:lvlOverride w:ilvl="5"/>
    <w:lvlOverride w:ilvl="6"/>
    <w:lvlOverride w:ilvl="7"/>
    <w:lvlOverride w:ilvl="8"/>
  </w:num>
  <w:num w:numId="48">
    <w:abstractNumId w:val="17"/>
    <w:lvlOverride w:ilvl="0">
      <w:startOverride w:val="1"/>
    </w:lvlOverride>
    <w:lvlOverride w:ilvl="1"/>
    <w:lvlOverride w:ilvl="2"/>
    <w:lvlOverride w:ilvl="3"/>
    <w:lvlOverride w:ilvl="4"/>
    <w:lvlOverride w:ilvl="5"/>
    <w:lvlOverride w:ilvl="6"/>
    <w:lvlOverride w:ilvl="7"/>
    <w:lvlOverride w:ilvl="8"/>
  </w:num>
  <w:num w:numId="49">
    <w:abstractNumId w:val="14"/>
    <w:lvlOverride w:ilvl="0">
      <w:startOverride w:val="1"/>
    </w:lvlOverride>
    <w:lvlOverride w:ilvl="1"/>
    <w:lvlOverride w:ilvl="2"/>
    <w:lvlOverride w:ilvl="3"/>
    <w:lvlOverride w:ilvl="4"/>
    <w:lvlOverride w:ilvl="5"/>
    <w:lvlOverride w:ilvl="6"/>
    <w:lvlOverride w:ilvl="7"/>
    <w:lvlOverride w:ilvl="8"/>
  </w:num>
  <w:num w:numId="50">
    <w:abstractNumId w:val="58"/>
    <w:lvlOverride w:ilvl="0">
      <w:startOverride w:val="1"/>
    </w:lvlOverride>
    <w:lvlOverride w:ilvl="1"/>
    <w:lvlOverride w:ilvl="2"/>
    <w:lvlOverride w:ilvl="3"/>
    <w:lvlOverride w:ilvl="4"/>
    <w:lvlOverride w:ilvl="5"/>
    <w:lvlOverride w:ilvl="6"/>
    <w:lvlOverride w:ilvl="7"/>
    <w:lvlOverride w:ilvl="8"/>
  </w:num>
  <w:num w:numId="51">
    <w:abstractNumId w:val="39"/>
    <w:lvlOverride w:ilvl="0">
      <w:startOverride w:val="1"/>
    </w:lvlOverride>
    <w:lvlOverride w:ilvl="1"/>
    <w:lvlOverride w:ilvl="2"/>
    <w:lvlOverride w:ilvl="3"/>
    <w:lvlOverride w:ilvl="4"/>
    <w:lvlOverride w:ilvl="5"/>
    <w:lvlOverride w:ilvl="6"/>
    <w:lvlOverride w:ilvl="7"/>
    <w:lvlOverride w:ilvl="8"/>
  </w:num>
  <w:num w:numId="52">
    <w:abstractNumId w:val="57"/>
    <w:lvlOverride w:ilvl="0">
      <w:startOverride w:val="3"/>
    </w:lvlOverride>
    <w:lvlOverride w:ilvl="1"/>
    <w:lvlOverride w:ilvl="2"/>
    <w:lvlOverride w:ilvl="3"/>
    <w:lvlOverride w:ilvl="4"/>
    <w:lvlOverride w:ilvl="5"/>
    <w:lvlOverride w:ilvl="6"/>
    <w:lvlOverride w:ilvl="7"/>
    <w:lvlOverride w:ilvl="8"/>
  </w:num>
  <w:num w:numId="53">
    <w:abstractNumId w:val="15"/>
    <w:lvlOverride w:ilvl="0">
      <w:startOverride w:val="3"/>
    </w:lvlOverride>
    <w:lvlOverride w:ilvl="1"/>
    <w:lvlOverride w:ilvl="2"/>
    <w:lvlOverride w:ilvl="3"/>
    <w:lvlOverride w:ilvl="4"/>
    <w:lvlOverride w:ilvl="5"/>
    <w:lvlOverride w:ilvl="6"/>
    <w:lvlOverride w:ilvl="7"/>
    <w:lvlOverride w:ilvl="8"/>
  </w:num>
  <w:num w:numId="54">
    <w:abstractNumId w:val="20"/>
    <w:lvlOverride w:ilvl="0">
      <w:startOverride w:val="1"/>
    </w:lvlOverride>
    <w:lvlOverride w:ilvl="1"/>
    <w:lvlOverride w:ilvl="2"/>
    <w:lvlOverride w:ilvl="3"/>
    <w:lvlOverride w:ilvl="4"/>
    <w:lvlOverride w:ilvl="5"/>
    <w:lvlOverride w:ilvl="6"/>
    <w:lvlOverride w:ilvl="7"/>
    <w:lvlOverride w:ilvl="8"/>
  </w:num>
  <w:num w:numId="55">
    <w:abstractNumId w:val="45"/>
    <w:lvlOverride w:ilvl="0">
      <w:startOverride w:val="1"/>
    </w:lvlOverride>
    <w:lvlOverride w:ilvl="1"/>
    <w:lvlOverride w:ilvl="2"/>
    <w:lvlOverride w:ilvl="3"/>
    <w:lvlOverride w:ilvl="4"/>
    <w:lvlOverride w:ilvl="5"/>
    <w:lvlOverride w:ilvl="6"/>
    <w:lvlOverride w:ilvl="7"/>
    <w:lvlOverride w:ilvl="8"/>
  </w:num>
  <w:num w:numId="56">
    <w:abstractNumId w:val="0"/>
    <w:lvlOverride w:ilvl="0">
      <w:startOverride w:val="1"/>
    </w:lvlOverride>
    <w:lvlOverride w:ilvl="1"/>
    <w:lvlOverride w:ilvl="2"/>
    <w:lvlOverride w:ilvl="3"/>
    <w:lvlOverride w:ilvl="4"/>
    <w:lvlOverride w:ilvl="5"/>
    <w:lvlOverride w:ilvl="6"/>
    <w:lvlOverride w:ilvl="7"/>
    <w:lvlOverride w:ilvl="8"/>
  </w:num>
  <w:num w:numId="57">
    <w:abstractNumId w:val="18"/>
    <w:lvlOverride w:ilvl="0">
      <w:startOverride w:val="1"/>
    </w:lvlOverride>
    <w:lvlOverride w:ilvl="1"/>
    <w:lvlOverride w:ilvl="2"/>
    <w:lvlOverride w:ilvl="3"/>
    <w:lvlOverride w:ilvl="4"/>
    <w:lvlOverride w:ilvl="5"/>
    <w:lvlOverride w:ilvl="6"/>
    <w:lvlOverride w:ilvl="7"/>
    <w:lvlOverride w:ilvl="8"/>
  </w:num>
  <w:num w:numId="58">
    <w:abstractNumId w:val="50"/>
    <w:lvlOverride w:ilvl="0">
      <w:startOverride w:val="1"/>
    </w:lvlOverride>
    <w:lvlOverride w:ilvl="1"/>
    <w:lvlOverride w:ilvl="2"/>
    <w:lvlOverride w:ilvl="3"/>
    <w:lvlOverride w:ilvl="4"/>
    <w:lvlOverride w:ilvl="5"/>
    <w:lvlOverride w:ilvl="6"/>
    <w:lvlOverride w:ilvl="7"/>
    <w:lvlOverride w:ilvl="8"/>
  </w:num>
  <w:num w:numId="59">
    <w:abstractNumId w:val="7"/>
    <w:lvlOverride w:ilvl="0">
      <w:startOverride w:val="1"/>
    </w:lvlOverride>
    <w:lvlOverride w:ilvl="1"/>
    <w:lvlOverride w:ilvl="2"/>
    <w:lvlOverride w:ilvl="3"/>
    <w:lvlOverride w:ilvl="4"/>
    <w:lvlOverride w:ilvl="5"/>
    <w:lvlOverride w:ilvl="6"/>
    <w:lvlOverride w:ilvl="7"/>
    <w:lvlOverride w:ilvl="8"/>
  </w:num>
  <w:num w:numId="60">
    <w:abstractNumId w:val="48"/>
    <w:lvlOverride w:ilvl="0">
      <w:startOverride w:val="1"/>
    </w:lvlOverride>
    <w:lvlOverride w:ilvl="1"/>
    <w:lvlOverride w:ilvl="2"/>
    <w:lvlOverride w:ilvl="3"/>
    <w:lvlOverride w:ilvl="4"/>
    <w:lvlOverride w:ilvl="5"/>
    <w:lvlOverride w:ilvl="6"/>
    <w:lvlOverride w:ilvl="7"/>
    <w:lvlOverride w:ilvl="8"/>
  </w:num>
  <w:num w:numId="61">
    <w:abstractNumId w:val="1"/>
    <w:lvlOverride w:ilvl="0">
      <w:startOverride w:val="4"/>
    </w:lvlOverride>
    <w:lvlOverride w:ilvl="1"/>
    <w:lvlOverride w:ilvl="2"/>
    <w:lvlOverride w:ilvl="3"/>
    <w:lvlOverride w:ilvl="4"/>
    <w:lvlOverride w:ilvl="5"/>
    <w:lvlOverride w:ilvl="6"/>
    <w:lvlOverride w:ilvl="7"/>
    <w:lvlOverride w:ilvl="8"/>
  </w:num>
  <w:num w:numId="62">
    <w:abstractNumId w:val="47"/>
    <w:lvlOverride w:ilvl="0">
      <w:startOverride w:val="1"/>
    </w:lvlOverride>
    <w:lvlOverride w:ilvl="1"/>
    <w:lvlOverride w:ilvl="2"/>
    <w:lvlOverride w:ilvl="3"/>
    <w:lvlOverride w:ilvl="4"/>
    <w:lvlOverride w:ilvl="5"/>
    <w:lvlOverride w:ilvl="6"/>
    <w:lvlOverride w:ilvl="7"/>
    <w:lvlOverride w:ilvl="8"/>
  </w:num>
  <w:num w:numId="63">
    <w:abstractNumId w:val="62"/>
    <w:lvlOverride w:ilvl="0">
      <w:startOverride w:val="1"/>
    </w:lvlOverride>
    <w:lvlOverride w:ilvl="1"/>
    <w:lvlOverride w:ilvl="2"/>
    <w:lvlOverride w:ilvl="3"/>
    <w:lvlOverride w:ilvl="4"/>
    <w:lvlOverride w:ilvl="5"/>
    <w:lvlOverride w:ilvl="6"/>
    <w:lvlOverride w:ilvl="7"/>
    <w:lvlOverride w:ilvl="8"/>
  </w:num>
  <w:num w:numId="64">
    <w:abstractNumId w:val="56"/>
    <w:lvlOverride w:ilvl="0">
      <w:startOverride w:val="1"/>
    </w:lvlOverride>
    <w:lvlOverride w:ilvl="1"/>
    <w:lvlOverride w:ilvl="2"/>
    <w:lvlOverride w:ilvl="3"/>
    <w:lvlOverride w:ilvl="4"/>
    <w:lvlOverride w:ilvl="5"/>
    <w:lvlOverride w:ilvl="6"/>
    <w:lvlOverride w:ilvl="7"/>
    <w:lvlOverride w:ilvl="8"/>
  </w:num>
  <w:num w:numId="65">
    <w:abstractNumId w:val="37"/>
    <w:lvlOverride w:ilvl="0">
      <w:startOverride w:val="1"/>
    </w:lvlOverride>
    <w:lvlOverride w:ilvl="1"/>
    <w:lvlOverride w:ilvl="2"/>
    <w:lvlOverride w:ilvl="3"/>
    <w:lvlOverride w:ilvl="4"/>
    <w:lvlOverride w:ilvl="5"/>
    <w:lvlOverride w:ilvl="6"/>
    <w:lvlOverride w:ilvl="7"/>
    <w:lvlOverride w:ilvl="8"/>
  </w:num>
  <w:num w:numId="66">
    <w:abstractNumId w:val="19"/>
    <w:lvlOverride w:ilvl="0">
      <w:startOverride w:val="1"/>
    </w:lvlOverride>
    <w:lvlOverride w:ilvl="1"/>
    <w:lvlOverride w:ilvl="2"/>
    <w:lvlOverride w:ilvl="3"/>
    <w:lvlOverride w:ilvl="4"/>
    <w:lvlOverride w:ilvl="5"/>
    <w:lvlOverride w:ilvl="6"/>
    <w:lvlOverride w:ilvl="7"/>
    <w:lvlOverride w:ilvl="8"/>
  </w:num>
  <w:num w:numId="67">
    <w:abstractNumId w:val="63"/>
    <w:lvlOverride w:ilvl="0">
      <w:startOverride w:val="1"/>
    </w:lvlOverride>
    <w:lvlOverride w:ilvl="1"/>
    <w:lvlOverride w:ilvl="2"/>
    <w:lvlOverride w:ilvl="3"/>
    <w:lvlOverride w:ilvl="4"/>
    <w:lvlOverride w:ilvl="5"/>
    <w:lvlOverride w:ilvl="6"/>
    <w:lvlOverride w:ilvl="7"/>
    <w:lvlOverride w:ilvl="8"/>
  </w:num>
  <w:num w:numId="68">
    <w:abstractNumId w:val="46"/>
    <w:lvlOverride w:ilvl="0">
      <w:startOverride w:val="1"/>
    </w:lvlOverride>
    <w:lvlOverride w:ilvl="1"/>
    <w:lvlOverride w:ilvl="2"/>
    <w:lvlOverride w:ilvl="3"/>
    <w:lvlOverride w:ilvl="4"/>
    <w:lvlOverride w:ilvl="5"/>
    <w:lvlOverride w:ilvl="6"/>
    <w:lvlOverride w:ilvl="7"/>
    <w:lvlOverride w:ilvl="8"/>
  </w:num>
  <w:num w:numId="69">
    <w:abstractNumId w:val="27"/>
    <w:lvlOverride w:ilvl="0">
      <w:startOverride w:val="1"/>
    </w:lvlOverride>
    <w:lvlOverride w:ilvl="1"/>
    <w:lvlOverride w:ilvl="2"/>
    <w:lvlOverride w:ilvl="3"/>
    <w:lvlOverride w:ilvl="4"/>
    <w:lvlOverride w:ilvl="5"/>
    <w:lvlOverride w:ilvl="6"/>
    <w:lvlOverride w:ilvl="7"/>
    <w:lvlOverride w:ilvl="8"/>
  </w:num>
  <w:num w:numId="70">
    <w:abstractNumId w:val="5"/>
    <w:lvlOverride w:ilvl="0">
      <w:startOverride w:val="1"/>
    </w:lvlOverride>
    <w:lvlOverride w:ilvl="1"/>
    <w:lvlOverride w:ilvl="2"/>
    <w:lvlOverride w:ilvl="3"/>
    <w:lvlOverride w:ilvl="4"/>
    <w:lvlOverride w:ilvl="5"/>
    <w:lvlOverride w:ilvl="6"/>
    <w:lvlOverride w:ilvl="7"/>
    <w:lvlOverride w:ilvl="8"/>
  </w:num>
  <w:num w:numId="71">
    <w:abstractNumId w:val="44"/>
    <w:lvlOverride w:ilvl="0">
      <w:startOverride w:val="8"/>
    </w:lvlOverride>
    <w:lvlOverride w:ilvl="1"/>
    <w:lvlOverride w:ilvl="2"/>
    <w:lvlOverride w:ilvl="3"/>
    <w:lvlOverride w:ilvl="4"/>
    <w:lvlOverride w:ilvl="5"/>
    <w:lvlOverride w:ilvl="6"/>
    <w:lvlOverride w:ilvl="7"/>
    <w:lvlOverride w:ilvl="8"/>
  </w:num>
  <w:num w:numId="72">
    <w:abstractNumId w:val="49"/>
    <w:lvlOverride w:ilvl="0">
      <w:startOverride w:val="1"/>
    </w:lvlOverride>
    <w:lvlOverride w:ilvl="1"/>
    <w:lvlOverride w:ilvl="2"/>
    <w:lvlOverride w:ilvl="3"/>
    <w:lvlOverride w:ilvl="4"/>
    <w:lvlOverride w:ilvl="5"/>
    <w:lvlOverride w:ilvl="6"/>
    <w:lvlOverride w:ilvl="7"/>
    <w:lvlOverride w:ilvl="8"/>
  </w:num>
  <w:num w:numId="73">
    <w:abstractNumId w:val="41"/>
    <w:lvlOverride w:ilvl="0">
      <w:startOverride w:val="8"/>
    </w:lvlOverride>
    <w:lvlOverride w:ilvl="1"/>
    <w:lvlOverride w:ilvl="2"/>
    <w:lvlOverride w:ilvl="3"/>
    <w:lvlOverride w:ilvl="4"/>
    <w:lvlOverride w:ilvl="5"/>
    <w:lvlOverride w:ilvl="6"/>
    <w:lvlOverride w:ilvl="7"/>
    <w:lvlOverride w:ilv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7A5BBA"/>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630F"/>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A5BBA"/>
    <w:rsid w:val="007D6E17"/>
    <w:rsid w:val="008353F9"/>
    <w:rsid w:val="0084270F"/>
    <w:rsid w:val="00851935"/>
    <w:rsid w:val="008C0FC8"/>
    <w:rsid w:val="008E2CB9"/>
    <w:rsid w:val="008F46B3"/>
    <w:rsid w:val="00903624"/>
    <w:rsid w:val="00923465"/>
    <w:rsid w:val="009D4EB0"/>
    <w:rsid w:val="009E02A3"/>
    <w:rsid w:val="009F102B"/>
    <w:rsid w:val="00A74E44"/>
    <w:rsid w:val="00A87ADC"/>
    <w:rsid w:val="00B00EC2"/>
    <w:rsid w:val="00B04590"/>
    <w:rsid w:val="00B147B4"/>
    <w:rsid w:val="00B25E0D"/>
    <w:rsid w:val="00B31F8B"/>
    <w:rsid w:val="00B53B05"/>
    <w:rsid w:val="00C31756"/>
    <w:rsid w:val="00C45AC9"/>
    <w:rsid w:val="00C67C95"/>
    <w:rsid w:val="00CD2DD3"/>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B0329"/>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E353-CF4A-424E-85CC-F988C91B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6</TotalTime>
  <Pages>28</Pages>
  <Words>7590</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5</cp:revision>
  <dcterms:created xsi:type="dcterms:W3CDTF">2015-11-16T12:54:00Z</dcterms:created>
  <dcterms:modified xsi:type="dcterms:W3CDTF">2015-11-19T14:50:00Z</dcterms:modified>
</cp:coreProperties>
</file>