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4D8DE4AD"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7602B5">
          <w:rPr>
            <w:rStyle w:val="Hyperlink"/>
            <w:rFonts w:asciiTheme="minorHAnsi" w:eastAsia="Times New Roman" w:hAnsiTheme="minorHAnsi" w:cstheme="minorHAnsi"/>
            <w:b w:val="0"/>
            <w:sz w:val="22"/>
            <w:szCs w:val="22"/>
          </w:rPr>
          <w:t>AUD507: Auditing Systems, Applications, and the Cloud</w:t>
        </w:r>
      </w:hyperlink>
      <w:r w:rsidR="00C54F67">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ED33F6">
          <w:rPr>
            <w:rStyle w:val="Hyperlink"/>
            <w:rFonts w:asciiTheme="minorHAnsi" w:hAnsiTheme="minorHAnsi" w:cstheme="minorHAnsi"/>
            <w:b w:val="0"/>
            <w:sz w:val="22"/>
            <w:szCs w:val="22"/>
          </w:rPr>
          <w:t>GIAC Systems and Network Auditor (GSNA)</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329AC7AA" w14:textId="0599F061" w:rsidR="00A53441" w:rsidRPr="007602B5" w:rsidRDefault="007602B5" w:rsidP="007602B5">
      <w:pPr>
        <w:pStyle w:val="NormalWeb"/>
        <w:spacing w:line="276" w:lineRule="auto"/>
        <w:rPr>
          <w:rFonts w:asciiTheme="minorHAnsi" w:hAnsiTheme="minorHAnsi" w:cstheme="minorHAnsi"/>
          <w:b/>
          <w:bCs/>
          <w:i/>
          <w:iCs/>
          <w:spacing w:val="5"/>
          <w:sz w:val="20"/>
          <w:szCs w:val="20"/>
        </w:rPr>
      </w:pPr>
      <w:r w:rsidRPr="00B231EA">
        <w:rPr>
          <w:rFonts w:asciiTheme="minorHAnsi" w:hAnsiTheme="minorHAnsi" w:cstheme="minorHAnsi"/>
          <w:color w:val="000000" w:themeColor="text1"/>
          <w:sz w:val="22"/>
          <w:szCs w:val="22"/>
        </w:rPr>
        <w:t>P</w:t>
      </w:r>
      <w:r w:rsidRPr="00B231EA">
        <w:rPr>
          <w:rFonts w:asciiTheme="minorHAnsi" w:hAnsiTheme="minorHAnsi" w:cstheme="minorHAnsi"/>
          <w:color w:val="000000"/>
          <w:sz w:val="22"/>
          <w:szCs w:val="22"/>
        </w:rPr>
        <w:t>erforming IT security audits at the enterprise level can be a</w:t>
      </w:r>
      <w:r>
        <w:rPr>
          <w:rFonts w:asciiTheme="minorHAnsi" w:hAnsiTheme="minorHAnsi" w:cstheme="minorHAnsi"/>
          <w:color w:val="000000"/>
          <w:sz w:val="22"/>
          <w:szCs w:val="22"/>
        </w:rPr>
        <w:t xml:space="preserve">n overwhelming </w:t>
      </w:r>
      <w:r w:rsidRPr="00B231EA">
        <w:rPr>
          <w:rFonts w:asciiTheme="minorHAnsi" w:hAnsiTheme="minorHAnsi" w:cstheme="minorHAnsi"/>
          <w:color w:val="000000"/>
          <w:sz w:val="22"/>
          <w:szCs w:val="22"/>
        </w:rPr>
        <w:t xml:space="preserve">task. </w:t>
      </w:r>
      <w:r>
        <w:rPr>
          <w:rFonts w:asciiTheme="minorHAnsi" w:hAnsiTheme="minorHAnsi" w:cstheme="minorHAnsi"/>
          <w:color w:val="000000"/>
          <w:sz w:val="22"/>
          <w:szCs w:val="22"/>
        </w:rPr>
        <w:t xml:space="preserve">It’s difficult to know where to start and which controls should be audited first. Audits often focus on things that are not as important, wasting precious time and resources. Management is left in the dark about the real risk to the organization’s mission. Operations staff can’t use the audit report to reproduce or remediate findings. AUD507 gives the student the tools, techniques and thought processes required to perform meaningful risk assessments and audits. Learn to use risk assessments to recommend which controls should be used and where they should be placed. Know which tools will help you focus your efforts and learn how to automate those tools for maximum effectiveness.  </w:t>
      </w:r>
      <w:r w:rsidRPr="00C00FA1">
        <w:rPr>
          <w:rFonts w:asciiTheme="minorHAnsi" w:hAnsiTheme="minorHAnsi" w:cstheme="minorHAnsi"/>
          <w:b/>
          <w:bCs/>
          <w:i/>
          <w:iCs/>
          <w:sz w:val="20"/>
          <w:szCs w:val="20"/>
        </w:rPr>
        <w:t>20 Hands-On Exercises</w:t>
      </w: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5954FCC7" w14:textId="77777777" w:rsidR="007602B5" w:rsidRPr="00B231EA"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Pr>
          <w:rFonts w:asciiTheme="minorHAnsi" w:hAnsiTheme="minorHAnsi" w:cstheme="minorHAnsi"/>
          <w:color w:val="000000"/>
          <w:sz w:val="22"/>
          <w:szCs w:val="22"/>
        </w:rPr>
        <w:t>Apply</w:t>
      </w:r>
      <w:r w:rsidRPr="00B231EA">
        <w:rPr>
          <w:rFonts w:asciiTheme="minorHAnsi" w:hAnsiTheme="minorHAnsi" w:cstheme="minorHAnsi"/>
          <w:color w:val="000000"/>
          <w:sz w:val="22"/>
          <w:szCs w:val="22"/>
        </w:rPr>
        <w:t xml:space="preserve"> risk-based decision making to the task of auditing enterprise security</w:t>
      </w:r>
    </w:p>
    <w:p w14:paraId="2C7233CA"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Understand the different types of controls (e.g., technical vs. non-technical) essential to performing a successful audit</w:t>
      </w:r>
    </w:p>
    <w:p w14:paraId="34398986"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Conduct a proper risk assessment of an enterprise to identify vulnerabilities and develop audit priorities</w:t>
      </w:r>
    </w:p>
    <w:p w14:paraId="1E5DBBEA"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Establish a well-secured baseline for computers and networks as a standard to conduct audit against</w:t>
      </w:r>
    </w:p>
    <w:p w14:paraId="0CFEB882"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 xml:space="preserve">Perform </w:t>
      </w:r>
      <w:r>
        <w:rPr>
          <w:rFonts w:asciiTheme="minorHAnsi" w:hAnsiTheme="minorHAnsi" w:cstheme="minorHAnsi"/>
          <w:color w:val="000000"/>
          <w:sz w:val="22"/>
          <w:szCs w:val="22"/>
        </w:rPr>
        <w:t xml:space="preserve">cloud environment audits </w:t>
      </w:r>
      <w:r w:rsidRPr="00597448">
        <w:rPr>
          <w:rFonts w:asciiTheme="minorHAnsi" w:hAnsiTheme="minorHAnsi" w:cstheme="minorHAnsi"/>
          <w:color w:val="000000"/>
          <w:sz w:val="22"/>
          <w:szCs w:val="22"/>
        </w:rPr>
        <w:t>using a</w:t>
      </w:r>
      <w:r>
        <w:rPr>
          <w:rFonts w:asciiTheme="minorHAnsi" w:hAnsiTheme="minorHAnsi" w:cstheme="minorHAnsi"/>
          <w:color w:val="000000"/>
          <w:sz w:val="22"/>
          <w:szCs w:val="22"/>
        </w:rPr>
        <w:t>utomated tools and a</w:t>
      </w:r>
      <w:r w:rsidRPr="00597448">
        <w:rPr>
          <w:rFonts w:asciiTheme="minorHAnsi" w:hAnsiTheme="minorHAnsi" w:cstheme="minorHAnsi"/>
          <w:color w:val="000000"/>
          <w:sz w:val="22"/>
          <w:szCs w:val="22"/>
        </w:rPr>
        <w:t xml:space="preserve"> repeatable process</w:t>
      </w:r>
    </w:p>
    <w:p w14:paraId="22F9050E"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 virtualization hosts and container environments to ensure properly deployment and configuration</w:t>
      </w:r>
    </w:p>
    <w:p w14:paraId="4643BBE8"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Utilize vulnerability assessment tools effectively to provide management with the continuous remediation information necessary to make informed decisions about risk and resources</w:t>
      </w:r>
    </w:p>
    <w:p w14:paraId="2F8C9A9C"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 a web application's configuration, authentication, and session management to identify vulnerabilities attackers can exploit</w:t>
      </w:r>
    </w:p>
    <w:p w14:paraId="401418A8" w14:textId="77777777" w:rsidR="007602B5"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 xml:space="preserve">Utilize </w:t>
      </w:r>
      <w:r>
        <w:rPr>
          <w:rFonts w:asciiTheme="minorHAnsi" w:hAnsiTheme="minorHAnsi" w:cstheme="minorHAnsi"/>
          <w:color w:val="000000"/>
          <w:sz w:val="22"/>
          <w:szCs w:val="22"/>
        </w:rPr>
        <w:t>automated tools to audit Windows and Linux systems</w:t>
      </w:r>
    </w:p>
    <w:p w14:paraId="5E02B188" w14:textId="77777777" w:rsidR="007602B5" w:rsidRPr="00597448" w:rsidRDefault="007602B5" w:rsidP="007602B5">
      <w:pPr>
        <w:numPr>
          <w:ilvl w:val="0"/>
          <w:numId w:val="9"/>
        </w:numPr>
        <w:shd w:val="clear" w:color="auto" w:fill="FFFFFF"/>
        <w:spacing w:before="100" w:beforeAutospacing="1" w:after="75"/>
        <w:rPr>
          <w:rFonts w:asciiTheme="minorHAnsi" w:hAnsiTheme="minorHAnsi" w:cstheme="minorHAnsi"/>
          <w:color w:val="000000"/>
          <w:sz w:val="22"/>
          <w:szCs w:val="22"/>
        </w:rPr>
      </w:pPr>
      <w:r>
        <w:rPr>
          <w:rFonts w:asciiTheme="minorHAnsi" w:hAnsiTheme="minorHAnsi" w:cstheme="minorHAnsi"/>
          <w:color w:val="000000"/>
          <w:sz w:val="22"/>
          <w:szCs w:val="22"/>
        </w:rPr>
        <w:t>Audit Active Directory Domains</w:t>
      </w:r>
    </w:p>
    <w:p w14:paraId="2C539CB5" w14:textId="77777777" w:rsidR="00DA5A8E" w:rsidRDefault="00DA5A8E" w:rsidP="00DA5A8E">
      <w:pPr>
        <w:shd w:val="clear" w:color="auto" w:fill="FFFFFF"/>
        <w:spacing w:before="100" w:beforeAutospacing="1" w:after="75"/>
        <w:ind w:left="360"/>
        <w:rPr>
          <w:rFonts w:asciiTheme="minorHAnsi" w:hAnsiTheme="minorHAnsi" w:cstheme="minorHAnsi"/>
          <w:color w:val="000000"/>
          <w:sz w:val="22"/>
          <w:szCs w:val="22"/>
        </w:rPr>
      </w:pPr>
    </w:p>
    <w:p w14:paraId="4C206840" w14:textId="69E267F1" w:rsidR="00A25280" w:rsidRPr="00466587" w:rsidRDefault="00A25280" w:rsidP="00A25280">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t>Which translate into business benefits for our company of:</w:t>
      </w:r>
    </w:p>
    <w:p w14:paraId="37128800" w14:textId="77777777" w:rsidR="00ED33F6" w:rsidRPr="00ED33F6" w:rsidRDefault="00ED33F6" w:rsidP="00ED33F6">
      <w:pPr>
        <w:ind w:left="360"/>
        <w:rPr>
          <w:rFonts w:cstheme="minorHAnsi"/>
        </w:rPr>
      </w:pPr>
    </w:p>
    <w:p w14:paraId="551E9E09" w14:textId="77777777" w:rsidR="007602B5" w:rsidRDefault="007602B5" w:rsidP="007602B5">
      <w:pPr>
        <w:pStyle w:val="ListParagraph"/>
        <w:numPr>
          <w:ilvl w:val="0"/>
          <w:numId w:val="10"/>
        </w:numPr>
        <w:spacing w:after="0" w:line="240" w:lineRule="auto"/>
        <w:rPr>
          <w:rFonts w:cstheme="minorHAnsi"/>
        </w:rPr>
      </w:pPr>
      <w:r>
        <w:rPr>
          <w:rFonts w:cstheme="minorHAnsi"/>
        </w:rPr>
        <w:t xml:space="preserve">Gain confidence in whether you have the correct security </w:t>
      </w:r>
      <w:proofErr w:type="gramStart"/>
      <w:r>
        <w:rPr>
          <w:rFonts w:cstheme="minorHAnsi"/>
        </w:rPr>
        <w:t>controls</w:t>
      </w:r>
      <w:proofErr w:type="gramEnd"/>
      <w:r>
        <w:rPr>
          <w:rFonts w:cstheme="minorHAnsi"/>
        </w:rPr>
        <w:t xml:space="preserve"> and they are working well</w:t>
      </w:r>
    </w:p>
    <w:p w14:paraId="12A19D3C" w14:textId="77777777" w:rsidR="007602B5" w:rsidRPr="00597448" w:rsidRDefault="007602B5" w:rsidP="007602B5">
      <w:pPr>
        <w:pStyle w:val="ListParagraph"/>
        <w:numPr>
          <w:ilvl w:val="0"/>
          <w:numId w:val="10"/>
        </w:numPr>
        <w:spacing w:after="0" w:line="240" w:lineRule="auto"/>
        <w:rPr>
          <w:rFonts w:cstheme="minorHAnsi"/>
        </w:rPr>
      </w:pPr>
      <w:r>
        <w:rPr>
          <w:rFonts w:cstheme="minorHAnsi"/>
        </w:rPr>
        <w:t xml:space="preserve">Lower your audit costs with </w:t>
      </w:r>
      <w:r>
        <w:rPr>
          <w:rFonts w:cstheme="minorHAnsi"/>
          <w:color w:val="000000"/>
        </w:rPr>
        <w:t>effective, efficient security audits</w:t>
      </w:r>
    </w:p>
    <w:p w14:paraId="5D19B1BB" w14:textId="77777777" w:rsidR="007602B5" w:rsidRPr="005B38AF" w:rsidRDefault="007602B5" w:rsidP="007602B5">
      <w:pPr>
        <w:pStyle w:val="ListParagraph"/>
        <w:numPr>
          <w:ilvl w:val="0"/>
          <w:numId w:val="10"/>
        </w:numPr>
        <w:spacing w:after="0" w:line="240" w:lineRule="auto"/>
        <w:rPr>
          <w:rFonts w:cstheme="minorHAnsi"/>
        </w:rPr>
      </w:pPr>
      <w:r>
        <w:rPr>
          <w:rFonts w:cstheme="minorHAnsi"/>
          <w:color w:val="000000"/>
        </w:rPr>
        <w:t>Improve relevance of IT audit reporting, allowing the organization to focus on what really matters</w:t>
      </w:r>
    </w:p>
    <w:p w14:paraId="3DC42FD8" w14:textId="77777777" w:rsidR="007602B5" w:rsidRPr="005B38AF" w:rsidRDefault="007602B5" w:rsidP="007602B5">
      <w:pPr>
        <w:pStyle w:val="ListParagraph"/>
        <w:numPr>
          <w:ilvl w:val="0"/>
          <w:numId w:val="10"/>
        </w:numPr>
        <w:spacing w:after="0" w:line="240" w:lineRule="auto"/>
        <w:rPr>
          <w:rFonts w:cstheme="minorHAnsi"/>
        </w:rPr>
      </w:pPr>
      <w:r>
        <w:rPr>
          <w:rFonts w:cstheme="minorHAnsi"/>
          <w:color w:val="000000"/>
        </w:rPr>
        <w:t>Improve security compliance while r</w:t>
      </w:r>
      <w:r w:rsidRPr="005B38AF">
        <w:rPr>
          <w:rFonts w:cstheme="minorHAnsi"/>
          <w:color w:val="000000"/>
        </w:rPr>
        <w:t>educ</w:t>
      </w:r>
      <w:r>
        <w:rPr>
          <w:rFonts w:cstheme="minorHAnsi"/>
          <w:color w:val="000000"/>
        </w:rPr>
        <w:t>ing</w:t>
      </w:r>
      <w:r w:rsidRPr="005B38AF">
        <w:rPr>
          <w:rFonts w:cstheme="minorHAnsi"/>
          <w:color w:val="000000"/>
        </w:rPr>
        <w:t xml:space="preserve"> compliance and security risks, protecting your reputation and bottom line</w:t>
      </w:r>
    </w:p>
    <w:p w14:paraId="1FC80DE3" w14:textId="77777777" w:rsidR="00ED33F6" w:rsidRPr="00ED33F6" w:rsidRDefault="00ED33F6" w:rsidP="00ED33F6">
      <w:pPr>
        <w:ind w:left="360"/>
        <w:rPr>
          <w:rFonts w:cstheme="minorHAnsi"/>
        </w:rPr>
      </w:pPr>
    </w:p>
    <w:p w14:paraId="0AC265D6" w14:textId="1F4387C5"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7" w:history="1">
        <w:r w:rsidR="00ED33F6">
          <w:rPr>
            <w:rStyle w:val="Hyperlink"/>
            <w:rFonts w:asciiTheme="minorHAnsi" w:hAnsiTheme="minorHAnsi" w:cstheme="minorHAnsi"/>
            <w:b/>
            <w:sz w:val="22"/>
            <w:szCs w:val="22"/>
          </w:rPr>
          <w:t>GIAC Systems and Network Auditor (GSNA)</w:t>
        </w:r>
      </w:hyperlink>
    </w:p>
    <w:p w14:paraId="7CAB51B4" w14:textId="77777777" w:rsidR="00ED33F6" w:rsidRPr="00597448" w:rsidRDefault="00ED33F6" w:rsidP="00ED33F6">
      <w:pPr>
        <w:shd w:val="clear" w:color="auto" w:fill="FFFFFF"/>
        <w:spacing w:before="100" w:beforeAutospacing="1" w:after="100" w:afterAutospacing="1" w:line="360" w:lineRule="atLeast"/>
        <w:rPr>
          <w:rFonts w:asciiTheme="minorHAnsi" w:hAnsiTheme="minorHAnsi" w:cstheme="minorHAnsi"/>
          <w:color w:val="000000"/>
          <w:sz w:val="22"/>
          <w:szCs w:val="22"/>
        </w:rPr>
      </w:pPr>
      <w:r w:rsidRPr="00597448">
        <w:rPr>
          <w:rFonts w:asciiTheme="minorHAnsi" w:hAnsiTheme="minorHAnsi" w:cstheme="minorHAnsi"/>
          <w:color w:val="000000"/>
          <w:sz w:val="22"/>
          <w:szCs w:val="22"/>
        </w:rPr>
        <w:t>The GIAC Systems and Network Auditor (GSNA) certification validates a practitioner's ability to apply basic risk analysis techniques and to conduct technical audits of essential information systems. GSNA certification holders have demonstrated knowledge of network, perimeter, and application auditing as well as risk assessment and reporting.</w:t>
      </w:r>
    </w:p>
    <w:p w14:paraId="536A5E80" w14:textId="77777777" w:rsidR="00ED33F6" w:rsidRPr="00597448" w:rsidRDefault="00ED33F6" w:rsidP="00ED33F6">
      <w:pPr>
        <w:numPr>
          <w:ilvl w:val="0"/>
          <w:numId w:val="1"/>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Auditing, risk assessments, and reporting</w:t>
      </w:r>
    </w:p>
    <w:p w14:paraId="32B834EF" w14:textId="77777777" w:rsidR="00ED33F6" w:rsidRPr="00597448" w:rsidRDefault="00ED33F6" w:rsidP="00ED33F6">
      <w:pPr>
        <w:numPr>
          <w:ilvl w:val="0"/>
          <w:numId w:val="1"/>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Network and perimeter auditing and monitoring, web application auditing</w:t>
      </w:r>
    </w:p>
    <w:p w14:paraId="5FD385E5" w14:textId="77777777" w:rsidR="00ED33F6" w:rsidRPr="00597448" w:rsidRDefault="00ED33F6" w:rsidP="00ED33F6">
      <w:pPr>
        <w:numPr>
          <w:ilvl w:val="0"/>
          <w:numId w:val="1"/>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Auditing and monitoring in windows and Unix environments</w:t>
      </w:r>
    </w:p>
    <w:p w14:paraId="68357CA3" w14:textId="47AF5F7B" w:rsidR="00DF457F" w:rsidRPr="00A25280" w:rsidRDefault="000D4C5C" w:rsidP="00A25280">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A25280">
        <w:rPr>
          <w:rFonts w:asciiTheme="minorHAnsi" w:eastAsia="Times New Roman" w:hAnsiTheme="minorHAnsi" w:cstheme="minorHAnsi"/>
          <w:sz w:val="22"/>
          <w:szCs w:val="22"/>
        </w:rPr>
        <w:t>See t</w:t>
      </w:r>
      <w:r w:rsidR="00711A49" w:rsidRPr="00A25280">
        <w:rPr>
          <w:rFonts w:asciiTheme="minorHAnsi" w:eastAsia="Times New Roman" w:hAnsiTheme="minorHAnsi" w:cstheme="minorHAnsi"/>
          <w:sz w:val="22"/>
          <w:szCs w:val="22"/>
        </w:rPr>
        <w:t xml:space="preserve">he “Exam Certification </w:t>
      </w:r>
      <w:r w:rsidR="00ED33F6">
        <w:rPr>
          <w:rFonts w:asciiTheme="minorHAnsi" w:eastAsia="Times New Roman" w:hAnsiTheme="minorHAnsi" w:cstheme="minorHAnsi"/>
          <w:sz w:val="22"/>
          <w:szCs w:val="22"/>
        </w:rPr>
        <w:t xml:space="preserve">Objectives </w:t>
      </w:r>
      <w:r w:rsidR="00711A49" w:rsidRPr="00A25280">
        <w:rPr>
          <w:rFonts w:asciiTheme="minorHAnsi" w:eastAsia="Times New Roman" w:hAnsiTheme="minorHAnsi" w:cstheme="minorHAnsi"/>
          <w:sz w:val="22"/>
          <w:szCs w:val="22"/>
        </w:rPr>
        <w:t>and Outcomes Statements” section of the</w:t>
      </w:r>
      <w:r w:rsidR="00CC3027" w:rsidRPr="00A25280">
        <w:rPr>
          <w:rFonts w:asciiTheme="minorHAnsi" w:eastAsia="Times New Roman" w:hAnsiTheme="minorHAnsi" w:cstheme="minorHAnsi"/>
          <w:sz w:val="22"/>
          <w:szCs w:val="22"/>
        </w:rPr>
        <w:t xml:space="preserve"> </w:t>
      </w:r>
      <w:hyperlink r:id="rId8" w:history="1">
        <w:r w:rsidR="00ED33F6">
          <w:rPr>
            <w:rStyle w:val="Hyperlink"/>
            <w:rFonts w:asciiTheme="minorHAnsi" w:hAnsiTheme="minorHAnsi" w:cstheme="minorHAnsi"/>
            <w:b/>
            <w:sz w:val="22"/>
            <w:szCs w:val="22"/>
          </w:rPr>
          <w:t>GIAC Systems and Network Auditor (GSNA)</w:t>
        </w:r>
      </w:hyperlink>
      <w:r w:rsidR="00711A49" w:rsidRPr="00A25280">
        <w:rPr>
          <w:rFonts w:asciiTheme="minorHAnsi" w:eastAsia="Times New Roman" w:hAnsiTheme="minorHAnsi" w:cstheme="minorHAnsi"/>
          <w:sz w:val="22"/>
          <w:szCs w:val="22"/>
        </w:rPr>
        <w:t xml:space="preserve"> page </w:t>
      </w:r>
      <w:r w:rsidRPr="00A25280">
        <w:rPr>
          <w:rFonts w:asciiTheme="minorHAnsi" w:eastAsia="Times New Roman" w:hAnsiTheme="minorHAnsi" w:cstheme="minorHAnsi"/>
          <w:sz w:val="22"/>
          <w:szCs w:val="22"/>
        </w:rPr>
        <w:t xml:space="preserve">for </w:t>
      </w:r>
      <w:r w:rsidR="00A953BD" w:rsidRPr="00A25280">
        <w:rPr>
          <w:rFonts w:asciiTheme="minorHAnsi" w:eastAsia="Times New Roman" w:hAnsiTheme="minorHAnsi" w:cstheme="minorHAnsi"/>
          <w:sz w:val="22"/>
          <w:szCs w:val="22"/>
        </w:rPr>
        <w:t>a list of</w:t>
      </w:r>
      <w:r w:rsidR="00711A49" w:rsidRPr="00A25280">
        <w:rPr>
          <w:rFonts w:asciiTheme="minorHAnsi" w:eastAsia="Times New Roman" w:hAnsiTheme="minorHAnsi" w:cstheme="minorHAnsi"/>
          <w:sz w:val="22"/>
          <w:szCs w:val="22"/>
        </w:rPr>
        <w:t xml:space="preserve"> </w:t>
      </w:r>
      <w:r w:rsidR="00A953BD" w:rsidRPr="00A25280">
        <w:rPr>
          <w:rFonts w:asciiTheme="minorHAnsi" w:eastAsia="Times New Roman" w:hAnsiTheme="minorHAnsi" w:cstheme="minorHAnsi"/>
          <w:sz w:val="22"/>
          <w:szCs w:val="22"/>
        </w:rPr>
        <w:t xml:space="preserve">covered </w:t>
      </w:r>
      <w:r w:rsidR="00711A49" w:rsidRPr="00A25280">
        <w:rPr>
          <w:rFonts w:asciiTheme="minorHAnsi" w:eastAsia="Times New Roman"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3B383B05"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ED33F6">
        <w:rPr>
          <w:rFonts w:asciiTheme="minorHAnsi" w:hAnsiTheme="minorHAnsi" w:cstheme="minorHAnsi"/>
          <w:color w:val="000000" w:themeColor="text1"/>
          <w:sz w:val="22"/>
          <w:szCs w:val="22"/>
        </w:rPr>
        <w:t>AUD507</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26233125"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42B016AD"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217E7081" w14:textId="38529250" w:rsidR="001D0339" w:rsidRDefault="001D0339" w:rsidP="001D0339">
      <w:pPr>
        <w:shd w:val="clear" w:color="auto" w:fill="FFFFFF"/>
        <w:spacing w:before="100" w:beforeAutospacing="1" w:after="100" w:afterAutospacing="1" w:line="360" w:lineRule="atLeast"/>
        <w:rPr>
          <w:rFonts w:asciiTheme="minorHAnsi" w:hAnsiTheme="minorHAnsi" w:cstheme="minorHAnsi"/>
          <w:i/>
          <w:iCs/>
          <w:color w:val="000000"/>
          <w:sz w:val="22"/>
          <w:szCs w:val="22"/>
        </w:rPr>
      </w:pPr>
      <w:r w:rsidRPr="00597448">
        <w:rPr>
          <w:rFonts w:asciiTheme="minorHAnsi" w:hAnsiTheme="minorHAnsi" w:cstheme="minorHAnsi"/>
          <w:b/>
          <w:bCs/>
          <w:color w:val="000000"/>
          <w:sz w:val="22"/>
          <w:szCs w:val="22"/>
        </w:rPr>
        <w:lastRenderedPageBreak/>
        <w:t>"AUD507 has obvious practical applications, and it's great to see some of the most infamous hacking methods explained and executed in real time. In the labs, I'm getting hands-on experience with the tools. The opportunity to learn how to interpret the results taught me more in one afternoon than I've picked up here-and-there over an entire career."</w:t>
      </w:r>
      <w:r w:rsidRPr="00597448">
        <w:rPr>
          <w:rFonts w:asciiTheme="minorHAnsi" w:hAnsiTheme="minorHAnsi" w:cstheme="minorHAnsi"/>
          <w:i/>
          <w:iCs/>
          <w:color w:val="000000"/>
          <w:sz w:val="22"/>
          <w:szCs w:val="22"/>
        </w:rPr>
        <w:t xml:space="preserve"> - Tyler </w:t>
      </w:r>
      <w:proofErr w:type="spellStart"/>
      <w:r w:rsidRPr="00597448">
        <w:rPr>
          <w:rFonts w:asciiTheme="minorHAnsi" w:hAnsiTheme="minorHAnsi" w:cstheme="minorHAnsi"/>
          <w:i/>
          <w:iCs/>
          <w:color w:val="000000"/>
          <w:sz w:val="22"/>
          <w:szCs w:val="22"/>
        </w:rPr>
        <w:t>Messa</w:t>
      </w:r>
      <w:proofErr w:type="spellEnd"/>
      <w:r w:rsidRPr="00597448">
        <w:rPr>
          <w:rFonts w:asciiTheme="minorHAnsi" w:hAnsiTheme="minorHAnsi" w:cstheme="minorHAnsi"/>
          <w:i/>
          <w:iCs/>
          <w:color w:val="000000"/>
          <w:sz w:val="22"/>
          <w:szCs w:val="22"/>
        </w:rPr>
        <w:t>, AWS</w:t>
      </w:r>
    </w:p>
    <w:p w14:paraId="3C8FB282" w14:textId="77777777" w:rsidR="001D0339" w:rsidRPr="00FA697C" w:rsidRDefault="001D0339" w:rsidP="001D0339">
      <w:pPr>
        <w:rPr>
          <w:rFonts w:asciiTheme="minorHAnsi" w:hAnsiTheme="minorHAnsi" w:cstheme="minorHAnsi"/>
          <w:i/>
          <w:iCs/>
          <w:color w:val="222222"/>
          <w:sz w:val="22"/>
          <w:szCs w:val="22"/>
        </w:rPr>
      </w:pPr>
      <w:r w:rsidRPr="00FA697C">
        <w:rPr>
          <w:rFonts w:asciiTheme="minorHAnsi" w:hAnsiTheme="minorHAnsi" w:cstheme="minorHAnsi"/>
          <w:b/>
          <w:bCs/>
          <w:color w:val="222222"/>
          <w:sz w:val="22"/>
          <w:szCs w:val="22"/>
        </w:rPr>
        <w:t>“The lab</w:t>
      </w:r>
      <w:r>
        <w:rPr>
          <w:rFonts w:asciiTheme="minorHAnsi" w:hAnsiTheme="minorHAnsi" w:cstheme="minorHAnsi"/>
          <w:b/>
          <w:bCs/>
          <w:color w:val="222222"/>
          <w:sz w:val="22"/>
          <w:szCs w:val="22"/>
        </w:rPr>
        <w:t xml:space="preserve"> </w:t>
      </w:r>
      <w:r w:rsidRPr="00FA697C">
        <w:rPr>
          <w:rFonts w:asciiTheme="minorHAnsi" w:hAnsiTheme="minorHAnsi" w:cstheme="minorHAnsi"/>
          <w:b/>
          <w:bCs/>
          <w:color w:val="222222"/>
          <w:sz w:val="22"/>
          <w:szCs w:val="22"/>
        </w:rPr>
        <w:t xml:space="preserve">exercises were </w:t>
      </w:r>
      <w:r>
        <w:rPr>
          <w:rFonts w:asciiTheme="minorHAnsi" w:hAnsiTheme="minorHAnsi" w:cstheme="minorHAnsi"/>
          <w:b/>
          <w:bCs/>
          <w:color w:val="222222"/>
          <w:sz w:val="22"/>
          <w:szCs w:val="22"/>
        </w:rPr>
        <w:t>e</w:t>
      </w:r>
      <w:r w:rsidRPr="00FA697C">
        <w:rPr>
          <w:rFonts w:asciiTheme="minorHAnsi" w:hAnsiTheme="minorHAnsi" w:cstheme="minorHAnsi"/>
          <w:b/>
          <w:bCs/>
          <w:color w:val="222222"/>
          <w:sz w:val="22"/>
          <w:szCs w:val="22"/>
        </w:rPr>
        <w:t xml:space="preserve">xcellent because </w:t>
      </w:r>
      <w:r>
        <w:rPr>
          <w:rFonts w:asciiTheme="minorHAnsi" w:hAnsiTheme="minorHAnsi" w:cstheme="minorHAnsi"/>
          <w:b/>
          <w:bCs/>
          <w:color w:val="222222"/>
          <w:sz w:val="22"/>
          <w:szCs w:val="22"/>
        </w:rPr>
        <w:t xml:space="preserve">they </w:t>
      </w:r>
      <w:r w:rsidRPr="00FA697C">
        <w:rPr>
          <w:rFonts w:asciiTheme="minorHAnsi" w:hAnsiTheme="minorHAnsi" w:cstheme="minorHAnsi"/>
          <w:b/>
          <w:bCs/>
          <w:color w:val="222222"/>
          <w:sz w:val="22"/>
          <w:szCs w:val="22"/>
        </w:rPr>
        <w:t>provide knowledge, information and experience</w:t>
      </w:r>
      <w:r w:rsidRPr="00FA697C">
        <w:rPr>
          <w:rFonts w:asciiTheme="minorHAnsi" w:hAnsiTheme="minorHAnsi" w:cstheme="minorHAnsi"/>
          <w:i/>
          <w:iCs/>
          <w:color w:val="222222"/>
          <w:sz w:val="22"/>
          <w:szCs w:val="22"/>
        </w:rPr>
        <w:t xml:space="preserve">.” – Amjad </w:t>
      </w:r>
      <w:proofErr w:type="spellStart"/>
      <w:r w:rsidRPr="00FA697C">
        <w:rPr>
          <w:rFonts w:asciiTheme="minorHAnsi" w:hAnsiTheme="minorHAnsi" w:cstheme="minorHAnsi"/>
          <w:i/>
          <w:iCs/>
          <w:color w:val="222222"/>
          <w:sz w:val="22"/>
          <w:szCs w:val="22"/>
        </w:rPr>
        <w:t>Awdhah</w:t>
      </w:r>
      <w:proofErr w:type="spellEnd"/>
      <w:r w:rsidRPr="00FA697C">
        <w:rPr>
          <w:rFonts w:asciiTheme="minorHAnsi" w:hAnsiTheme="minorHAnsi" w:cstheme="minorHAnsi"/>
          <w:i/>
          <w:iCs/>
          <w:color w:val="222222"/>
          <w:sz w:val="22"/>
          <w:szCs w:val="22"/>
        </w:rPr>
        <w:t xml:space="preserve"> Saeed </w:t>
      </w:r>
      <w:proofErr w:type="spellStart"/>
      <w:r w:rsidRPr="00FA697C">
        <w:rPr>
          <w:rFonts w:asciiTheme="minorHAnsi" w:hAnsiTheme="minorHAnsi" w:cstheme="minorHAnsi"/>
          <w:i/>
          <w:iCs/>
          <w:color w:val="222222"/>
          <w:sz w:val="22"/>
          <w:szCs w:val="22"/>
        </w:rPr>
        <w:t>Alshahrani</w:t>
      </w:r>
      <w:proofErr w:type="spellEnd"/>
      <w:r w:rsidRPr="00FA697C">
        <w:rPr>
          <w:rFonts w:asciiTheme="minorHAnsi" w:hAnsiTheme="minorHAnsi" w:cstheme="minorHAnsi"/>
          <w:i/>
          <w:iCs/>
          <w:color w:val="222222"/>
          <w:sz w:val="22"/>
          <w:szCs w:val="22"/>
        </w:rPr>
        <w:t>, Site</w:t>
      </w:r>
    </w:p>
    <w:p w14:paraId="52C3CCAC" w14:textId="17B0F9A6" w:rsidR="001D0339" w:rsidRPr="004B0E1D" w:rsidRDefault="004B0E1D" w:rsidP="001D0339">
      <w:pPr>
        <w:shd w:val="clear" w:color="auto" w:fill="FFFFFF"/>
        <w:spacing w:before="100" w:beforeAutospacing="1" w:after="100" w:afterAutospacing="1" w:line="360" w:lineRule="atLeast"/>
        <w:rPr>
          <w:rFonts w:ascii="PT Sans" w:hAnsi="PT Sans"/>
          <w:i/>
          <w:iCs/>
          <w:sz w:val="21"/>
          <w:szCs w:val="21"/>
        </w:rPr>
      </w:pPr>
      <w:r w:rsidRPr="00B9328D">
        <w:rPr>
          <w:rFonts w:ascii="PT Sans" w:hAnsi="PT Sans"/>
          <w:b/>
          <w:bCs/>
          <w:sz w:val="21"/>
          <w:szCs w:val="21"/>
        </w:rPr>
        <w:t xml:space="preserve">"It's a ton of information that's applicable in the field, and not just theory." </w:t>
      </w:r>
      <w:r w:rsidRPr="00783E3E">
        <w:rPr>
          <w:rFonts w:ascii="PT Sans" w:hAnsi="PT Sans"/>
          <w:i/>
          <w:iCs/>
          <w:sz w:val="21"/>
          <w:szCs w:val="21"/>
        </w:rPr>
        <w:t>- Hatim Othman, Sony Interactive Entertainment</w:t>
      </w:r>
    </w:p>
    <w:p w14:paraId="579A5892" w14:textId="45C2D3AB" w:rsidR="00B2611B" w:rsidRDefault="00B2611B"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516DED86" w14:textId="3FD75F19" w:rsidR="004B0E1D" w:rsidRDefault="004C2242" w:rsidP="00EA4F19">
      <w:pPr>
        <w:rPr>
          <w:rFonts w:ascii="Helvetica" w:hAnsi="Helvetica" w:cs="Calibri"/>
          <w:color w:val="000000"/>
          <w:sz w:val="22"/>
          <w:szCs w:val="22"/>
        </w:rPr>
      </w:pPr>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w:t>
      </w:r>
      <w:r w:rsidR="000D4C5C" w:rsidRPr="004B0E1D">
        <w:rPr>
          <w:rFonts w:asciiTheme="minorHAnsi" w:hAnsiTheme="minorHAnsi" w:cstheme="minorHAnsi"/>
          <w:sz w:val="22"/>
          <w:szCs w:val="22"/>
        </w:rPr>
        <w:t xml:space="preserve">SANS website at </w:t>
      </w:r>
      <w:hyperlink r:id="rId9" w:history="1">
        <w:r w:rsidR="007602B5" w:rsidRPr="00AD5B0A">
          <w:rPr>
            <w:rStyle w:val="Hyperlink"/>
            <w:rFonts w:ascii="Helvetica" w:hAnsi="Helvetica" w:cs="Calibri"/>
            <w:sz w:val="22"/>
            <w:szCs w:val="22"/>
          </w:rPr>
          <w:t>https://www.sans.org/cyber-security-courses/auditing-systems-applications-cloud/</w:t>
        </w:r>
      </w:hyperlink>
    </w:p>
    <w:p w14:paraId="2CCAFF37" w14:textId="77777777" w:rsidR="007602B5" w:rsidRPr="004B0E1D" w:rsidRDefault="007602B5" w:rsidP="00EA4F19">
      <w:pPr>
        <w:rPr>
          <w:rFonts w:asciiTheme="minorHAnsi" w:hAnsiTheme="minorHAnsi" w:cstheme="minorHAnsi"/>
          <w:sz w:val="22"/>
          <w:szCs w:val="22"/>
        </w:rPr>
      </w:pPr>
    </w:p>
    <w:p w14:paraId="19C02EBA" w14:textId="1AA52C67" w:rsidR="004A6312" w:rsidRPr="004B0E1D" w:rsidRDefault="004A6312" w:rsidP="00EA4F19">
      <w:pPr>
        <w:rPr>
          <w:rFonts w:asciiTheme="minorHAnsi" w:hAnsiTheme="minorHAnsi" w:cstheme="minorHAnsi"/>
          <w:sz w:val="22"/>
          <w:szCs w:val="22"/>
        </w:rPr>
      </w:pPr>
      <w:r w:rsidRPr="004B0E1D">
        <w:rPr>
          <w:rFonts w:asciiTheme="minorHAnsi" w:hAnsiTheme="minorHAnsi" w:cstheme="minorHAnsi"/>
          <w:sz w:val="22"/>
          <w:szCs w:val="22"/>
        </w:rPr>
        <w:t>Thank</w:t>
      </w:r>
      <w:r w:rsidR="000D4C5C" w:rsidRPr="004B0E1D">
        <w:rPr>
          <w:rFonts w:asciiTheme="minorHAnsi" w:hAnsiTheme="minorHAnsi" w:cstheme="minorHAnsi"/>
          <w:sz w:val="22"/>
          <w:szCs w:val="22"/>
        </w:rPr>
        <w:t>s</w:t>
      </w:r>
      <w:r w:rsidRPr="004B0E1D">
        <w:rPr>
          <w:rFonts w:asciiTheme="minorHAnsi" w:hAnsiTheme="minorHAnsi" w:cstheme="minorHAnsi"/>
          <w:sz w:val="22"/>
          <w:szCs w:val="22"/>
        </w:rPr>
        <w:t xml:space="preserve"> for your consideration</w:t>
      </w:r>
      <w:r w:rsidR="00EB6827" w:rsidRPr="004B0E1D">
        <w:rPr>
          <w:rFonts w:asciiTheme="minorHAnsi" w:hAnsiTheme="minorHAnsi" w:cstheme="minorHAnsi"/>
          <w:sz w:val="22"/>
          <w:szCs w:val="22"/>
        </w:rPr>
        <w:t xml:space="preserve">, </w:t>
      </w:r>
    </w:p>
    <w:bookmarkEnd w:id="1"/>
    <w:p w14:paraId="4B62BEED" w14:textId="77777777" w:rsidR="00EA4F19" w:rsidRPr="004B0E1D" w:rsidRDefault="00EA4F19" w:rsidP="00EA4F19">
      <w:pPr>
        <w:rPr>
          <w:rFonts w:asciiTheme="minorHAnsi" w:hAnsiTheme="minorHAnsi" w:cstheme="minorHAnsi"/>
          <w:color w:val="005EEA"/>
          <w:sz w:val="22"/>
          <w:szCs w:val="22"/>
        </w:rPr>
      </w:pPr>
    </w:p>
    <w:bookmarkEnd w:id="2"/>
    <w:p w14:paraId="1C0E1AB5" w14:textId="7F3C67B0" w:rsidR="009614B1" w:rsidRPr="004B0E1D" w:rsidRDefault="009614B1" w:rsidP="00EA4F19">
      <w:pPr>
        <w:rPr>
          <w:rFonts w:asciiTheme="minorHAnsi" w:hAnsiTheme="minorHAnsi" w:cstheme="minorHAnsi"/>
          <w:sz w:val="22"/>
          <w:szCs w:val="22"/>
        </w:rPr>
      </w:pPr>
      <w:r w:rsidRPr="004B0E1D">
        <w:rPr>
          <w:rFonts w:asciiTheme="minorHAnsi" w:hAnsiTheme="minorHAnsi" w:cstheme="minorHAnsi"/>
          <w:color w:val="005EEA"/>
          <w:sz w:val="22"/>
          <w:szCs w:val="22"/>
        </w:rPr>
        <w:t>[Add standard signature]</w:t>
      </w:r>
      <w:r w:rsidRPr="004B0E1D">
        <w:rPr>
          <w:rFonts w:asciiTheme="minorHAnsi" w:hAnsiTheme="minorHAnsi" w:cstheme="minorHAnsi"/>
          <w:sz w:val="22"/>
          <w:szCs w:val="22"/>
        </w:rPr>
        <w:t xml:space="preserve"> </w:t>
      </w:r>
    </w:p>
    <w:p w14:paraId="036633F7" w14:textId="77777777" w:rsidR="00EA4F19" w:rsidRPr="004B0E1D" w:rsidRDefault="00EA4F19" w:rsidP="00EA4F19">
      <w:pPr>
        <w:rPr>
          <w:rFonts w:asciiTheme="minorHAnsi" w:hAnsiTheme="minorHAnsi" w:cstheme="minorHAnsi"/>
          <w:sz w:val="22"/>
          <w:szCs w:val="22"/>
        </w:rPr>
      </w:pPr>
    </w:p>
    <w:p w14:paraId="67AC28FA" w14:textId="26436AD5" w:rsidR="00554815" w:rsidRPr="004B0E1D" w:rsidRDefault="009614B1" w:rsidP="00EA4F19">
      <w:pPr>
        <w:rPr>
          <w:rFonts w:asciiTheme="minorHAnsi" w:hAnsiTheme="minorHAnsi" w:cstheme="minorHAnsi"/>
          <w:sz w:val="22"/>
          <w:szCs w:val="22"/>
        </w:rPr>
      </w:pPr>
      <w:r w:rsidRPr="004B0E1D">
        <w:rPr>
          <w:rFonts w:asciiTheme="minorHAnsi" w:hAnsiTheme="minorHAnsi" w:cstheme="minorHAnsi"/>
          <w:sz w:val="22"/>
          <w:szCs w:val="22"/>
        </w:rPr>
        <w:t>Attachment:</w:t>
      </w:r>
      <w:r w:rsidR="00C01446" w:rsidRPr="004B0E1D">
        <w:rPr>
          <w:rFonts w:asciiTheme="minorHAnsi" w:hAnsiTheme="minorHAnsi" w:cstheme="minorHAnsi"/>
          <w:sz w:val="22"/>
          <w:szCs w:val="22"/>
        </w:rPr>
        <w:t xml:space="preserve"> </w:t>
      </w:r>
    </w:p>
    <w:p w14:paraId="6A754329" w14:textId="6668AD5A" w:rsidR="005A2B7B" w:rsidRPr="004B0E1D" w:rsidRDefault="009614B1" w:rsidP="00EA4F19">
      <w:pPr>
        <w:ind w:firstLine="720"/>
        <w:rPr>
          <w:rFonts w:asciiTheme="minorHAnsi" w:hAnsiTheme="minorHAnsi" w:cstheme="minorHAnsi"/>
          <w:sz w:val="22"/>
          <w:szCs w:val="22"/>
        </w:rPr>
      </w:pPr>
      <w:r w:rsidRPr="004B0E1D">
        <w:rPr>
          <w:rFonts w:asciiTheme="minorHAnsi" w:hAnsiTheme="minorHAnsi" w:cstheme="minorHAnsi"/>
          <w:sz w:val="22"/>
          <w:szCs w:val="22"/>
        </w:rPr>
        <w:t xml:space="preserve">Unpaid Invoice for SANS training </w:t>
      </w:r>
      <w:r w:rsidRPr="004B0E1D">
        <w:rPr>
          <w:rFonts w:asciiTheme="minorHAnsi" w:hAnsiTheme="minorHAnsi" w:cstheme="minorHAnsi"/>
          <w:color w:val="005EEA"/>
          <w:sz w:val="22"/>
          <w:szCs w:val="22"/>
        </w:rPr>
        <w:t>[</w:t>
      </w:r>
      <w:proofErr w:type="gramStart"/>
      <w:r w:rsidRPr="004B0E1D">
        <w:rPr>
          <w:rFonts w:asciiTheme="minorHAnsi" w:hAnsiTheme="minorHAnsi" w:cstheme="minorHAnsi"/>
          <w:color w:val="005EEA"/>
          <w:sz w:val="22"/>
          <w:szCs w:val="22"/>
        </w:rPr>
        <w:t>find</w:t>
      </w:r>
      <w:proofErr w:type="gramEnd"/>
      <w:r w:rsidRPr="004B0E1D">
        <w:rPr>
          <w:rFonts w:asciiTheme="minorHAnsi" w:hAnsiTheme="minorHAnsi" w:cstheme="minorHAnsi"/>
          <w:color w:val="005EEA"/>
          <w:sz w:val="22"/>
          <w:szCs w:val="22"/>
        </w:rPr>
        <w:t xml:space="preserve"> at </w:t>
      </w:r>
      <w:r w:rsidR="007602B5" w:rsidRPr="009815AE">
        <w:rPr>
          <w:rFonts w:ascii="Helvetica" w:hAnsi="Helvetica" w:cs="Calibri"/>
          <w:color w:val="000000"/>
          <w:sz w:val="22"/>
          <w:szCs w:val="22"/>
        </w:rPr>
        <w:t>https://www.sans.org/cyber-security-courses/auditin</w:t>
      </w:r>
      <w:r w:rsidR="007602B5">
        <w:rPr>
          <w:rFonts w:ascii="Helvetica" w:hAnsi="Helvetica" w:cs="Calibri"/>
          <w:color w:val="000000"/>
          <w:sz w:val="22"/>
          <w:szCs w:val="22"/>
        </w:rPr>
        <w:t>g</w:t>
      </w:r>
      <w:r w:rsidR="007602B5" w:rsidRPr="009815AE">
        <w:rPr>
          <w:rFonts w:ascii="Helvetica" w:hAnsi="Helvetica" w:cs="Calibri"/>
          <w:color w:val="000000"/>
          <w:sz w:val="22"/>
          <w:szCs w:val="22"/>
        </w:rPr>
        <w:t>-systems</w:t>
      </w:r>
      <w:r w:rsidR="007602B5">
        <w:rPr>
          <w:rFonts w:ascii="Helvetica" w:hAnsi="Helvetica" w:cs="Calibri"/>
          <w:color w:val="000000"/>
          <w:sz w:val="22"/>
          <w:szCs w:val="22"/>
        </w:rPr>
        <w:t>-applications-cloud</w:t>
      </w:r>
      <w:r w:rsidR="007602B5" w:rsidRPr="009815AE">
        <w:rPr>
          <w:rFonts w:ascii="Helvetica" w:hAnsi="Helvetica" w:cs="Calibri"/>
          <w:color w:val="000000"/>
          <w:sz w:val="22"/>
          <w:szCs w:val="22"/>
        </w:rPr>
        <w:t>/</w:t>
      </w:r>
      <w:r w:rsidR="004B0E1D" w:rsidRPr="004B0E1D">
        <w:rPr>
          <w:rFonts w:asciiTheme="minorHAnsi" w:hAnsiTheme="minorHAnsi" w:cstheme="minorHAnsi"/>
          <w:color w:val="005EEA"/>
          <w:sz w:val="22"/>
          <w:szCs w:val="22"/>
        </w:rPr>
        <w:t xml:space="preserve"> </w:t>
      </w:r>
      <w:r w:rsidRPr="004B0E1D">
        <w:rPr>
          <w:rFonts w:asciiTheme="minorHAnsi" w:hAnsiTheme="minorHAnsi" w:cstheme="minorHAnsi"/>
          <w:color w:val="005EEA"/>
          <w:sz w:val="22"/>
          <w:szCs w:val="22"/>
        </w:rPr>
        <w:t>and attach to email]</w:t>
      </w:r>
    </w:p>
    <w:sectPr w:rsidR="005A2B7B" w:rsidRPr="004B0E1D"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B3E04"/>
    <w:multiLevelType w:val="multilevel"/>
    <w:tmpl w:val="A8B6CC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F0B4E"/>
    <w:multiLevelType w:val="multilevel"/>
    <w:tmpl w:val="9D987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135FB"/>
    <w:multiLevelType w:val="multilevel"/>
    <w:tmpl w:val="5D5636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004FE"/>
    <w:multiLevelType w:val="multilevel"/>
    <w:tmpl w:val="69B60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149DD"/>
    <w:multiLevelType w:val="multilevel"/>
    <w:tmpl w:val="CAEE9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51461">
    <w:abstractNumId w:val="10"/>
  </w:num>
  <w:num w:numId="2" w16cid:durableId="1769499495">
    <w:abstractNumId w:val="8"/>
  </w:num>
  <w:num w:numId="3" w16cid:durableId="1460494945">
    <w:abstractNumId w:val="1"/>
  </w:num>
  <w:num w:numId="4" w16cid:durableId="1410419792">
    <w:abstractNumId w:val="0"/>
  </w:num>
  <w:num w:numId="5" w16cid:durableId="1683043544">
    <w:abstractNumId w:val="9"/>
  </w:num>
  <w:num w:numId="6" w16cid:durableId="702219193">
    <w:abstractNumId w:val="5"/>
  </w:num>
  <w:num w:numId="7" w16cid:durableId="1197305912">
    <w:abstractNumId w:val="3"/>
  </w:num>
  <w:num w:numId="8" w16cid:durableId="712735405">
    <w:abstractNumId w:val="6"/>
  </w:num>
  <w:num w:numId="9" w16cid:durableId="520780831">
    <w:abstractNumId w:val="2"/>
  </w:num>
  <w:num w:numId="10" w16cid:durableId="1076590822">
    <w:abstractNumId w:val="4"/>
  </w:num>
  <w:num w:numId="11" w16cid:durableId="19307827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D033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2595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97D"/>
    <w:rsid w:val="00483CD2"/>
    <w:rsid w:val="004A6312"/>
    <w:rsid w:val="004A6471"/>
    <w:rsid w:val="004B0E1D"/>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02B5"/>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75EFA"/>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5280"/>
    <w:rsid w:val="00A2640D"/>
    <w:rsid w:val="00A320F2"/>
    <w:rsid w:val="00A32D0B"/>
    <w:rsid w:val="00A332D8"/>
    <w:rsid w:val="00A4632D"/>
    <w:rsid w:val="00A53441"/>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4985"/>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068"/>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52845"/>
    <w:rsid w:val="00D53C69"/>
    <w:rsid w:val="00D67F0B"/>
    <w:rsid w:val="00D72FA6"/>
    <w:rsid w:val="00D814A8"/>
    <w:rsid w:val="00D8468B"/>
    <w:rsid w:val="00D86E87"/>
    <w:rsid w:val="00D94E1F"/>
    <w:rsid w:val="00DA5A8E"/>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33F6"/>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52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ED33F6"/>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7041715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1479812">
      <w:bodyDiv w:val="1"/>
      <w:marLeft w:val="0"/>
      <w:marRight w:val="0"/>
      <w:marTop w:val="0"/>
      <w:marBottom w:val="0"/>
      <w:divBdr>
        <w:top w:val="none" w:sz="0" w:space="0" w:color="auto"/>
        <w:left w:val="none" w:sz="0" w:space="0" w:color="auto"/>
        <w:bottom w:val="none" w:sz="0" w:space="0" w:color="auto"/>
        <w:right w:val="none" w:sz="0" w:space="0" w:color="auto"/>
      </w:divBdr>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42642855">
      <w:bodyDiv w:val="1"/>
      <w:marLeft w:val="0"/>
      <w:marRight w:val="0"/>
      <w:marTop w:val="0"/>
      <w:marBottom w:val="0"/>
      <w:divBdr>
        <w:top w:val="none" w:sz="0" w:space="0" w:color="auto"/>
        <w:left w:val="none" w:sz="0" w:space="0" w:color="auto"/>
        <w:bottom w:val="none" w:sz="0" w:space="0" w:color="auto"/>
        <w:right w:val="none" w:sz="0" w:space="0" w:color="auto"/>
      </w:divBdr>
    </w:div>
    <w:div w:id="669869153">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473988143">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39727481">
      <w:bodyDiv w:val="1"/>
      <w:marLeft w:val="0"/>
      <w:marRight w:val="0"/>
      <w:marTop w:val="0"/>
      <w:marBottom w:val="0"/>
      <w:divBdr>
        <w:top w:val="none" w:sz="0" w:space="0" w:color="auto"/>
        <w:left w:val="none" w:sz="0" w:space="0" w:color="auto"/>
        <w:bottom w:val="none" w:sz="0" w:space="0" w:color="auto"/>
        <w:right w:val="none" w:sz="0" w:space="0" w:color="auto"/>
      </w:divBdr>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89407863">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systems-network-auditor-gsna/" TargetMode="External"/><Relationship Id="rId3" Type="http://schemas.openxmlformats.org/officeDocument/2006/relationships/settings" Target="settings.xml"/><Relationship Id="rId7" Type="http://schemas.openxmlformats.org/officeDocument/2006/relationships/hyperlink" Target="https://www.giac.org/certifications/systems-network-auditor-gs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systems-network-auditor-gsna/" TargetMode="External"/><Relationship Id="rId11" Type="http://schemas.openxmlformats.org/officeDocument/2006/relationships/theme" Target="theme/theme1.xml"/><Relationship Id="rId5" Type="http://schemas.openxmlformats.org/officeDocument/2006/relationships/hyperlink" Target="https://www.sans.org/cyber-security-courses/auditing-systems-applications-clou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s.org/cyber-security-courses/auditing-systems-applications-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5</cp:revision>
  <dcterms:created xsi:type="dcterms:W3CDTF">2022-08-12T20:49:00Z</dcterms:created>
  <dcterms:modified xsi:type="dcterms:W3CDTF">2023-02-01T17:29:00Z</dcterms:modified>
</cp:coreProperties>
</file>