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E6BA0" w14:textId="77777777" w:rsidR="00CA461D" w:rsidRDefault="00CA461D" w:rsidP="79C36E52">
      <w:pPr>
        <w:spacing w:after="0" w:line="240" w:lineRule="auto"/>
        <w:jc w:val="center"/>
        <w:rPr>
          <w:rFonts w:ascii="Arial" w:eastAsia="Arial" w:hAnsi="Arial" w:cs="Arial"/>
          <w:i/>
          <w:iCs/>
          <w:color w:val="000000" w:themeColor="text1"/>
          <w:sz w:val="20"/>
          <w:szCs w:val="20"/>
        </w:rPr>
      </w:pPr>
    </w:p>
    <w:p w14:paraId="6D13135C" w14:textId="1A94AE46" w:rsidR="1CEEEA6D" w:rsidRPr="00FF5D73" w:rsidRDefault="79C36E52" w:rsidP="79C36E52">
      <w:pPr>
        <w:spacing w:after="0" w:line="240" w:lineRule="auto"/>
        <w:jc w:val="center"/>
        <w:rPr>
          <w:rFonts w:ascii="Arial" w:eastAsia="Arial" w:hAnsi="Arial" w:cs="Arial"/>
          <w:i/>
          <w:iCs/>
          <w:color w:val="000000" w:themeColor="text1"/>
          <w:sz w:val="20"/>
          <w:szCs w:val="20"/>
        </w:rPr>
      </w:pPr>
      <w:r w:rsidRPr="79C36E52">
        <w:rPr>
          <w:rFonts w:ascii="Arial" w:eastAsia="Arial" w:hAnsi="Arial" w:cs="Arial"/>
          <w:i/>
          <w:iCs/>
          <w:color w:val="000000" w:themeColor="text1"/>
          <w:sz w:val="20"/>
          <w:szCs w:val="20"/>
        </w:rPr>
        <w:t xml:space="preserve">Contact: </w:t>
      </w:r>
      <w:hyperlink r:id="rId11">
        <w:r w:rsidRPr="79C36E52">
          <w:rPr>
            <w:rStyle w:val="Hyperlink"/>
            <w:rFonts w:ascii="Arial" w:eastAsia="Arial" w:hAnsi="Arial" w:cs="Arial"/>
            <w:i/>
            <w:iCs/>
            <w:sz w:val="20"/>
            <w:szCs w:val="20"/>
          </w:rPr>
          <w:t>Oakridgepark@quinn.pr</w:t>
        </w:r>
      </w:hyperlink>
      <w:r w:rsidRPr="79C36E52">
        <w:rPr>
          <w:rFonts w:ascii="Arial" w:eastAsia="Arial" w:hAnsi="Arial" w:cs="Arial"/>
          <w:i/>
          <w:iCs/>
          <w:color w:val="000000" w:themeColor="text1"/>
          <w:sz w:val="20"/>
          <w:szCs w:val="20"/>
        </w:rPr>
        <w:t xml:space="preserve"> </w:t>
      </w:r>
    </w:p>
    <w:p w14:paraId="2EE4BF56" w14:textId="55176BB1" w:rsidR="3767539A" w:rsidRDefault="3767539A" w:rsidP="79C36E52">
      <w:pPr>
        <w:spacing w:after="0" w:line="240" w:lineRule="auto"/>
        <w:jc w:val="center"/>
        <w:rPr>
          <w:rFonts w:ascii="Arial" w:eastAsia="Arial" w:hAnsi="Arial" w:cs="Arial"/>
          <w:b/>
          <w:bCs/>
          <w:i/>
          <w:iCs/>
          <w:sz w:val="20"/>
          <w:szCs w:val="20"/>
        </w:rPr>
      </w:pPr>
    </w:p>
    <w:p w14:paraId="53670BFC" w14:textId="4D95381A" w:rsidR="5BA4EB7D" w:rsidRDefault="79C36E52" w:rsidP="79C36E52">
      <w:pPr>
        <w:spacing w:after="0" w:line="240" w:lineRule="auto"/>
        <w:jc w:val="center"/>
        <w:rPr>
          <w:rFonts w:ascii="Arial" w:eastAsia="Arial" w:hAnsi="Arial" w:cs="Arial"/>
          <w:b/>
          <w:bCs/>
          <w:i/>
          <w:iCs/>
          <w:sz w:val="20"/>
          <w:szCs w:val="20"/>
          <w:lang w:eastAsia="en-US"/>
        </w:rPr>
      </w:pPr>
      <w:r w:rsidRPr="79C36E52">
        <w:rPr>
          <w:rFonts w:ascii="Arial" w:eastAsia="Arial" w:hAnsi="Arial" w:cs="Arial"/>
          <w:b/>
          <w:bCs/>
          <w:i/>
          <w:iCs/>
          <w:sz w:val="20"/>
          <w:szCs w:val="20"/>
          <w:lang w:eastAsia="en-US"/>
        </w:rPr>
        <w:t>Oakridge Park to Open on Thursday, May 28, Redefining Retail in Vancouver</w:t>
      </w:r>
    </w:p>
    <w:p w14:paraId="36EB3202" w14:textId="6AC9A348" w:rsidR="00E54AAF" w:rsidRDefault="00E54AAF" w:rsidP="79C36E52">
      <w:pPr>
        <w:spacing w:after="0" w:line="240" w:lineRule="auto"/>
        <w:jc w:val="center"/>
        <w:rPr>
          <w:rFonts w:ascii="Arial" w:eastAsia="Arial" w:hAnsi="Arial" w:cs="Arial"/>
          <w:b/>
          <w:bCs/>
          <w:i/>
          <w:iCs/>
          <w:sz w:val="20"/>
          <w:szCs w:val="20"/>
          <w:lang w:eastAsia="en-US"/>
        </w:rPr>
      </w:pPr>
    </w:p>
    <w:p w14:paraId="0BE5E047" w14:textId="2C9B2DAB" w:rsidR="00CA461D" w:rsidRPr="00FF5D73" w:rsidRDefault="00CA461D" w:rsidP="79C36E52">
      <w:pPr>
        <w:spacing w:after="0" w:line="240" w:lineRule="auto"/>
        <w:jc w:val="center"/>
        <w:rPr>
          <w:rFonts w:ascii="Arial" w:eastAsia="Arial" w:hAnsi="Arial" w:cs="Arial"/>
          <w:b/>
          <w:bCs/>
          <w:i/>
          <w:iCs/>
          <w:sz w:val="20"/>
          <w:szCs w:val="20"/>
          <w:lang w:eastAsia="en-US"/>
        </w:rPr>
      </w:pPr>
      <w:r>
        <w:rPr>
          <w:noProof/>
        </w:rPr>
        <w:drawing>
          <wp:inline distT="0" distB="0" distL="0" distR="0" wp14:anchorId="4A9352FB" wp14:editId="1587257A">
            <wp:extent cx="5943600" cy="3962400"/>
            <wp:effectExtent l="0" t="0" r="0" b="0"/>
            <wp:docPr id="533135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35082" name="Picture 533135082"/>
                    <pic:cNvPicPr/>
                  </pic:nvPicPr>
                  <pic:blipFill>
                    <a:blip r:embed="rId12">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206C47A6" w14:textId="525BD44F" w:rsidR="24F22FB4" w:rsidRPr="00CA461D" w:rsidRDefault="79C36E52" w:rsidP="79C36E52">
      <w:pPr>
        <w:spacing w:after="0" w:line="240" w:lineRule="auto"/>
        <w:jc w:val="center"/>
        <w:rPr>
          <w:rFonts w:ascii="Arial" w:eastAsia="Arial" w:hAnsi="Arial" w:cs="Arial"/>
          <w:i/>
          <w:iCs/>
          <w:color w:val="000000" w:themeColor="text1"/>
          <w:sz w:val="20"/>
          <w:szCs w:val="20"/>
        </w:rPr>
      </w:pPr>
      <w:r w:rsidRPr="79C36E52">
        <w:rPr>
          <w:rFonts w:ascii="Arial" w:eastAsia="Arial" w:hAnsi="Arial" w:cs="Arial"/>
          <w:i/>
          <w:iCs/>
          <w:color w:val="000000" w:themeColor="text1"/>
          <w:sz w:val="20"/>
          <w:szCs w:val="20"/>
        </w:rPr>
        <w:t xml:space="preserve">Rendering Courtesy of Oakridge Park </w:t>
      </w:r>
    </w:p>
    <w:p w14:paraId="51BB04B4" w14:textId="237B5D1D" w:rsidR="10B1BA4A" w:rsidRPr="00FF5D73" w:rsidRDefault="10B1BA4A" w:rsidP="00FF5D73">
      <w:pPr>
        <w:spacing w:after="0" w:line="240" w:lineRule="auto"/>
        <w:jc w:val="center"/>
        <w:rPr>
          <w:rFonts w:ascii="Arial" w:eastAsia="Arial" w:hAnsi="Arial" w:cs="Arial"/>
          <w:color w:val="000000" w:themeColor="text1"/>
          <w:sz w:val="20"/>
          <w:szCs w:val="20"/>
        </w:rPr>
      </w:pPr>
    </w:p>
    <w:p w14:paraId="187C25F7" w14:textId="24959FD6" w:rsidR="007F0A19" w:rsidRDefault="79C36E52" w:rsidP="79C36E52">
      <w:pPr>
        <w:spacing w:after="0" w:line="240" w:lineRule="auto"/>
        <w:rPr>
          <w:rFonts w:ascii="Arial" w:eastAsia="Arial" w:hAnsi="Arial" w:cs="Arial"/>
          <w:sz w:val="20"/>
          <w:szCs w:val="20"/>
        </w:rPr>
      </w:pPr>
      <w:r w:rsidRPr="79C36E52">
        <w:rPr>
          <w:rFonts w:ascii="Arial" w:eastAsia="Arial" w:hAnsi="Arial" w:cs="Arial"/>
          <w:b/>
          <w:bCs/>
          <w:color w:val="000000" w:themeColor="text1"/>
          <w:sz w:val="20"/>
          <w:szCs w:val="20"/>
        </w:rPr>
        <w:t xml:space="preserve">Vancouver, BC (MAY </w:t>
      </w:r>
      <w:r w:rsidR="3FB55A17" w:rsidRPr="3FB55A17">
        <w:rPr>
          <w:rFonts w:ascii="Arial" w:eastAsia="Arial" w:hAnsi="Arial" w:cs="Arial"/>
          <w:b/>
          <w:bCs/>
          <w:color w:val="000000" w:themeColor="text1"/>
          <w:sz w:val="20"/>
          <w:szCs w:val="20"/>
          <w:highlight w:val="yellow"/>
        </w:rPr>
        <w:t>12</w:t>
      </w:r>
      <w:r w:rsidRPr="79C36E52">
        <w:rPr>
          <w:rFonts w:ascii="Arial" w:eastAsia="Arial" w:hAnsi="Arial" w:cs="Arial"/>
          <w:b/>
          <w:bCs/>
          <w:color w:val="000000" w:themeColor="text1"/>
          <w:sz w:val="20"/>
          <w:szCs w:val="20"/>
        </w:rPr>
        <w:t>, 2026):</w:t>
      </w:r>
      <w:r w:rsidRPr="79C36E52">
        <w:rPr>
          <w:rFonts w:ascii="Arial" w:eastAsia="Arial" w:hAnsi="Arial" w:cs="Arial"/>
          <w:color w:val="000000" w:themeColor="text1"/>
          <w:sz w:val="20"/>
          <w:szCs w:val="20"/>
        </w:rPr>
        <w:t xml:space="preserve"> </w:t>
      </w:r>
      <w:hyperlink r:id="rId13">
        <w:r w:rsidRPr="79C36E52">
          <w:rPr>
            <w:rStyle w:val="Hyperlink"/>
            <w:rFonts w:ascii="Arial" w:eastAsia="Arial" w:hAnsi="Arial" w:cs="Arial"/>
            <w:b/>
            <w:bCs/>
            <w:sz w:val="20"/>
            <w:szCs w:val="20"/>
          </w:rPr>
          <w:t>Oakridge Park</w:t>
        </w:r>
      </w:hyperlink>
      <w:r w:rsidRPr="79C36E52">
        <w:rPr>
          <w:rFonts w:ascii="Arial" w:eastAsia="Arial" w:hAnsi="Arial" w:cs="Arial"/>
          <w:b/>
          <w:bCs/>
          <w:color w:val="000000" w:themeColor="text1"/>
          <w:sz w:val="20"/>
          <w:szCs w:val="20"/>
        </w:rPr>
        <w:t>,</w:t>
      </w:r>
      <w:r w:rsidRPr="79C36E52">
        <w:rPr>
          <w:rFonts w:ascii="Arial" w:eastAsia="Arial" w:hAnsi="Arial" w:cs="Arial"/>
          <w:color w:val="000000" w:themeColor="text1"/>
          <w:sz w:val="20"/>
          <w:szCs w:val="20"/>
        </w:rPr>
        <w:t xml:space="preserve"> Canada’s largest redevelopment from </w:t>
      </w:r>
      <w:hyperlink r:id="rId14">
        <w:r w:rsidRPr="79C36E52">
          <w:rPr>
            <w:rStyle w:val="Hyperlink"/>
            <w:rFonts w:ascii="Arial" w:eastAsia="Arial" w:hAnsi="Arial" w:cs="Arial"/>
            <w:sz w:val="20"/>
            <w:szCs w:val="20"/>
          </w:rPr>
          <w:t>QuadReal Property Group</w:t>
        </w:r>
      </w:hyperlink>
      <w:r w:rsidRPr="79C36E52">
        <w:rPr>
          <w:rFonts w:ascii="Arial" w:eastAsia="Arial" w:hAnsi="Arial" w:cs="Arial"/>
          <w:color w:val="000000" w:themeColor="text1"/>
          <w:sz w:val="20"/>
          <w:szCs w:val="20"/>
        </w:rPr>
        <w:t xml:space="preserve"> and </w:t>
      </w:r>
      <w:hyperlink r:id="rId15">
        <w:r w:rsidRPr="79C36E52">
          <w:rPr>
            <w:rStyle w:val="Hyperlink"/>
            <w:rFonts w:ascii="Arial" w:eastAsia="Arial" w:hAnsi="Arial" w:cs="Arial"/>
            <w:sz w:val="20"/>
            <w:szCs w:val="20"/>
          </w:rPr>
          <w:t>Westbank</w:t>
        </w:r>
      </w:hyperlink>
      <w:r w:rsidRPr="79C36E52">
        <w:rPr>
          <w:rFonts w:ascii="Arial" w:eastAsia="Arial" w:hAnsi="Arial" w:cs="Arial"/>
          <w:sz w:val="20"/>
          <w:szCs w:val="20"/>
        </w:rPr>
        <w:t>, is officially opening on Thursday, May 28</w:t>
      </w:r>
      <w:r w:rsidRPr="79C36E52">
        <w:rPr>
          <w:rFonts w:ascii="Arial" w:eastAsia="Arial" w:hAnsi="Arial" w:cs="Arial"/>
          <w:sz w:val="20"/>
          <w:szCs w:val="20"/>
          <w:vertAlign w:val="superscript"/>
        </w:rPr>
        <w:t>th</w:t>
      </w:r>
      <w:r w:rsidRPr="79C36E52">
        <w:rPr>
          <w:rFonts w:ascii="Arial" w:eastAsia="Arial" w:hAnsi="Arial" w:cs="Arial"/>
          <w:sz w:val="20"/>
          <w:szCs w:val="20"/>
        </w:rPr>
        <w:t xml:space="preserve"> at 11am.</w:t>
      </w:r>
      <w:r w:rsidRPr="79C36E52">
        <w:rPr>
          <w:rFonts w:ascii="Arial" w:eastAsia="Arial" w:hAnsi="Arial" w:cs="Arial"/>
          <w:sz w:val="20"/>
          <w:szCs w:val="20"/>
          <w:vertAlign w:val="superscript"/>
        </w:rPr>
        <w:t xml:space="preserve"> </w:t>
      </w:r>
      <w:r w:rsidRPr="79C36E52">
        <w:rPr>
          <w:rFonts w:ascii="Arial" w:eastAsia="Arial" w:hAnsi="Arial" w:cs="Arial"/>
          <w:sz w:val="20"/>
          <w:szCs w:val="20"/>
        </w:rPr>
        <w:t xml:space="preserve">Upon opening, the development will redefine retail and dining in Vancouver. </w:t>
      </w:r>
    </w:p>
    <w:p w14:paraId="311328B3" w14:textId="3A9A7F07" w:rsidR="74AE8801" w:rsidRDefault="74AE8801" w:rsidP="79C36E52">
      <w:pPr>
        <w:spacing w:after="0" w:line="240" w:lineRule="auto"/>
        <w:rPr>
          <w:rFonts w:ascii="Arial" w:eastAsia="Arial" w:hAnsi="Arial" w:cs="Arial"/>
          <w:sz w:val="20"/>
          <w:szCs w:val="20"/>
        </w:rPr>
      </w:pPr>
    </w:p>
    <w:p w14:paraId="3776844F" w14:textId="3E573062"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Spanning 650,000 square feet and featuring more than 100 premier brands, the highly anticipated destination brings together a dynamic mix of luxury labels, contemporary fashion, beauty and lifestyle concepts, reinforcing Vancouver’s position as a growing global hub for luxury retail.  </w:t>
      </w:r>
    </w:p>
    <w:p w14:paraId="6EAC4D23" w14:textId="6B38272B"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 </w:t>
      </w:r>
    </w:p>
    <w:p w14:paraId="37ACE113" w14:textId="6833AD3D"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Among the newest brands announced at the retail hub are luxury fashion houses, Chanel and Ferragamo, joining a curated roster of retailers including:  </w:t>
      </w:r>
    </w:p>
    <w:p w14:paraId="34AC07FB" w14:textId="3A08CD88"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 </w:t>
      </w:r>
    </w:p>
    <w:p w14:paraId="20611E88" w14:textId="7A657806" w:rsidR="17840E99" w:rsidRDefault="79C36E52" w:rsidP="79C36E52">
      <w:pPr>
        <w:pStyle w:val="ListParagraph"/>
        <w:numPr>
          <w:ilvl w:val="0"/>
          <w:numId w:val="1"/>
        </w:numPr>
        <w:spacing w:after="0" w:line="240" w:lineRule="auto"/>
        <w:rPr>
          <w:rFonts w:ascii="Arial" w:eastAsia="Arial" w:hAnsi="Arial" w:cs="Arial"/>
          <w:sz w:val="20"/>
          <w:szCs w:val="20"/>
        </w:rPr>
      </w:pPr>
      <w:r w:rsidRPr="79C36E52">
        <w:rPr>
          <w:rFonts w:ascii="Arial" w:eastAsia="Arial" w:hAnsi="Arial" w:cs="Arial"/>
          <w:sz w:val="20"/>
          <w:szCs w:val="20"/>
        </w:rPr>
        <w:t xml:space="preserve">Luxury Fashion &amp; Leather Goods: Acne Studios, Alexander Wang, Brunello Cucinelli, Canada Goose, Christian Louboutin, Coach, </w:t>
      </w:r>
      <w:proofErr w:type="spellStart"/>
      <w:r w:rsidRPr="79C36E52">
        <w:rPr>
          <w:rFonts w:ascii="Arial" w:eastAsia="Arial" w:hAnsi="Arial" w:cs="Arial"/>
          <w:sz w:val="20"/>
          <w:szCs w:val="20"/>
        </w:rPr>
        <w:t>Dolce&amp;Gabbana</w:t>
      </w:r>
      <w:proofErr w:type="spellEnd"/>
      <w:r w:rsidRPr="79C36E52">
        <w:rPr>
          <w:rFonts w:ascii="Arial" w:eastAsia="Arial" w:hAnsi="Arial" w:cs="Arial"/>
          <w:sz w:val="20"/>
          <w:szCs w:val="20"/>
        </w:rPr>
        <w:t xml:space="preserve">, Harry Rosen, Loewe, Longchamp, Loro Piana, Louis Vuitton, Maison Margiela, Max Mara, Miu Miu, Moncler, Prada, Thom Browne, Versace and Valentino. </w:t>
      </w:r>
    </w:p>
    <w:p w14:paraId="12A932D5" w14:textId="49277955" w:rsidR="17840E99" w:rsidRDefault="79C36E52" w:rsidP="79C36E52">
      <w:pPr>
        <w:pStyle w:val="ListParagraph"/>
        <w:numPr>
          <w:ilvl w:val="0"/>
          <w:numId w:val="1"/>
        </w:numPr>
        <w:spacing w:after="0" w:line="240" w:lineRule="auto"/>
        <w:rPr>
          <w:rFonts w:ascii="Arial" w:eastAsia="Arial" w:hAnsi="Arial" w:cs="Arial"/>
          <w:sz w:val="20"/>
          <w:szCs w:val="20"/>
        </w:rPr>
      </w:pPr>
      <w:r w:rsidRPr="79C36E52">
        <w:rPr>
          <w:rFonts w:ascii="Arial" w:eastAsia="Arial" w:hAnsi="Arial" w:cs="Arial"/>
          <w:sz w:val="20"/>
          <w:szCs w:val="20"/>
        </w:rPr>
        <w:t xml:space="preserve">Jewelry &amp; Watches: Bvlgari, Chaumet, Chow Tai Fook, David Yurman, Leah Alexandra, Rolex, Swarovski, TAG Heuer, Tiffany &amp; Co. and TUDOR.  </w:t>
      </w:r>
    </w:p>
    <w:p w14:paraId="52912540" w14:textId="138F0A84" w:rsidR="17840E99" w:rsidRDefault="79C36E52" w:rsidP="79C36E52">
      <w:pPr>
        <w:pStyle w:val="ListParagraph"/>
        <w:numPr>
          <w:ilvl w:val="0"/>
          <w:numId w:val="1"/>
        </w:numPr>
        <w:spacing w:after="0" w:line="240" w:lineRule="auto"/>
        <w:rPr>
          <w:rFonts w:ascii="Arial" w:eastAsia="Arial" w:hAnsi="Arial" w:cs="Arial"/>
          <w:sz w:val="20"/>
          <w:szCs w:val="20"/>
        </w:rPr>
      </w:pPr>
      <w:r w:rsidRPr="79C36E52">
        <w:rPr>
          <w:rFonts w:ascii="Arial" w:eastAsia="Arial" w:hAnsi="Arial" w:cs="Arial"/>
          <w:sz w:val="20"/>
          <w:szCs w:val="20"/>
        </w:rPr>
        <w:t xml:space="preserve">Contemporary, Services and Beauty &amp; Wellness: Aritzia, Browns Shoes, BOSS, lululemon, Lush Brow Bar, Maje, Mophead, Petit Pont, Sandro, Sephora, Sisley Paris, Sporting Life, Veronica Beard and Weekend Max Mara. </w:t>
      </w:r>
    </w:p>
    <w:p w14:paraId="2AF38DC3" w14:textId="6C52B71A"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 </w:t>
      </w:r>
    </w:p>
    <w:p w14:paraId="6F66539A" w14:textId="648550B6" w:rsidR="4968562D"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“The official opening of Oakridge Park marks a significant milestone in bringing our long-term vision for this destination to life,” said Chrystal Burns, Executive Vice President, Canadian Retail Experience at QuadReal Property Group. “We set out to create more than a retail centre; we wanted to build a place where world-class shopping, dining, culture and community come together. With an exceptional collection of global brands and the debut of Time Out Market Vancouver, Oakridge Park delivers an unparalleled destination for residents, visitors and the community. The development reflects the energy of the city, complementing Vancouver’s vibrant culture while shaping the future of retail and lifestyle experiences in the region.”</w:t>
      </w:r>
    </w:p>
    <w:p w14:paraId="5952C3C7" w14:textId="63F81E6B" w:rsidR="74AE8801" w:rsidRDefault="74AE8801" w:rsidP="79C36E52">
      <w:pPr>
        <w:spacing w:after="0" w:line="240" w:lineRule="auto"/>
        <w:rPr>
          <w:rFonts w:ascii="Arial" w:eastAsia="Arial" w:hAnsi="Arial" w:cs="Arial"/>
          <w:sz w:val="20"/>
          <w:szCs w:val="20"/>
        </w:rPr>
      </w:pPr>
    </w:p>
    <w:p w14:paraId="5DF2C987" w14:textId="53BE2FD1" w:rsidR="311C183A"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Oakridge Park will also debut Delysees Champagne Bar, a luxury champagne bar concept offering a refined, indulgent experience where every pour feels exclusive, elegant and effortlessly glamorous. This offering is a rare feature within a shopping centre, introducing a new social ritual to Vancouver retail by inviting guests to pause, toast and savour moments of effortless sophistication.</w:t>
      </w:r>
    </w:p>
    <w:p w14:paraId="7935BCCB" w14:textId="2099E23E"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 </w:t>
      </w:r>
    </w:p>
    <w:p w14:paraId="58DB784F" w14:textId="4C763779" w:rsidR="17840E99" w:rsidRDefault="79C36E52" w:rsidP="79C36E52">
      <w:pPr>
        <w:spacing w:after="0" w:line="240" w:lineRule="auto"/>
        <w:rPr>
          <w:rFonts w:ascii="Arial" w:eastAsia="Arial" w:hAnsi="Arial" w:cs="Arial"/>
          <w:sz w:val="20"/>
          <w:szCs w:val="20"/>
        </w:rPr>
      </w:pPr>
      <w:r w:rsidRPr="79C36E52">
        <w:rPr>
          <w:rFonts w:ascii="Arial" w:eastAsia="Arial" w:hAnsi="Arial" w:cs="Arial"/>
          <w:sz w:val="20"/>
          <w:szCs w:val="20"/>
        </w:rPr>
        <w:t xml:space="preserve">At the heart of the culinary program, Time Out Market Vancouver will open its doors, uniting the city's top chefs, </w:t>
      </w:r>
      <w:bookmarkStart w:id="0" w:name="_Int_RVsMbKku"/>
      <w:r w:rsidRPr="79C36E52">
        <w:rPr>
          <w:rFonts w:ascii="Arial" w:eastAsia="Arial" w:hAnsi="Arial" w:cs="Arial"/>
          <w:sz w:val="20"/>
          <w:szCs w:val="20"/>
        </w:rPr>
        <w:t>restaurateurs</w:t>
      </w:r>
      <w:bookmarkEnd w:id="0"/>
      <w:r w:rsidRPr="79C36E52">
        <w:rPr>
          <w:rFonts w:ascii="Arial" w:eastAsia="Arial" w:hAnsi="Arial" w:cs="Arial"/>
          <w:sz w:val="20"/>
          <w:szCs w:val="20"/>
        </w:rPr>
        <w:t xml:space="preserve"> and cultural talents. The market features a curated mix of local concepts including Feenie’s, Mee Bar, Lunch Lady, MaKaam, DownLow Chicken, Barnacle by Bar Bravo, Peacock, Via Tevere, Kishimoto, SANTO TACO, Heritage Asian Eatery, Mello, and Boba Run, with more to be announced soon. </w:t>
      </w:r>
    </w:p>
    <w:p w14:paraId="51AFD175" w14:textId="77777777" w:rsidR="00DB0277" w:rsidRDefault="00DB0277" w:rsidP="79C36E52">
      <w:pPr>
        <w:spacing w:after="0" w:line="240" w:lineRule="auto"/>
        <w:rPr>
          <w:rFonts w:ascii="Arial" w:eastAsia="Arial" w:hAnsi="Arial" w:cs="Arial"/>
          <w:sz w:val="20"/>
          <w:szCs w:val="20"/>
        </w:rPr>
      </w:pPr>
    </w:p>
    <w:p w14:paraId="5B46787A" w14:textId="77777777" w:rsidR="00DB0277" w:rsidRPr="00DB0277" w:rsidRDefault="00DB0277" w:rsidP="00DB0277">
      <w:pPr>
        <w:spacing w:after="0" w:line="240" w:lineRule="auto"/>
        <w:rPr>
          <w:rFonts w:ascii="Arial" w:eastAsia="Arial" w:hAnsi="Arial" w:cs="Arial"/>
          <w:sz w:val="20"/>
          <w:szCs w:val="20"/>
        </w:rPr>
      </w:pPr>
      <w:r w:rsidRPr="00DB0277">
        <w:rPr>
          <w:rFonts w:ascii="Arial" w:eastAsia="Arial" w:hAnsi="Arial" w:cs="Arial"/>
          <w:sz w:val="20"/>
          <w:szCs w:val="20"/>
        </w:rPr>
        <w:t xml:space="preserve">Further strengthening its connection to the community, Oakridge Park will also host a year-round calendar of community programming and events, including activations centered around food, wellness, jewelry, fashion and the holidays. Upcoming programming and promotions will include: </w:t>
      </w:r>
    </w:p>
    <w:p w14:paraId="59DD0635" w14:textId="2B338706" w:rsidR="74AE8801" w:rsidRDefault="3FB55A17" w:rsidP="3FB55A17">
      <w:pPr>
        <w:numPr>
          <w:ilvl w:val="0"/>
          <w:numId w:val="2"/>
        </w:numPr>
        <w:spacing w:after="0" w:line="240" w:lineRule="auto"/>
        <w:rPr>
          <w:rFonts w:ascii="Arial" w:eastAsia="Arial" w:hAnsi="Arial" w:cs="Arial"/>
          <w:sz w:val="20"/>
          <w:szCs w:val="20"/>
        </w:rPr>
      </w:pPr>
      <w:r w:rsidRPr="3FB55A17">
        <w:rPr>
          <w:rFonts w:ascii="Arial" w:eastAsia="Arial" w:hAnsi="Arial" w:cs="Arial"/>
          <w:sz w:val="20"/>
          <w:szCs w:val="20"/>
        </w:rPr>
        <w:t xml:space="preserve">A series of live music running on weekends from Thursday to Sunday at the North Atrium for the entire month of June </w:t>
      </w:r>
    </w:p>
    <w:p w14:paraId="309FD018" w14:textId="640B9C37" w:rsidR="74AE8801" w:rsidRDefault="3FB55A17" w:rsidP="3FB55A17">
      <w:pPr>
        <w:pStyle w:val="ListParagraph"/>
        <w:numPr>
          <w:ilvl w:val="0"/>
          <w:numId w:val="2"/>
        </w:numPr>
        <w:spacing w:before="240" w:after="240" w:line="240" w:lineRule="auto"/>
        <w:rPr>
          <w:rFonts w:ascii="Arial" w:eastAsia="Arial" w:hAnsi="Arial" w:cs="Arial"/>
          <w:sz w:val="20"/>
          <w:szCs w:val="20"/>
        </w:rPr>
      </w:pPr>
      <w:r w:rsidRPr="3FB55A17">
        <w:rPr>
          <w:rFonts w:ascii="Arial" w:eastAsia="Arial" w:hAnsi="Arial" w:cs="Arial"/>
          <w:sz w:val="20"/>
          <w:szCs w:val="20"/>
        </w:rPr>
        <w:t xml:space="preserve">Experiential floral installations by Fleurs de Villes to spark joy throughout the shopping </w:t>
      </w:r>
      <w:proofErr w:type="spellStart"/>
      <w:r w:rsidRPr="3FB55A17">
        <w:rPr>
          <w:rFonts w:ascii="Arial" w:eastAsia="Arial" w:hAnsi="Arial" w:cs="Arial"/>
          <w:sz w:val="20"/>
          <w:szCs w:val="20"/>
        </w:rPr>
        <w:t>centre</w:t>
      </w:r>
      <w:proofErr w:type="spellEnd"/>
      <w:r w:rsidRPr="3FB55A17">
        <w:rPr>
          <w:rFonts w:ascii="Arial" w:eastAsia="Arial" w:hAnsi="Arial" w:cs="Arial"/>
          <w:sz w:val="20"/>
          <w:szCs w:val="20"/>
        </w:rPr>
        <w:t xml:space="preserve"> from May 28 – June 7 </w:t>
      </w:r>
    </w:p>
    <w:p w14:paraId="742106F2" w14:textId="3901045B" w:rsidR="74AE8801" w:rsidRDefault="3FB55A17" w:rsidP="3FB55A17">
      <w:pPr>
        <w:pStyle w:val="ListParagraph"/>
        <w:numPr>
          <w:ilvl w:val="0"/>
          <w:numId w:val="2"/>
        </w:numPr>
        <w:spacing w:before="240" w:after="240" w:line="240" w:lineRule="auto"/>
        <w:rPr>
          <w:rFonts w:ascii="Arial" w:eastAsia="Arial" w:hAnsi="Arial" w:cs="Arial"/>
          <w:sz w:val="20"/>
          <w:szCs w:val="20"/>
        </w:rPr>
      </w:pPr>
      <w:r w:rsidRPr="3FB55A17">
        <w:rPr>
          <w:rFonts w:ascii="Arial" w:eastAsia="Arial" w:hAnsi="Arial" w:cs="Arial"/>
          <w:sz w:val="20"/>
          <w:szCs w:val="20"/>
        </w:rPr>
        <w:t xml:space="preserve">Complimentary floral bouquets when you purchase an Oakridge Park gift card greater than $200 during the opening weekend and Fridays – Sundays from May 28 to June 7 </w:t>
      </w:r>
    </w:p>
    <w:p w14:paraId="23BF4A11" w14:textId="4E94CBE3" w:rsidR="74AE8801" w:rsidRDefault="3FB55A17" w:rsidP="3FB55A17">
      <w:pPr>
        <w:pStyle w:val="ListParagraph"/>
        <w:numPr>
          <w:ilvl w:val="0"/>
          <w:numId w:val="2"/>
        </w:numPr>
        <w:spacing w:before="240" w:after="240" w:line="240" w:lineRule="auto"/>
        <w:rPr>
          <w:rFonts w:ascii="Arial" w:eastAsia="Arial" w:hAnsi="Arial" w:cs="Arial"/>
          <w:sz w:val="20"/>
          <w:szCs w:val="20"/>
        </w:rPr>
      </w:pPr>
      <w:r w:rsidRPr="3FB55A17">
        <w:rPr>
          <w:rFonts w:ascii="Arial" w:eastAsia="Arial" w:hAnsi="Arial" w:cs="Arial"/>
          <w:sz w:val="20"/>
          <w:szCs w:val="20"/>
        </w:rPr>
        <w:t xml:space="preserve">Complimentary portrait illustrations with purchases greater than $200 on Fridays - Sundays from June 8-21 </w:t>
      </w:r>
    </w:p>
    <w:p w14:paraId="182ADD09" w14:textId="28527F75" w:rsidR="74AE8801" w:rsidRDefault="3FB55A17" w:rsidP="3FB55A17">
      <w:pPr>
        <w:pStyle w:val="ListParagraph"/>
        <w:numPr>
          <w:ilvl w:val="0"/>
          <w:numId w:val="2"/>
        </w:numPr>
        <w:spacing w:before="240" w:after="240" w:line="240" w:lineRule="auto"/>
        <w:rPr>
          <w:rFonts w:ascii="Arial" w:eastAsia="Arial" w:hAnsi="Arial" w:cs="Arial"/>
          <w:sz w:val="20"/>
          <w:szCs w:val="20"/>
        </w:rPr>
      </w:pPr>
      <w:r w:rsidRPr="3FB55A17">
        <w:rPr>
          <w:rFonts w:ascii="Arial" w:eastAsia="Arial" w:hAnsi="Arial" w:cs="Arial"/>
          <w:sz w:val="20"/>
          <w:szCs w:val="20"/>
        </w:rPr>
        <w:t xml:space="preserve">Complimentary </w:t>
      </w:r>
      <w:proofErr w:type="spellStart"/>
      <w:r w:rsidRPr="3FB55A17">
        <w:rPr>
          <w:rFonts w:ascii="Arial" w:eastAsia="Arial" w:hAnsi="Arial" w:cs="Arial"/>
          <w:sz w:val="20"/>
          <w:szCs w:val="20"/>
        </w:rPr>
        <w:t>pilates</w:t>
      </w:r>
      <w:proofErr w:type="spellEnd"/>
      <w:r w:rsidRPr="3FB55A17">
        <w:rPr>
          <w:rFonts w:ascii="Arial" w:eastAsia="Arial" w:hAnsi="Arial" w:cs="Arial"/>
          <w:sz w:val="20"/>
          <w:szCs w:val="20"/>
        </w:rPr>
        <w:t xml:space="preserve"> classes with Sporting Life x Vuori on June 26 and 27 </w:t>
      </w:r>
    </w:p>
    <w:p w14:paraId="24E7A532" w14:textId="48D4E7A0" w:rsidR="74AE8801" w:rsidRDefault="3FB55A17" w:rsidP="3FB55A17">
      <w:pPr>
        <w:pStyle w:val="ListParagraph"/>
        <w:numPr>
          <w:ilvl w:val="0"/>
          <w:numId w:val="2"/>
        </w:numPr>
        <w:spacing w:before="240" w:after="240" w:line="240" w:lineRule="auto"/>
        <w:rPr>
          <w:rFonts w:ascii="Arial" w:eastAsia="Arial" w:hAnsi="Arial" w:cs="Arial"/>
          <w:sz w:val="20"/>
          <w:szCs w:val="20"/>
        </w:rPr>
      </w:pPr>
      <w:r w:rsidRPr="3FB55A17">
        <w:rPr>
          <w:rFonts w:ascii="Arial" w:eastAsia="Arial" w:hAnsi="Arial" w:cs="Arial"/>
          <w:sz w:val="20"/>
          <w:szCs w:val="20"/>
        </w:rPr>
        <w:t>Complimentary barre classes for adults and seniors, as well as children’s ballet classes with Goh Ballet</w:t>
      </w:r>
    </w:p>
    <w:p w14:paraId="566E05B0" w14:textId="2A997709" w:rsidR="5AB6EB8C" w:rsidRDefault="79C36E52" w:rsidP="74AE8801">
      <w:pPr>
        <w:spacing w:after="0" w:line="240" w:lineRule="auto"/>
        <w:rPr>
          <w:rFonts w:ascii="Arial" w:eastAsia="Arial" w:hAnsi="Arial" w:cs="Arial"/>
          <w:color w:val="000000" w:themeColor="text1"/>
          <w:sz w:val="20"/>
          <w:szCs w:val="20"/>
        </w:rPr>
      </w:pPr>
      <w:r w:rsidRPr="79C36E52">
        <w:rPr>
          <w:rFonts w:ascii="Arial" w:eastAsia="Arial" w:hAnsi="Arial" w:cs="Arial"/>
          <w:color w:val="000000" w:themeColor="text1"/>
          <w:sz w:val="20"/>
          <w:szCs w:val="20"/>
        </w:rPr>
        <w:t>Oakridge Park will open to the public at 11:00 am on Thursday, May 28</w:t>
      </w:r>
      <w:r w:rsidRPr="79C36E52">
        <w:rPr>
          <w:rFonts w:ascii="Arial" w:eastAsia="Arial" w:hAnsi="Arial" w:cs="Arial"/>
          <w:color w:val="000000" w:themeColor="text1"/>
          <w:sz w:val="20"/>
          <w:szCs w:val="20"/>
          <w:vertAlign w:val="superscript"/>
        </w:rPr>
        <w:t>th</w:t>
      </w:r>
      <w:r w:rsidRPr="79C36E52">
        <w:rPr>
          <w:rFonts w:ascii="Arial" w:eastAsia="Arial" w:hAnsi="Arial" w:cs="Arial"/>
          <w:color w:val="000000" w:themeColor="text1"/>
          <w:sz w:val="20"/>
          <w:szCs w:val="20"/>
        </w:rPr>
        <w:t xml:space="preserve"> following a ribbon cutting ceremony. </w:t>
      </w:r>
    </w:p>
    <w:p w14:paraId="1F0529BD" w14:textId="19105B33" w:rsidR="00E54AAF" w:rsidRPr="00FF5D73" w:rsidRDefault="79C36E52" w:rsidP="00FF5D73">
      <w:pPr>
        <w:spacing w:after="0" w:line="240" w:lineRule="auto"/>
        <w:rPr>
          <w:rFonts w:ascii="Arial" w:eastAsia="Arial" w:hAnsi="Arial" w:cs="Arial"/>
          <w:color w:val="000000" w:themeColor="text1"/>
          <w:sz w:val="20"/>
          <w:szCs w:val="20"/>
        </w:rPr>
      </w:pPr>
      <w:r w:rsidRPr="79C36E52">
        <w:rPr>
          <w:rFonts w:ascii="Arial" w:eastAsia="Arial" w:hAnsi="Arial" w:cs="Arial"/>
          <w:color w:val="000000" w:themeColor="text1"/>
          <w:sz w:val="20"/>
          <w:szCs w:val="20"/>
        </w:rPr>
        <w:t xml:space="preserve"> </w:t>
      </w:r>
    </w:p>
    <w:p w14:paraId="3C90C53F" w14:textId="377D3651" w:rsidR="00C63130" w:rsidRPr="00CA461D" w:rsidRDefault="79C36E52" w:rsidP="79C36E52">
      <w:pPr>
        <w:spacing w:after="0" w:line="240" w:lineRule="auto"/>
        <w:rPr>
          <w:rFonts w:ascii="Arial" w:eastAsia="Arial" w:hAnsi="Arial" w:cs="Arial"/>
          <w:b/>
          <w:bCs/>
          <w:color w:val="000000" w:themeColor="text1"/>
          <w:sz w:val="18"/>
          <w:szCs w:val="18"/>
          <w:u w:val="single"/>
          <w:lang w:eastAsia="zh-CN"/>
        </w:rPr>
      </w:pPr>
      <w:r w:rsidRPr="79C36E52">
        <w:rPr>
          <w:rFonts w:ascii="Arial" w:eastAsia="Arial" w:hAnsi="Arial" w:cs="Arial"/>
          <w:b/>
          <w:bCs/>
          <w:color w:val="000000" w:themeColor="text1"/>
          <w:sz w:val="18"/>
          <w:szCs w:val="18"/>
          <w:u w:val="single"/>
        </w:rPr>
        <w:t>About Oakridge Park</w:t>
      </w:r>
    </w:p>
    <w:p w14:paraId="7BACBD7F" w14:textId="4B0F0131" w:rsidR="00E54AAF" w:rsidRPr="00CA461D" w:rsidRDefault="79C36E52" w:rsidP="00FF5D73">
      <w:pPr>
        <w:spacing w:after="0" w:line="240" w:lineRule="auto"/>
        <w:rPr>
          <w:rFonts w:ascii="Arial" w:eastAsia="Arial" w:hAnsi="Arial" w:cs="Arial"/>
          <w:color w:val="000000" w:themeColor="text1"/>
          <w:sz w:val="18"/>
          <w:szCs w:val="18"/>
        </w:rPr>
      </w:pPr>
      <w:r w:rsidRPr="79C36E52">
        <w:rPr>
          <w:rFonts w:ascii="Arial" w:eastAsia="Arial" w:hAnsi="Arial" w:cs="Arial"/>
          <w:color w:val="000000" w:themeColor="text1"/>
          <w:sz w:val="18"/>
          <w:szCs w:val="18"/>
        </w:rPr>
        <w:t>Co-developed by QuadReal Property Group and Westbank, Oakridge Park serves as a bespoke and captivating cultural destination for Vancouver and is designed to seamlessly encompass every aspect of people’s lives — where living, working, and playing converge harmoniously, offering a space for inspiration, personal growth, and relaxation. Spanning over five million square feet and strategically designed around a sprawling nine-acre park, Oakridge Park creates a distinctive enclave within the expansive 28-acre footprint. A monumental redevelopment project, that stands out as one of Metro Vancouver's largest undertakings and ranking among the most significant ongoing transformations in North America, is poised to become an unparalleled addition to the city unlike anything Vancouver has ever seen.</w:t>
      </w:r>
    </w:p>
    <w:p w14:paraId="6F5FC264" w14:textId="2132C117" w:rsidR="00E54AAF" w:rsidRPr="00CA461D" w:rsidRDefault="00E54AAF" w:rsidP="00FF5D73">
      <w:pPr>
        <w:spacing w:after="0" w:line="240" w:lineRule="auto"/>
        <w:rPr>
          <w:rFonts w:ascii="Arial" w:eastAsia="Arial" w:hAnsi="Arial" w:cs="Arial"/>
          <w:color w:val="000000" w:themeColor="text1"/>
          <w:sz w:val="18"/>
          <w:szCs w:val="18"/>
        </w:rPr>
      </w:pPr>
    </w:p>
    <w:p w14:paraId="0B5E99B9" w14:textId="1326AD17" w:rsidR="00E54AAF" w:rsidRPr="00CA461D" w:rsidRDefault="79C36E52" w:rsidP="00FF5D73">
      <w:pPr>
        <w:spacing w:after="0" w:line="240" w:lineRule="auto"/>
        <w:rPr>
          <w:rFonts w:ascii="Arial" w:eastAsia="Arial" w:hAnsi="Arial" w:cs="Arial"/>
          <w:color w:val="000000" w:themeColor="text1"/>
          <w:sz w:val="18"/>
          <w:szCs w:val="18"/>
        </w:rPr>
      </w:pPr>
      <w:r w:rsidRPr="79C36E52">
        <w:rPr>
          <w:rFonts w:ascii="Arial" w:eastAsia="Arial" w:hAnsi="Arial" w:cs="Arial"/>
          <w:color w:val="000000" w:themeColor="text1"/>
          <w:sz w:val="18"/>
          <w:szCs w:val="18"/>
        </w:rPr>
        <w:t xml:space="preserve">Comprising residential, retail, office, public realm, civic, and cultural components, Oakridge Park is a world-class, master-planned community. Once fully completed, it will offer a top-tier retail experience totaling 650,000 square feet with 140+ leading global brands, including flagship and boutiques stores, accommodations for over 6,000 residents through 3,000+ residences, 720,000 square feet of meticulously designed office space for over 3,000 creative economy professionals, one of Vancouver’s largest community centres and busiest libraries, six dynamic indoor and outdoor live-music venues, and will be home to the second Time Out Market in Canada. </w:t>
      </w:r>
      <w:hyperlink r:id="rId16">
        <w:r w:rsidRPr="79C36E52">
          <w:rPr>
            <w:rStyle w:val="Hyperlink"/>
            <w:rFonts w:ascii="Arial" w:eastAsia="Arial" w:hAnsi="Arial" w:cs="Arial"/>
            <w:sz w:val="18"/>
            <w:szCs w:val="18"/>
          </w:rPr>
          <w:t>www.oakridgepark.com</w:t>
        </w:r>
      </w:hyperlink>
    </w:p>
    <w:p w14:paraId="2732FFB2" w14:textId="5A196313" w:rsidR="00E54AAF" w:rsidRPr="00CA461D" w:rsidRDefault="00E54AAF" w:rsidP="00FF5D73">
      <w:pPr>
        <w:spacing w:after="0" w:line="240" w:lineRule="auto"/>
        <w:rPr>
          <w:rFonts w:ascii="Arial" w:eastAsia="Arial" w:hAnsi="Arial" w:cs="Arial"/>
          <w:color w:val="000000" w:themeColor="text1"/>
          <w:sz w:val="18"/>
          <w:szCs w:val="18"/>
        </w:rPr>
      </w:pPr>
    </w:p>
    <w:p w14:paraId="5C3226ED" w14:textId="1C779828" w:rsidR="00E54AAF" w:rsidRPr="00CA461D" w:rsidRDefault="79C36E52" w:rsidP="00FF5D73">
      <w:pPr>
        <w:spacing w:after="0" w:line="240" w:lineRule="auto"/>
        <w:rPr>
          <w:rFonts w:ascii="Arial" w:eastAsia="Arial" w:hAnsi="Arial" w:cs="Arial"/>
          <w:color w:val="467886"/>
          <w:sz w:val="18"/>
          <w:szCs w:val="18"/>
        </w:rPr>
      </w:pPr>
      <w:hyperlink r:id="rId17">
        <w:r w:rsidRPr="79C36E52">
          <w:rPr>
            <w:rStyle w:val="Hyperlink"/>
            <w:rFonts w:ascii="Arial" w:eastAsia="Arial" w:hAnsi="Arial" w:cs="Arial"/>
            <w:sz w:val="18"/>
            <w:szCs w:val="18"/>
          </w:rPr>
          <w:t>Media Resources - Vancouver's Cultural Hub (oakridgepark.com)</w:t>
        </w:r>
      </w:hyperlink>
    </w:p>
    <w:p w14:paraId="76FFCF13" w14:textId="01B21C04" w:rsidR="00E54AAF" w:rsidRPr="00CA461D" w:rsidRDefault="00E54AAF" w:rsidP="00FF5D73">
      <w:pPr>
        <w:spacing w:after="0" w:line="240" w:lineRule="auto"/>
        <w:rPr>
          <w:rFonts w:ascii="Arial" w:eastAsia="Arial" w:hAnsi="Arial" w:cs="Arial"/>
          <w:color w:val="000000" w:themeColor="text1"/>
          <w:sz w:val="18"/>
          <w:szCs w:val="18"/>
        </w:rPr>
      </w:pPr>
    </w:p>
    <w:p w14:paraId="73C9D273" w14:textId="091CF59C" w:rsidR="0A7063FF" w:rsidRDefault="79C36E52" w:rsidP="6CC6A325">
      <w:pPr>
        <w:spacing w:after="0" w:line="240" w:lineRule="auto"/>
        <w:rPr>
          <w:rFonts w:ascii="Arial" w:eastAsia="Arial" w:hAnsi="Arial" w:cs="Arial"/>
          <w:color w:val="000000" w:themeColor="text1"/>
          <w:sz w:val="18"/>
          <w:szCs w:val="18"/>
          <w:u w:val="single"/>
        </w:rPr>
      </w:pPr>
      <w:r w:rsidRPr="79C36E52">
        <w:rPr>
          <w:rFonts w:ascii="Arial" w:eastAsia="Arial" w:hAnsi="Arial" w:cs="Arial"/>
          <w:b/>
          <w:bCs/>
          <w:color w:val="000000" w:themeColor="text1"/>
          <w:sz w:val="18"/>
          <w:szCs w:val="18"/>
          <w:u w:val="single"/>
        </w:rPr>
        <w:t xml:space="preserve">About QuadReal Property Group </w:t>
      </w:r>
      <w:r w:rsidRPr="79C36E52">
        <w:rPr>
          <w:rFonts w:ascii="Arial" w:eastAsia="Arial" w:hAnsi="Arial" w:cs="Arial"/>
          <w:sz w:val="18"/>
          <w:szCs w:val="18"/>
        </w:rPr>
        <w:t xml:space="preserve"> </w:t>
      </w:r>
    </w:p>
    <w:p w14:paraId="7DB63B0A" w14:textId="19B62233"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QuadReal Property Group is a global real estate investment, development and operating company headquartered in Vancouver, British Columbia. Its assets under management are $98.5 billion. From its foundation in Canada as a full-service real estate operating company, QuadReal has expanded its capabilities globally for investments in equity and debt in both the public and private markets. QuadReal invests directly through operating platforms in which it holds an ownership interest and via programmatic partnerships.</w:t>
      </w:r>
    </w:p>
    <w:p w14:paraId="661BB9FE" w14:textId="676EA79E"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 xml:space="preserve"> </w:t>
      </w:r>
    </w:p>
    <w:p w14:paraId="60B7F247" w14:textId="59A2B5B7"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 xml:space="preserve">QuadReal seeks to deliver strong investment returns while creating sustainable environments that bring value to the people and communities it serves. Now and for generations to come.  </w:t>
      </w:r>
    </w:p>
    <w:p w14:paraId="7E82975D" w14:textId="1D8B783F"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 xml:space="preserve"> </w:t>
      </w:r>
    </w:p>
    <w:p w14:paraId="08BAECC1" w14:textId="2F12D399"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 xml:space="preserve">QuadReal: Excellence lives here.  </w:t>
      </w:r>
    </w:p>
    <w:p w14:paraId="17E55E3B" w14:textId="23415E82" w:rsidR="07CD8E47" w:rsidRDefault="79C36E52" w:rsidP="79C36E52">
      <w:pPr>
        <w:spacing w:after="0" w:line="240" w:lineRule="auto"/>
        <w:rPr>
          <w:rFonts w:ascii="Arial" w:eastAsia="Arial" w:hAnsi="Arial" w:cs="Arial"/>
          <w:sz w:val="18"/>
          <w:szCs w:val="18"/>
        </w:rPr>
      </w:pPr>
      <w:r w:rsidRPr="79C36E52">
        <w:rPr>
          <w:rFonts w:ascii="Arial" w:eastAsia="Arial" w:hAnsi="Arial" w:cs="Arial"/>
          <w:sz w:val="18"/>
          <w:szCs w:val="18"/>
        </w:rPr>
        <w:t xml:space="preserve"> </w:t>
      </w:r>
    </w:p>
    <w:p w14:paraId="790CAC3D" w14:textId="6FE6A32A" w:rsidR="07CD8E47" w:rsidRDefault="79C36E52" w:rsidP="79C36E52">
      <w:pPr>
        <w:spacing w:after="0" w:line="240" w:lineRule="auto"/>
        <w:rPr>
          <w:rFonts w:ascii="Arial" w:eastAsia="Arial" w:hAnsi="Arial" w:cs="Arial"/>
          <w:sz w:val="18"/>
          <w:szCs w:val="18"/>
        </w:rPr>
      </w:pPr>
      <w:hyperlink r:id="rId18">
        <w:r w:rsidRPr="79C36E52">
          <w:rPr>
            <w:rStyle w:val="Hyperlink"/>
            <w:rFonts w:ascii="Arial" w:eastAsia="Arial" w:hAnsi="Arial" w:cs="Arial"/>
            <w:sz w:val="18"/>
            <w:szCs w:val="18"/>
          </w:rPr>
          <w:t>www.quadreal.com </w:t>
        </w:r>
      </w:hyperlink>
      <w:r w:rsidRPr="79C36E52">
        <w:rPr>
          <w:rFonts w:ascii="Arial" w:eastAsia="Arial" w:hAnsi="Arial" w:cs="Arial"/>
          <w:sz w:val="18"/>
          <w:szCs w:val="18"/>
        </w:rPr>
        <w:t xml:space="preserve"> </w:t>
      </w:r>
    </w:p>
    <w:p w14:paraId="68167979" w14:textId="77777777" w:rsidR="00435A7C" w:rsidRPr="00CA461D" w:rsidRDefault="00435A7C" w:rsidP="00FF5D73">
      <w:pPr>
        <w:spacing w:after="0" w:line="240" w:lineRule="auto"/>
        <w:rPr>
          <w:rFonts w:ascii="Arial" w:eastAsia="Arial" w:hAnsi="Arial" w:cs="Arial"/>
          <w:color w:val="000000" w:themeColor="text1"/>
          <w:sz w:val="18"/>
          <w:szCs w:val="18"/>
        </w:rPr>
      </w:pPr>
    </w:p>
    <w:p w14:paraId="4195EF41" w14:textId="6066215C" w:rsidR="00A61AAA" w:rsidRPr="00CA461D" w:rsidRDefault="79C36E52" w:rsidP="00FF5D73">
      <w:pPr>
        <w:spacing w:after="0" w:line="240" w:lineRule="auto"/>
        <w:rPr>
          <w:rFonts w:ascii="Arial" w:eastAsia="Arial" w:hAnsi="Arial" w:cs="Arial"/>
          <w:b/>
          <w:bCs/>
          <w:color w:val="000000" w:themeColor="text1"/>
          <w:sz w:val="18"/>
          <w:szCs w:val="18"/>
          <w:u w:val="single"/>
        </w:rPr>
      </w:pPr>
      <w:r w:rsidRPr="79C36E52">
        <w:rPr>
          <w:rFonts w:ascii="Arial" w:eastAsia="Arial" w:hAnsi="Arial" w:cs="Arial"/>
          <w:b/>
          <w:bCs/>
          <w:color w:val="000000" w:themeColor="text1"/>
          <w:sz w:val="18"/>
          <w:szCs w:val="18"/>
          <w:u w:val="single"/>
        </w:rPr>
        <w:t xml:space="preserve">About Westbank </w:t>
      </w:r>
    </w:p>
    <w:p w14:paraId="41F3887D" w14:textId="26397259" w:rsidR="00A61AAA" w:rsidRPr="00CA461D" w:rsidRDefault="79C36E52" w:rsidP="79C36E52">
      <w:pPr>
        <w:spacing w:after="0" w:line="240" w:lineRule="auto"/>
        <w:rPr>
          <w:rFonts w:ascii="Arial" w:eastAsia="Arial" w:hAnsi="Arial" w:cs="Arial"/>
          <w:sz w:val="18"/>
          <w:szCs w:val="18"/>
          <w:lang w:eastAsia="en-US"/>
        </w:rPr>
      </w:pPr>
      <w:r w:rsidRPr="79C36E52">
        <w:rPr>
          <w:rFonts w:ascii="Arial" w:eastAsia="Arial" w:hAnsi="Arial" w:cs="Arial"/>
          <w:sz w:val="18"/>
          <w:szCs w:val="18"/>
          <w:lang w:eastAsia="en-US"/>
        </w:rPr>
        <w:t>Westbank is a practice dedicated to the creation of inspiring environments. Established 30 years ago, we are a private company that concentrates primarily on large projects in our core cities of focus: Vancouver, Toronto, Seattle, Tokyo, and San Jose. As a global leader in net zero development and the co-owner of one of North America's largest district energy providers, we are committed to largescale net zero carbon initiatives. Our body of work includes residential, hotels, retail, creative workspace, district energy, affordable housing, exhibitions, and public art, with over $50 billion of projects completed or under development. As our practice has evolved, we have woven together an ecosystem of cultural enterprises, including restaurants, gyms, spas, music venues, private members clubs, fashion, dance schools and food halls. We bring this ecosystem to life through collaborations with some of the most talented artists, architects, designers, and entrepreneurs in the world. We look for every opportunity to strengthen the bonds that unite us – to bring people together and help build more inspiring, sustainable communities. Through these and other endeavours, our evolution continues as we become a cultural platform for the creative city.</w:t>
      </w:r>
    </w:p>
    <w:p w14:paraId="65755614" w14:textId="77777777" w:rsidR="00AD301E" w:rsidRPr="00CA461D" w:rsidRDefault="00AD301E" w:rsidP="00FF5D73">
      <w:pPr>
        <w:spacing w:after="0" w:line="240" w:lineRule="auto"/>
        <w:rPr>
          <w:rFonts w:ascii="Arial" w:eastAsia="Arial" w:hAnsi="Arial" w:cs="Arial"/>
          <w:color w:val="000000" w:themeColor="text1"/>
          <w:sz w:val="18"/>
          <w:szCs w:val="18"/>
        </w:rPr>
      </w:pPr>
    </w:p>
    <w:p w14:paraId="785485B6" w14:textId="401D0075" w:rsidR="00A61AAA" w:rsidRPr="00CA461D" w:rsidRDefault="79C36E52" w:rsidP="00FF5D73">
      <w:pPr>
        <w:spacing w:after="0" w:line="240" w:lineRule="auto"/>
        <w:rPr>
          <w:rFonts w:ascii="Arial" w:eastAsia="Arial" w:hAnsi="Arial" w:cs="Arial"/>
          <w:color w:val="000000" w:themeColor="text1"/>
          <w:sz w:val="18"/>
          <w:szCs w:val="18"/>
        </w:rPr>
      </w:pPr>
      <w:hyperlink r:id="rId19">
        <w:r w:rsidRPr="79C36E52">
          <w:rPr>
            <w:rStyle w:val="Hyperlink"/>
            <w:rFonts w:ascii="Arial" w:eastAsia="Arial" w:hAnsi="Arial" w:cs="Arial"/>
            <w:sz w:val="18"/>
            <w:szCs w:val="18"/>
          </w:rPr>
          <w:t>https://westbankcorp.com/</w:t>
        </w:r>
      </w:hyperlink>
    </w:p>
    <w:p w14:paraId="2C078E63" w14:textId="6BA10A0E" w:rsidR="00E54AAF" w:rsidRDefault="00E54AAF" w:rsidP="24F22FB4">
      <w:pPr>
        <w:spacing w:line="240" w:lineRule="auto"/>
        <w:rPr>
          <w:rFonts w:ascii="Arial" w:eastAsia="Arial" w:hAnsi="Arial" w:cs="Arial"/>
          <w:sz w:val="20"/>
          <w:szCs w:val="20"/>
        </w:rPr>
      </w:pPr>
    </w:p>
    <w:sectPr w:rsidR="00E54AA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8B896" w14:textId="77777777" w:rsidR="000D7DD7" w:rsidRDefault="000D7DD7" w:rsidP="00BB0AC2">
      <w:pPr>
        <w:spacing w:after="0" w:line="240" w:lineRule="auto"/>
      </w:pPr>
      <w:r>
        <w:separator/>
      </w:r>
    </w:p>
  </w:endnote>
  <w:endnote w:type="continuationSeparator" w:id="0">
    <w:p w14:paraId="3AA81155" w14:textId="77777777" w:rsidR="000D7DD7" w:rsidRDefault="000D7DD7" w:rsidP="00BB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9C36E52" w14:paraId="40551DF4" w14:textId="77777777" w:rsidTr="79C36E52">
      <w:trPr>
        <w:trHeight w:val="300"/>
      </w:trPr>
      <w:tc>
        <w:tcPr>
          <w:tcW w:w="3120" w:type="dxa"/>
        </w:tcPr>
        <w:p w14:paraId="1EA5FB8B" w14:textId="6CFE395F" w:rsidR="79C36E52" w:rsidRDefault="79C36E52" w:rsidP="79C36E52">
          <w:pPr>
            <w:pStyle w:val="Header"/>
            <w:ind w:left="-115"/>
          </w:pPr>
        </w:p>
      </w:tc>
      <w:tc>
        <w:tcPr>
          <w:tcW w:w="3120" w:type="dxa"/>
        </w:tcPr>
        <w:p w14:paraId="58C631B8" w14:textId="298F1D28" w:rsidR="79C36E52" w:rsidRDefault="79C36E52" w:rsidP="79C36E52">
          <w:pPr>
            <w:pStyle w:val="Header"/>
            <w:jc w:val="center"/>
          </w:pPr>
        </w:p>
      </w:tc>
      <w:tc>
        <w:tcPr>
          <w:tcW w:w="3120" w:type="dxa"/>
        </w:tcPr>
        <w:p w14:paraId="524606AE" w14:textId="6565DA10" w:rsidR="79C36E52" w:rsidRDefault="79C36E52" w:rsidP="79C36E52">
          <w:pPr>
            <w:pStyle w:val="Header"/>
            <w:ind w:right="-115"/>
            <w:jc w:val="right"/>
          </w:pPr>
        </w:p>
      </w:tc>
    </w:tr>
  </w:tbl>
  <w:p w14:paraId="6B12C4F0" w14:textId="35A03A01" w:rsidR="79C36E52" w:rsidRDefault="79C36E52" w:rsidP="79C36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C5B01" w14:textId="77777777" w:rsidR="000D7DD7" w:rsidRDefault="000D7DD7" w:rsidP="00BB0AC2">
      <w:pPr>
        <w:spacing w:after="0" w:line="240" w:lineRule="auto"/>
      </w:pPr>
      <w:r>
        <w:separator/>
      </w:r>
    </w:p>
  </w:footnote>
  <w:footnote w:type="continuationSeparator" w:id="0">
    <w:p w14:paraId="7D97F6CE" w14:textId="77777777" w:rsidR="000D7DD7" w:rsidRDefault="000D7DD7" w:rsidP="00BB0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B2BD" w14:textId="1E93271E" w:rsidR="00BB0AC2" w:rsidRDefault="00D27AB4" w:rsidP="00D27AB4">
    <w:pPr>
      <w:pStyle w:val="Header"/>
      <w:jc w:val="center"/>
    </w:pPr>
    <w:r>
      <w:rPr>
        <w:noProof/>
      </w:rPr>
      <w:drawing>
        <wp:inline distT="0" distB="0" distL="0" distR="0" wp14:anchorId="772D3727" wp14:editId="422EF5A9">
          <wp:extent cx="1228725" cy="1104900"/>
          <wp:effectExtent l="0" t="0" r="9525" b="0"/>
          <wp:docPr id="213" name="Picture 2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rotWithShape="1">
                  <a:blip r:embed="rId1">
                    <a:extLst>
                      <a:ext uri="{28A0092B-C50C-407E-A947-70E740481C1C}">
                        <a14:useLocalDpi xmlns:a14="http://schemas.microsoft.com/office/drawing/2010/main" val="0"/>
                      </a:ext>
                    </a:extLst>
                  </a:blip>
                  <a:srcRect t="8633" r="7194" b="7914"/>
                  <a:stretch>
                    <a:fillRect/>
                  </a:stretch>
                </pic:blipFill>
                <pic:spPr bwMode="auto">
                  <a:xfrm>
                    <a:off x="0" y="0"/>
                    <a:ext cx="1228725" cy="110490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VAvMNfJR67mBch" int2:id="CKRO5DXz">
      <int2:state int2:value="Rejected" int2:type="spell"/>
    </int2:textHash>
    <int2:textHash int2:hashCode="zGH4h39KK9D7dp" int2:id="TD22zhMX">
      <int2:state int2:value="Rejected" int2:type="AugLoop_Text_Critique"/>
    </int2:textHash>
    <int2:textHash int2:hashCode="ob3CAGBeyngEm8" int2:id="cTZHj92M">
      <int2:state int2:value="Rejected" int2:type="spell"/>
    </int2:textHash>
    <int2:textHash int2:hashCode="5PgVJ7PVmNNV8a" int2:id="hkrhPKmq">
      <int2:state int2:value="Rejected" int2:type="spell"/>
    </int2:textHash>
    <int2:textHash int2:hashCode="8LTZ8KejK/eOkE" int2:id="s7d3Sli9">
      <int2:state int2:value="Rejected" int2:type="AugLoop_Text_Critique"/>
    </int2:textHash>
    <int2:textHash int2:hashCode="AfwynnyjvOB4Ii" int2:id="xIKn5ygP">
      <int2:state int2:value="Rejected" int2:type="spell"/>
    </int2:textHash>
    <int2:textHash int2:hashCode="ul/luMy7DAR4HP" int2:id="yCHA0ckj">
      <int2:state int2:value="Rejected" int2:type="spell"/>
    </int2:textHash>
    <int2:bookmark int2:bookmarkName="_Int_RVsMbKku" int2:invalidationBookmarkName="" int2:hashCode="80Txl3tc0jN/n7" int2:id="fuXYMezl">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3E9"/>
    <w:multiLevelType w:val="hybridMultilevel"/>
    <w:tmpl w:val="4AB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6ADB2"/>
    <w:multiLevelType w:val="hybridMultilevel"/>
    <w:tmpl w:val="299E1322"/>
    <w:lvl w:ilvl="0" w:tplc="5400FCA2">
      <w:start w:val="1"/>
      <w:numFmt w:val="bullet"/>
      <w:lvlText w:val=""/>
      <w:lvlJc w:val="left"/>
      <w:pPr>
        <w:ind w:left="720" w:hanging="360"/>
      </w:pPr>
      <w:rPr>
        <w:rFonts w:ascii="Symbol" w:hAnsi="Symbol" w:hint="default"/>
      </w:rPr>
    </w:lvl>
    <w:lvl w:ilvl="1" w:tplc="A06CBF34">
      <w:start w:val="1"/>
      <w:numFmt w:val="bullet"/>
      <w:lvlText w:val="o"/>
      <w:lvlJc w:val="left"/>
      <w:pPr>
        <w:ind w:left="1440" w:hanging="360"/>
      </w:pPr>
      <w:rPr>
        <w:rFonts w:ascii="Courier New" w:hAnsi="Courier New" w:hint="default"/>
      </w:rPr>
    </w:lvl>
    <w:lvl w:ilvl="2" w:tplc="ADF4FFC2">
      <w:start w:val="1"/>
      <w:numFmt w:val="bullet"/>
      <w:lvlText w:val=""/>
      <w:lvlJc w:val="left"/>
      <w:pPr>
        <w:ind w:left="2160" w:hanging="360"/>
      </w:pPr>
      <w:rPr>
        <w:rFonts w:ascii="Wingdings" w:hAnsi="Wingdings" w:hint="default"/>
      </w:rPr>
    </w:lvl>
    <w:lvl w:ilvl="3" w:tplc="77FC58D8">
      <w:start w:val="1"/>
      <w:numFmt w:val="bullet"/>
      <w:lvlText w:val=""/>
      <w:lvlJc w:val="left"/>
      <w:pPr>
        <w:ind w:left="2880" w:hanging="360"/>
      </w:pPr>
      <w:rPr>
        <w:rFonts w:ascii="Symbol" w:hAnsi="Symbol" w:hint="default"/>
      </w:rPr>
    </w:lvl>
    <w:lvl w:ilvl="4" w:tplc="F30A4B18">
      <w:start w:val="1"/>
      <w:numFmt w:val="bullet"/>
      <w:lvlText w:val="o"/>
      <w:lvlJc w:val="left"/>
      <w:pPr>
        <w:ind w:left="3600" w:hanging="360"/>
      </w:pPr>
      <w:rPr>
        <w:rFonts w:ascii="Courier New" w:hAnsi="Courier New" w:hint="default"/>
      </w:rPr>
    </w:lvl>
    <w:lvl w:ilvl="5" w:tplc="3996AA4A">
      <w:start w:val="1"/>
      <w:numFmt w:val="bullet"/>
      <w:lvlText w:val=""/>
      <w:lvlJc w:val="left"/>
      <w:pPr>
        <w:ind w:left="4320" w:hanging="360"/>
      </w:pPr>
      <w:rPr>
        <w:rFonts w:ascii="Wingdings" w:hAnsi="Wingdings" w:hint="default"/>
      </w:rPr>
    </w:lvl>
    <w:lvl w:ilvl="6" w:tplc="854089CA">
      <w:start w:val="1"/>
      <w:numFmt w:val="bullet"/>
      <w:lvlText w:val=""/>
      <w:lvlJc w:val="left"/>
      <w:pPr>
        <w:ind w:left="5040" w:hanging="360"/>
      </w:pPr>
      <w:rPr>
        <w:rFonts w:ascii="Symbol" w:hAnsi="Symbol" w:hint="default"/>
      </w:rPr>
    </w:lvl>
    <w:lvl w:ilvl="7" w:tplc="A66C179C">
      <w:start w:val="1"/>
      <w:numFmt w:val="bullet"/>
      <w:lvlText w:val="o"/>
      <w:lvlJc w:val="left"/>
      <w:pPr>
        <w:ind w:left="5760" w:hanging="360"/>
      </w:pPr>
      <w:rPr>
        <w:rFonts w:ascii="Courier New" w:hAnsi="Courier New" w:hint="default"/>
      </w:rPr>
    </w:lvl>
    <w:lvl w:ilvl="8" w:tplc="1D84DBBC">
      <w:start w:val="1"/>
      <w:numFmt w:val="bullet"/>
      <w:lvlText w:val=""/>
      <w:lvlJc w:val="left"/>
      <w:pPr>
        <w:ind w:left="6480" w:hanging="360"/>
      </w:pPr>
      <w:rPr>
        <w:rFonts w:ascii="Wingdings" w:hAnsi="Wingdings" w:hint="default"/>
      </w:rPr>
    </w:lvl>
  </w:abstractNum>
  <w:abstractNum w:abstractNumId="2" w15:restartNumberingAfterBreak="0">
    <w:nsid w:val="10DC6800"/>
    <w:multiLevelType w:val="hybridMultilevel"/>
    <w:tmpl w:val="5BC863B6"/>
    <w:lvl w:ilvl="0" w:tplc="AA8674FE">
      <w:start w:val="1"/>
      <w:numFmt w:val="bullet"/>
      <w:lvlText w:val=""/>
      <w:lvlJc w:val="left"/>
      <w:pPr>
        <w:ind w:left="720" w:hanging="360"/>
      </w:pPr>
      <w:rPr>
        <w:rFonts w:ascii="Symbol" w:hAnsi="Symbol" w:hint="default"/>
      </w:rPr>
    </w:lvl>
    <w:lvl w:ilvl="1" w:tplc="B312669E">
      <w:start w:val="1"/>
      <w:numFmt w:val="bullet"/>
      <w:lvlText w:val="o"/>
      <w:lvlJc w:val="left"/>
      <w:pPr>
        <w:ind w:left="1440" w:hanging="360"/>
      </w:pPr>
      <w:rPr>
        <w:rFonts w:ascii="Courier New" w:hAnsi="Courier New" w:hint="default"/>
      </w:rPr>
    </w:lvl>
    <w:lvl w:ilvl="2" w:tplc="553AF342">
      <w:start w:val="1"/>
      <w:numFmt w:val="bullet"/>
      <w:lvlText w:val=""/>
      <w:lvlJc w:val="left"/>
      <w:pPr>
        <w:ind w:left="2160" w:hanging="360"/>
      </w:pPr>
      <w:rPr>
        <w:rFonts w:ascii="Wingdings" w:hAnsi="Wingdings" w:hint="default"/>
      </w:rPr>
    </w:lvl>
    <w:lvl w:ilvl="3" w:tplc="EC2E5CA4">
      <w:start w:val="1"/>
      <w:numFmt w:val="bullet"/>
      <w:lvlText w:val=""/>
      <w:lvlJc w:val="left"/>
      <w:pPr>
        <w:ind w:left="2880" w:hanging="360"/>
      </w:pPr>
      <w:rPr>
        <w:rFonts w:ascii="Symbol" w:hAnsi="Symbol" w:hint="default"/>
      </w:rPr>
    </w:lvl>
    <w:lvl w:ilvl="4" w:tplc="5C7EDF2E">
      <w:start w:val="1"/>
      <w:numFmt w:val="bullet"/>
      <w:lvlText w:val="o"/>
      <w:lvlJc w:val="left"/>
      <w:pPr>
        <w:ind w:left="3600" w:hanging="360"/>
      </w:pPr>
      <w:rPr>
        <w:rFonts w:ascii="Courier New" w:hAnsi="Courier New" w:hint="default"/>
      </w:rPr>
    </w:lvl>
    <w:lvl w:ilvl="5" w:tplc="6F72E6F2">
      <w:start w:val="1"/>
      <w:numFmt w:val="bullet"/>
      <w:lvlText w:val=""/>
      <w:lvlJc w:val="left"/>
      <w:pPr>
        <w:ind w:left="4320" w:hanging="360"/>
      </w:pPr>
      <w:rPr>
        <w:rFonts w:ascii="Wingdings" w:hAnsi="Wingdings" w:hint="default"/>
      </w:rPr>
    </w:lvl>
    <w:lvl w:ilvl="6" w:tplc="593CB5A2">
      <w:start w:val="1"/>
      <w:numFmt w:val="bullet"/>
      <w:lvlText w:val=""/>
      <w:lvlJc w:val="left"/>
      <w:pPr>
        <w:ind w:left="5040" w:hanging="360"/>
      </w:pPr>
      <w:rPr>
        <w:rFonts w:ascii="Symbol" w:hAnsi="Symbol" w:hint="default"/>
      </w:rPr>
    </w:lvl>
    <w:lvl w:ilvl="7" w:tplc="A0767F88">
      <w:start w:val="1"/>
      <w:numFmt w:val="bullet"/>
      <w:lvlText w:val="o"/>
      <w:lvlJc w:val="left"/>
      <w:pPr>
        <w:ind w:left="5760" w:hanging="360"/>
      </w:pPr>
      <w:rPr>
        <w:rFonts w:ascii="Courier New" w:hAnsi="Courier New" w:hint="default"/>
      </w:rPr>
    </w:lvl>
    <w:lvl w:ilvl="8" w:tplc="ECD06F7E">
      <w:start w:val="1"/>
      <w:numFmt w:val="bullet"/>
      <w:lvlText w:val=""/>
      <w:lvlJc w:val="left"/>
      <w:pPr>
        <w:ind w:left="6480" w:hanging="360"/>
      </w:pPr>
      <w:rPr>
        <w:rFonts w:ascii="Wingdings" w:hAnsi="Wingdings" w:hint="default"/>
      </w:rPr>
    </w:lvl>
  </w:abstractNum>
  <w:abstractNum w:abstractNumId="3" w15:restartNumberingAfterBreak="0">
    <w:nsid w:val="16C2A1C6"/>
    <w:multiLevelType w:val="hybridMultilevel"/>
    <w:tmpl w:val="776617A0"/>
    <w:lvl w:ilvl="0" w:tplc="A92EC366">
      <w:start w:val="1"/>
      <w:numFmt w:val="bullet"/>
      <w:lvlText w:val=""/>
      <w:lvlJc w:val="left"/>
      <w:pPr>
        <w:ind w:left="720" w:hanging="360"/>
      </w:pPr>
      <w:rPr>
        <w:rFonts w:ascii="Symbol" w:hAnsi="Symbol" w:hint="default"/>
      </w:rPr>
    </w:lvl>
    <w:lvl w:ilvl="1" w:tplc="A2FAC43A">
      <w:start w:val="1"/>
      <w:numFmt w:val="bullet"/>
      <w:lvlText w:val="o"/>
      <w:lvlJc w:val="left"/>
      <w:pPr>
        <w:ind w:left="1440" w:hanging="360"/>
      </w:pPr>
      <w:rPr>
        <w:rFonts w:ascii="Courier New" w:hAnsi="Courier New" w:hint="default"/>
      </w:rPr>
    </w:lvl>
    <w:lvl w:ilvl="2" w:tplc="998050BA">
      <w:start w:val="1"/>
      <w:numFmt w:val="bullet"/>
      <w:lvlText w:val=""/>
      <w:lvlJc w:val="left"/>
      <w:pPr>
        <w:ind w:left="2160" w:hanging="360"/>
      </w:pPr>
      <w:rPr>
        <w:rFonts w:ascii="Wingdings" w:hAnsi="Wingdings" w:hint="default"/>
      </w:rPr>
    </w:lvl>
    <w:lvl w:ilvl="3" w:tplc="8078132A">
      <w:start w:val="1"/>
      <w:numFmt w:val="bullet"/>
      <w:lvlText w:val=""/>
      <w:lvlJc w:val="left"/>
      <w:pPr>
        <w:ind w:left="2880" w:hanging="360"/>
      </w:pPr>
      <w:rPr>
        <w:rFonts w:ascii="Symbol" w:hAnsi="Symbol" w:hint="default"/>
      </w:rPr>
    </w:lvl>
    <w:lvl w:ilvl="4" w:tplc="90D6DF8C">
      <w:start w:val="1"/>
      <w:numFmt w:val="bullet"/>
      <w:lvlText w:val="o"/>
      <w:lvlJc w:val="left"/>
      <w:pPr>
        <w:ind w:left="3600" w:hanging="360"/>
      </w:pPr>
      <w:rPr>
        <w:rFonts w:ascii="Courier New" w:hAnsi="Courier New" w:hint="default"/>
      </w:rPr>
    </w:lvl>
    <w:lvl w:ilvl="5" w:tplc="80247850">
      <w:start w:val="1"/>
      <w:numFmt w:val="bullet"/>
      <w:lvlText w:val=""/>
      <w:lvlJc w:val="left"/>
      <w:pPr>
        <w:ind w:left="4320" w:hanging="360"/>
      </w:pPr>
      <w:rPr>
        <w:rFonts w:ascii="Wingdings" w:hAnsi="Wingdings" w:hint="default"/>
      </w:rPr>
    </w:lvl>
    <w:lvl w:ilvl="6" w:tplc="3B5A5B40">
      <w:start w:val="1"/>
      <w:numFmt w:val="bullet"/>
      <w:lvlText w:val=""/>
      <w:lvlJc w:val="left"/>
      <w:pPr>
        <w:ind w:left="5040" w:hanging="360"/>
      </w:pPr>
      <w:rPr>
        <w:rFonts w:ascii="Symbol" w:hAnsi="Symbol" w:hint="default"/>
      </w:rPr>
    </w:lvl>
    <w:lvl w:ilvl="7" w:tplc="21984D9A">
      <w:start w:val="1"/>
      <w:numFmt w:val="bullet"/>
      <w:lvlText w:val="o"/>
      <w:lvlJc w:val="left"/>
      <w:pPr>
        <w:ind w:left="5760" w:hanging="360"/>
      </w:pPr>
      <w:rPr>
        <w:rFonts w:ascii="Courier New" w:hAnsi="Courier New" w:hint="default"/>
      </w:rPr>
    </w:lvl>
    <w:lvl w:ilvl="8" w:tplc="85A0BB26">
      <w:start w:val="1"/>
      <w:numFmt w:val="bullet"/>
      <w:lvlText w:val=""/>
      <w:lvlJc w:val="left"/>
      <w:pPr>
        <w:ind w:left="6480" w:hanging="360"/>
      </w:pPr>
      <w:rPr>
        <w:rFonts w:ascii="Wingdings" w:hAnsi="Wingdings" w:hint="default"/>
      </w:rPr>
    </w:lvl>
  </w:abstractNum>
  <w:abstractNum w:abstractNumId="4" w15:restartNumberingAfterBreak="0">
    <w:nsid w:val="296F4B93"/>
    <w:multiLevelType w:val="hybridMultilevel"/>
    <w:tmpl w:val="1FFE9D84"/>
    <w:lvl w:ilvl="0" w:tplc="4A60A994">
      <w:start w:val="1"/>
      <w:numFmt w:val="bullet"/>
      <w:lvlText w:val=""/>
      <w:lvlJc w:val="left"/>
      <w:pPr>
        <w:ind w:left="720" w:hanging="360"/>
      </w:pPr>
      <w:rPr>
        <w:rFonts w:ascii="Symbol" w:hAnsi="Symbol" w:hint="default"/>
      </w:rPr>
    </w:lvl>
    <w:lvl w:ilvl="1" w:tplc="0EE6DE88">
      <w:start w:val="1"/>
      <w:numFmt w:val="bullet"/>
      <w:lvlText w:val="o"/>
      <w:lvlJc w:val="left"/>
      <w:pPr>
        <w:ind w:left="1440" w:hanging="360"/>
      </w:pPr>
      <w:rPr>
        <w:rFonts w:ascii="Courier New" w:hAnsi="Courier New" w:hint="default"/>
      </w:rPr>
    </w:lvl>
    <w:lvl w:ilvl="2" w:tplc="98822428">
      <w:start w:val="1"/>
      <w:numFmt w:val="bullet"/>
      <w:lvlText w:val=""/>
      <w:lvlJc w:val="left"/>
      <w:pPr>
        <w:ind w:left="2160" w:hanging="360"/>
      </w:pPr>
      <w:rPr>
        <w:rFonts w:ascii="Wingdings" w:hAnsi="Wingdings" w:hint="default"/>
      </w:rPr>
    </w:lvl>
    <w:lvl w:ilvl="3" w:tplc="7A36ECA4">
      <w:start w:val="1"/>
      <w:numFmt w:val="bullet"/>
      <w:lvlText w:val=""/>
      <w:lvlJc w:val="left"/>
      <w:pPr>
        <w:ind w:left="2880" w:hanging="360"/>
      </w:pPr>
      <w:rPr>
        <w:rFonts w:ascii="Symbol" w:hAnsi="Symbol" w:hint="default"/>
      </w:rPr>
    </w:lvl>
    <w:lvl w:ilvl="4" w:tplc="FFBC8922">
      <w:start w:val="1"/>
      <w:numFmt w:val="bullet"/>
      <w:lvlText w:val="o"/>
      <w:lvlJc w:val="left"/>
      <w:pPr>
        <w:ind w:left="3600" w:hanging="360"/>
      </w:pPr>
      <w:rPr>
        <w:rFonts w:ascii="Courier New" w:hAnsi="Courier New" w:hint="default"/>
      </w:rPr>
    </w:lvl>
    <w:lvl w:ilvl="5" w:tplc="63F89602">
      <w:start w:val="1"/>
      <w:numFmt w:val="bullet"/>
      <w:lvlText w:val=""/>
      <w:lvlJc w:val="left"/>
      <w:pPr>
        <w:ind w:left="4320" w:hanging="360"/>
      </w:pPr>
      <w:rPr>
        <w:rFonts w:ascii="Wingdings" w:hAnsi="Wingdings" w:hint="default"/>
      </w:rPr>
    </w:lvl>
    <w:lvl w:ilvl="6" w:tplc="67C8F378">
      <w:start w:val="1"/>
      <w:numFmt w:val="bullet"/>
      <w:lvlText w:val=""/>
      <w:lvlJc w:val="left"/>
      <w:pPr>
        <w:ind w:left="5040" w:hanging="360"/>
      </w:pPr>
      <w:rPr>
        <w:rFonts w:ascii="Symbol" w:hAnsi="Symbol" w:hint="default"/>
      </w:rPr>
    </w:lvl>
    <w:lvl w:ilvl="7" w:tplc="E6469B2C">
      <w:start w:val="1"/>
      <w:numFmt w:val="bullet"/>
      <w:lvlText w:val="o"/>
      <w:lvlJc w:val="left"/>
      <w:pPr>
        <w:ind w:left="5760" w:hanging="360"/>
      </w:pPr>
      <w:rPr>
        <w:rFonts w:ascii="Courier New" w:hAnsi="Courier New" w:hint="default"/>
      </w:rPr>
    </w:lvl>
    <w:lvl w:ilvl="8" w:tplc="92F08EE0">
      <w:start w:val="1"/>
      <w:numFmt w:val="bullet"/>
      <w:lvlText w:val=""/>
      <w:lvlJc w:val="left"/>
      <w:pPr>
        <w:ind w:left="6480" w:hanging="360"/>
      </w:pPr>
      <w:rPr>
        <w:rFonts w:ascii="Wingdings" w:hAnsi="Wingdings" w:hint="default"/>
      </w:rPr>
    </w:lvl>
  </w:abstractNum>
  <w:abstractNum w:abstractNumId="5" w15:restartNumberingAfterBreak="0">
    <w:nsid w:val="38398C69"/>
    <w:multiLevelType w:val="hybridMultilevel"/>
    <w:tmpl w:val="86B67226"/>
    <w:lvl w:ilvl="0" w:tplc="AD7CEC2A">
      <w:start w:val="1"/>
      <w:numFmt w:val="bullet"/>
      <w:lvlText w:val=""/>
      <w:lvlJc w:val="left"/>
      <w:pPr>
        <w:ind w:left="720" w:hanging="360"/>
      </w:pPr>
      <w:rPr>
        <w:rFonts w:ascii="Symbol" w:hAnsi="Symbol" w:hint="default"/>
      </w:rPr>
    </w:lvl>
    <w:lvl w:ilvl="1" w:tplc="BA12C418">
      <w:start w:val="1"/>
      <w:numFmt w:val="bullet"/>
      <w:lvlText w:val="o"/>
      <w:lvlJc w:val="left"/>
      <w:pPr>
        <w:ind w:left="1440" w:hanging="360"/>
      </w:pPr>
      <w:rPr>
        <w:rFonts w:ascii="Courier New" w:hAnsi="Courier New" w:hint="default"/>
      </w:rPr>
    </w:lvl>
    <w:lvl w:ilvl="2" w:tplc="6E067D2A">
      <w:start w:val="1"/>
      <w:numFmt w:val="bullet"/>
      <w:lvlText w:val=""/>
      <w:lvlJc w:val="left"/>
      <w:pPr>
        <w:ind w:left="2160" w:hanging="360"/>
      </w:pPr>
      <w:rPr>
        <w:rFonts w:ascii="Wingdings" w:hAnsi="Wingdings" w:hint="default"/>
      </w:rPr>
    </w:lvl>
    <w:lvl w:ilvl="3" w:tplc="2208FDF6">
      <w:start w:val="1"/>
      <w:numFmt w:val="bullet"/>
      <w:lvlText w:val=""/>
      <w:lvlJc w:val="left"/>
      <w:pPr>
        <w:ind w:left="2880" w:hanging="360"/>
      </w:pPr>
      <w:rPr>
        <w:rFonts w:ascii="Symbol" w:hAnsi="Symbol" w:hint="default"/>
      </w:rPr>
    </w:lvl>
    <w:lvl w:ilvl="4" w:tplc="59FC8064">
      <w:start w:val="1"/>
      <w:numFmt w:val="bullet"/>
      <w:lvlText w:val="o"/>
      <w:lvlJc w:val="left"/>
      <w:pPr>
        <w:ind w:left="3600" w:hanging="360"/>
      </w:pPr>
      <w:rPr>
        <w:rFonts w:ascii="Courier New" w:hAnsi="Courier New" w:hint="default"/>
      </w:rPr>
    </w:lvl>
    <w:lvl w:ilvl="5" w:tplc="220A57D6">
      <w:start w:val="1"/>
      <w:numFmt w:val="bullet"/>
      <w:lvlText w:val=""/>
      <w:lvlJc w:val="left"/>
      <w:pPr>
        <w:ind w:left="4320" w:hanging="360"/>
      </w:pPr>
      <w:rPr>
        <w:rFonts w:ascii="Wingdings" w:hAnsi="Wingdings" w:hint="default"/>
      </w:rPr>
    </w:lvl>
    <w:lvl w:ilvl="6" w:tplc="46524734">
      <w:start w:val="1"/>
      <w:numFmt w:val="bullet"/>
      <w:lvlText w:val=""/>
      <w:lvlJc w:val="left"/>
      <w:pPr>
        <w:ind w:left="5040" w:hanging="360"/>
      </w:pPr>
      <w:rPr>
        <w:rFonts w:ascii="Symbol" w:hAnsi="Symbol" w:hint="default"/>
      </w:rPr>
    </w:lvl>
    <w:lvl w:ilvl="7" w:tplc="22B4C972">
      <w:start w:val="1"/>
      <w:numFmt w:val="bullet"/>
      <w:lvlText w:val="o"/>
      <w:lvlJc w:val="left"/>
      <w:pPr>
        <w:ind w:left="5760" w:hanging="360"/>
      </w:pPr>
      <w:rPr>
        <w:rFonts w:ascii="Courier New" w:hAnsi="Courier New" w:hint="default"/>
      </w:rPr>
    </w:lvl>
    <w:lvl w:ilvl="8" w:tplc="D5023AE0">
      <w:start w:val="1"/>
      <w:numFmt w:val="bullet"/>
      <w:lvlText w:val=""/>
      <w:lvlJc w:val="left"/>
      <w:pPr>
        <w:ind w:left="6480" w:hanging="360"/>
      </w:pPr>
      <w:rPr>
        <w:rFonts w:ascii="Wingdings" w:hAnsi="Wingdings" w:hint="default"/>
      </w:rPr>
    </w:lvl>
  </w:abstractNum>
  <w:abstractNum w:abstractNumId="6" w15:restartNumberingAfterBreak="0">
    <w:nsid w:val="3A57605E"/>
    <w:multiLevelType w:val="multilevel"/>
    <w:tmpl w:val="A01C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CBB271"/>
    <w:multiLevelType w:val="hybridMultilevel"/>
    <w:tmpl w:val="037648FA"/>
    <w:lvl w:ilvl="0" w:tplc="30B2ABF2">
      <w:start w:val="1"/>
      <w:numFmt w:val="bullet"/>
      <w:lvlText w:val=""/>
      <w:lvlJc w:val="left"/>
      <w:pPr>
        <w:ind w:left="720" w:hanging="360"/>
      </w:pPr>
      <w:rPr>
        <w:rFonts w:ascii="Symbol" w:hAnsi="Symbol" w:hint="default"/>
      </w:rPr>
    </w:lvl>
    <w:lvl w:ilvl="1" w:tplc="D6BC75C6">
      <w:start w:val="1"/>
      <w:numFmt w:val="bullet"/>
      <w:lvlText w:val="o"/>
      <w:lvlJc w:val="left"/>
      <w:pPr>
        <w:ind w:left="1440" w:hanging="360"/>
      </w:pPr>
      <w:rPr>
        <w:rFonts w:ascii="Courier New" w:hAnsi="Courier New" w:hint="default"/>
      </w:rPr>
    </w:lvl>
    <w:lvl w:ilvl="2" w:tplc="8F7862F0">
      <w:start w:val="1"/>
      <w:numFmt w:val="bullet"/>
      <w:lvlText w:val=""/>
      <w:lvlJc w:val="left"/>
      <w:pPr>
        <w:ind w:left="2160" w:hanging="360"/>
      </w:pPr>
      <w:rPr>
        <w:rFonts w:ascii="Wingdings" w:hAnsi="Wingdings" w:hint="default"/>
      </w:rPr>
    </w:lvl>
    <w:lvl w:ilvl="3" w:tplc="00ECDBB0">
      <w:start w:val="1"/>
      <w:numFmt w:val="bullet"/>
      <w:lvlText w:val=""/>
      <w:lvlJc w:val="left"/>
      <w:pPr>
        <w:ind w:left="2880" w:hanging="360"/>
      </w:pPr>
      <w:rPr>
        <w:rFonts w:ascii="Symbol" w:hAnsi="Symbol" w:hint="default"/>
      </w:rPr>
    </w:lvl>
    <w:lvl w:ilvl="4" w:tplc="77D0F4A4">
      <w:start w:val="1"/>
      <w:numFmt w:val="bullet"/>
      <w:lvlText w:val="o"/>
      <w:lvlJc w:val="left"/>
      <w:pPr>
        <w:ind w:left="3600" w:hanging="360"/>
      </w:pPr>
      <w:rPr>
        <w:rFonts w:ascii="Courier New" w:hAnsi="Courier New" w:hint="default"/>
      </w:rPr>
    </w:lvl>
    <w:lvl w:ilvl="5" w:tplc="CE32D79E">
      <w:start w:val="1"/>
      <w:numFmt w:val="bullet"/>
      <w:lvlText w:val=""/>
      <w:lvlJc w:val="left"/>
      <w:pPr>
        <w:ind w:left="4320" w:hanging="360"/>
      </w:pPr>
      <w:rPr>
        <w:rFonts w:ascii="Wingdings" w:hAnsi="Wingdings" w:hint="default"/>
      </w:rPr>
    </w:lvl>
    <w:lvl w:ilvl="6" w:tplc="758846F6">
      <w:start w:val="1"/>
      <w:numFmt w:val="bullet"/>
      <w:lvlText w:val=""/>
      <w:lvlJc w:val="left"/>
      <w:pPr>
        <w:ind w:left="5040" w:hanging="360"/>
      </w:pPr>
      <w:rPr>
        <w:rFonts w:ascii="Symbol" w:hAnsi="Symbol" w:hint="default"/>
      </w:rPr>
    </w:lvl>
    <w:lvl w:ilvl="7" w:tplc="B57E32F8">
      <w:start w:val="1"/>
      <w:numFmt w:val="bullet"/>
      <w:lvlText w:val="o"/>
      <w:lvlJc w:val="left"/>
      <w:pPr>
        <w:ind w:left="5760" w:hanging="360"/>
      </w:pPr>
      <w:rPr>
        <w:rFonts w:ascii="Courier New" w:hAnsi="Courier New" w:hint="default"/>
      </w:rPr>
    </w:lvl>
    <w:lvl w:ilvl="8" w:tplc="A1D86A02">
      <w:start w:val="1"/>
      <w:numFmt w:val="bullet"/>
      <w:lvlText w:val=""/>
      <w:lvlJc w:val="left"/>
      <w:pPr>
        <w:ind w:left="6480" w:hanging="360"/>
      </w:pPr>
      <w:rPr>
        <w:rFonts w:ascii="Wingdings" w:hAnsi="Wingdings" w:hint="default"/>
      </w:rPr>
    </w:lvl>
  </w:abstractNum>
  <w:abstractNum w:abstractNumId="8" w15:restartNumberingAfterBreak="0">
    <w:nsid w:val="509934D3"/>
    <w:multiLevelType w:val="hybridMultilevel"/>
    <w:tmpl w:val="8D68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FEF47"/>
    <w:multiLevelType w:val="hybridMultilevel"/>
    <w:tmpl w:val="F4BC654E"/>
    <w:lvl w:ilvl="0" w:tplc="BBB6C3E6">
      <w:start w:val="1"/>
      <w:numFmt w:val="bullet"/>
      <w:lvlText w:val=""/>
      <w:lvlJc w:val="left"/>
      <w:pPr>
        <w:ind w:left="720" w:hanging="360"/>
      </w:pPr>
      <w:rPr>
        <w:rFonts w:ascii="Symbol" w:hAnsi="Symbol" w:hint="default"/>
      </w:rPr>
    </w:lvl>
    <w:lvl w:ilvl="1" w:tplc="D6DE7B26">
      <w:start w:val="1"/>
      <w:numFmt w:val="bullet"/>
      <w:lvlText w:val="o"/>
      <w:lvlJc w:val="left"/>
      <w:pPr>
        <w:ind w:left="1440" w:hanging="360"/>
      </w:pPr>
      <w:rPr>
        <w:rFonts w:ascii="Courier New" w:hAnsi="Courier New" w:hint="default"/>
      </w:rPr>
    </w:lvl>
    <w:lvl w:ilvl="2" w:tplc="07B62AF8">
      <w:start w:val="1"/>
      <w:numFmt w:val="bullet"/>
      <w:lvlText w:val=""/>
      <w:lvlJc w:val="left"/>
      <w:pPr>
        <w:ind w:left="2160" w:hanging="360"/>
      </w:pPr>
      <w:rPr>
        <w:rFonts w:ascii="Wingdings" w:hAnsi="Wingdings" w:hint="default"/>
      </w:rPr>
    </w:lvl>
    <w:lvl w:ilvl="3" w:tplc="E82C76AC">
      <w:start w:val="1"/>
      <w:numFmt w:val="bullet"/>
      <w:lvlText w:val=""/>
      <w:lvlJc w:val="left"/>
      <w:pPr>
        <w:ind w:left="2880" w:hanging="360"/>
      </w:pPr>
      <w:rPr>
        <w:rFonts w:ascii="Symbol" w:hAnsi="Symbol" w:hint="default"/>
      </w:rPr>
    </w:lvl>
    <w:lvl w:ilvl="4" w:tplc="36A4C2BA">
      <w:start w:val="1"/>
      <w:numFmt w:val="bullet"/>
      <w:lvlText w:val="o"/>
      <w:lvlJc w:val="left"/>
      <w:pPr>
        <w:ind w:left="3600" w:hanging="360"/>
      </w:pPr>
      <w:rPr>
        <w:rFonts w:ascii="Courier New" w:hAnsi="Courier New" w:hint="default"/>
      </w:rPr>
    </w:lvl>
    <w:lvl w:ilvl="5" w:tplc="FBFA3FCE">
      <w:start w:val="1"/>
      <w:numFmt w:val="bullet"/>
      <w:lvlText w:val=""/>
      <w:lvlJc w:val="left"/>
      <w:pPr>
        <w:ind w:left="4320" w:hanging="360"/>
      </w:pPr>
      <w:rPr>
        <w:rFonts w:ascii="Wingdings" w:hAnsi="Wingdings" w:hint="default"/>
      </w:rPr>
    </w:lvl>
    <w:lvl w:ilvl="6" w:tplc="3C6EBF08">
      <w:start w:val="1"/>
      <w:numFmt w:val="bullet"/>
      <w:lvlText w:val=""/>
      <w:lvlJc w:val="left"/>
      <w:pPr>
        <w:ind w:left="5040" w:hanging="360"/>
      </w:pPr>
      <w:rPr>
        <w:rFonts w:ascii="Symbol" w:hAnsi="Symbol" w:hint="default"/>
      </w:rPr>
    </w:lvl>
    <w:lvl w:ilvl="7" w:tplc="206C3BF2">
      <w:start w:val="1"/>
      <w:numFmt w:val="bullet"/>
      <w:lvlText w:val="o"/>
      <w:lvlJc w:val="left"/>
      <w:pPr>
        <w:ind w:left="5760" w:hanging="360"/>
      </w:pPr>
      <w:rPr>
        <w:rFonts w:ascii="Courier New" w:hAnsi="Courier New" w:hint="default"/>
      </w:rPr>
    </w:lvl>
    <w:lvl w:ilvl="8" w:tplc="0FC2C7C6">
      <w:start w:val="1"/>
      <w:numFmt w:val="bullet"/>
      <w:lvlText w:val=""/>
      <w:lvlJc w:val="left"/>
      <w:pPr>
        <w:ind w:left="6480" w:hanging="360"/>
      </w:pPr>
      <w:rPr>
        <w:rFonts w:ascii="Wingdings" w:hAnsi="Wingdings" w:hint="default"/>
      </w:rPr>
    </w:lvl>
  </w:abstractNum>
  <w:abstractNum w:abstractNumId="10" w15:restartNumberingAfterBreak="0">
    <w:nsid w:val="6454825F"/>
    <w:multiLevelType w:val="hybridMultilevel"/>
    <w:tmpl w:val="A32A133A"/>
    <w:lvl w:ilvl="0" w:tplc="094C0D38">
      <w:start w:val="1"/>
      <w:numFmt w:val="bullet"/>
      <w:lvlText w:val=""/>
      <w:lvlJc w:val="left"/>
      <w:pPr>
        <w:ind w:left="720" w:hanging="360"/>
      </w:pPr>
      <w:rPr>
        <w:rFonts w:ascii="Symbol" w:hAnsi="Symbol" w:hint="default"/>
      </w:rPr>
    </w:lvl>
    <w:lvl w:ilvl="1" w:tplc="8BC2F734">
      <w:start w:val="1"/>
      <w:numFmt w:val="bullet"/>
      <w:lvlText w:val="o"/>
      <w:lvlJc w:val="left"/>
      <w:pPr>
        <w:ind w:left="1440" w:hanging="360"/>
      </w:pPr>
      <w:rPr>
        <w:rFonts w:ascii="Courier New" w:hAnsi="Courier New" w:hint="default"/>
      </w:rPr>
    </w:lvl>
    <w:lvl w:ilvl="2" w:tplc="47667EA8">
      <w:start w:val="1"/>
      <w:numFmt w:val="bullet"/>
      <w:lvlText w:val=""/>
      <w:lvlJc w:val="left"/>
      <w:pPr>
        <w:ind w:left="2160" w:hanging="360"/>
      </w:pPr>
      <w:rPr>
        <w:rFonts w:ascii="Wingdings" w:hAnsi="Wingdings" w:hint="default"/>
      </w:rPr>
    </w:lvl>
    <w:lvl w:ilvl="3" w:tplc="64547470">
      <w:start w:val="1"/>
      <w:numFmt w:val="bullet"/>
      <w:lvlText w:val=""/>
      <w:lvlJc w:val="left"/>
      <w:pPr>
        <w:ind w:left="2880" w:hanging="360"/>
      </w:pPr>
      <w:rPr>
        <w:rFonts w:ascii="Symbol" w:hAnsi="Symbol" w:hint="default"/>
      </w:rPr>
    </w:lvl>
    <w:lvl w:ilvl="4" w:tplc="6E680B60">
      <w:start w:val="1"/>
      <w:numFmt w:val="bullet"/>
      <w:lvlText w:val="o"/>
      <w:lvlJc w:val="left"/>
      <w:pPr>
        <w:ind w:left="3600" w:hanging="360"/>
      </w:pPr>
      <w:rPr>
        <w:rFonts w:ascii="Courier New" w:hAnsi="Courier New" w:hint="default"/>
      </w:rPr>
    </w:lvl>
    <w:lvl w:ilvl="5" w:tplc="DF00B216">
      <w:start w:val="1"/>
      <w:numFmt w:val="bullet"/>
      <w:lvlText w:val=""/>
      <w:lvlJc w:val="left"/>
      <w:pPr>
        <w:ind w:left="4320" w:hanging="360"/>
      </w:pPr>
      <w:rPr>
        <w:rFonts w:ascii="Wingdings" w:hAnsi="Wingdings" w:hint="default"/>
      </w:rPr>
    </w:lvl>
    <w:lvl w:ilvl="6" w:tplc="9E9C4B4C">
      <w:start w:val="1"/>
      <w:numFmt w:val="bullet"/>
      <w:lvlText w:val=""/>
      <w:lvlJc w:val="left"/>
      <w:pPr>
        <w:ind w:left="5040" w:hanging="360"/>
      </w:pPr>
      <w:rPr>
        <w:rFonts w:ascii="Symbol" w:hAnsi="Symbol" w:hint="default"/>
      </w:rPr>
    </w:lvl>
    <w:lvl w:ilvl="7" w:tplc="FBC44846">
      <w:start w:val="1"/>
      <w:numFmt w:val="bullet"/>
      <w:lvlText w:val="o"/>
      <w:lvlJc w:val="left"/>
      <w:pPr>
        <w:ind w:left="5760" w:hanging="360"/>
      </w:pPr>
      <w:rPr>
        <w:rFonts w:ascii="Courier New" w:hAnsi="Courier New" w:hint="default"/>
      </w:rPr>
    </w:lvl>
    <w:lvl w:ilvl="8" w:tplc="3028E3A2">
      <w:start w:val="1"/>
      <w:numFmt w:val="bullet"/>
      <w:lvlText w:val=""/>
      <w:lvlJc w:val="left"/>
      <w:pPr>
        <w:ind w:left="6480" w:hanging="360"/>
      </w:pPr>
      <w:rPr>
        <w:rFonts w:ascii="Wingdings" w:hAnsi="Wingdings" w:hint="default"/>
      </w:rPr>
    </w:lvl>
  </w:abstractNum>
  <w:num w:numId="1" w16cid:durableId="1300838686">
    <w:abstractNumId w:val="1"/>
  </w:num>
  <w:num w:numId="2" w16cid:durableId="14424184">
    <w:abstractNumId w:val="7"/>
  </w:num>
  <w:num w:numId="3" w16cid:durableId="299001207">
    <w:abstractNumId w:val="4"/>
  </w:num>
  <w:num w:numId="4" w16cid:durableId="1239288577">
    <w:abstractNumId w:val="2"/>
  </w:num>
  <w:num w:numId="5" w16cid:durableId="418405122">
    <w:abstractNumId w:val="5"/>
  </w:num>
  <w:num w:numId="6" w16cid:durableId="1584753299">
    <w:abstractNumId w:val="9"/>
  </w:num>
  <w:num w:numId="7" w16cid:durableId="1053970698">
    <w:abstractNumId w:val="10"/>
  </w:num>
  <w:num w:numId="8" w16cid:durableId="1408187421">
    <w:abstractNumId w:val="3"/>
  </w:num>
  <w:num w:numId="9" w16cid:durableId="427502442">
    <w:abstractNumId w:val="6"/>
  </w:num>
  <w:num w:numId="10" w16cid:durableId="120073547">
    <w:abstractNumId w:val="8"/>
  </w:num>
  <w:num w:numId="11" w16cid:durableId="2146001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7A0547"/>
    <w:rsid w:val="0000018B"/>
    <w:rsid w:val="00006951"/>
    <w:rsid w:val="000076A8"/>
    <w:rsid w:val="00023975"/>
    <w:rsid w:val="000371CA"/>
    <w:rsid w:val="000445DA"/>
    <w:rsid w:val="00051216"/>
    <w:rsid w:val="0005228C"/>
    <w:rsid w:val="00062254"/>
    <w:rsid w:val="000905A8"/>
    <w:rsid w:val="000B3121"/>
    <w:rsid w:val="000C4612"/>
    <w:rsid w:val="000D0D5F"/>
    <w:rsid w:val="000D2DD4"/>
    <w:rsid w:val="000D5AE2"/>
    <w:rsid w:val="000D7DD7"/>
    <w:rsid w:val="000E2172"/>
    <w:rsid w:val="000F01D4"/>
    <w:rsid w:val="000F541F"/>
    <w:rsid w:val="000F5F68"/>
    <w:rsid w:val="001072AA"/>
    <w:rsid w:val="00110816"/>
    <w:rsid w:val="00120C5D"/>
    <w:rsid w:val="00131ECA"/>
    <w:rsid w:val="0013F1D1"/>
    <w:rsid w:val="001437A9"/>
    <w:rsid w:val="00185509"/>
    <w:rsid w:val="00185EC2"/>
    <w:rsid w:val="00194DC4"/>
    <w:rsid w:val="001A0D1E"/>
    <w:rsid w:val="001A0D69"/>
    <w:rsid w:val="001B0E9F"/>
    <w:rsid w:val="001B1C7B"/>
    <w:rsid w:val="001B4544"/>
    <w:rsid w:val="001D5956"/>
    <w:rsid w:val="001D740E"/>
    <w:rsid w:val="001D762F"/>
    <w:rsid w:val="001E48C2"/>
    <w:rsid w:val="001E5A56"/>
    <w:rsid w:val="00205F68"/>
    <w:rsid w:val="0022282E"/>
    <w:rsid w:val="0022425E"/>
    <w:rsid w:val="00226AA0"/>
    <w:rsid w:val="00231E5D"/>
    <w:rsid w:val="00243B32"/>
    <w:rsid w:val="00244836"/>
    <w:rsid w:val="00253256"/>
    <w:rsid w:val="00260558"/>
    <w:rsid w:val="00262A13"/>
    <w:rsid w:val="00272D16"/>
    <w:rsid w:val="00290562"/>
    <w:rsid w:val="00295539"/>
    <w:rsid w:val="002B0DAC"/>
    <w:rsid w:val="002B384F"/>
    <w:rsid w:val="002B6687"/>
    <w:rsid w:val="002C7F6A"/>
    <w:rsid w:val="002D0590"/>
    <w:rsid w:val="002D3088"/>
    <w:rsid w:val="002E521D"/>
    <w:rsid w:val="002F416E"/>
    <w:rsid w:val="002F78C8"/>
    <w:rsid w:val="0031315C"/>
    <w:rsid w:val="00321D99"/>
    <w:rsid w:val="00324A11"/>
    <w:rsid w:val="00336D08"/>
    <w:rsid w:val="0033791D"/>
    <w:rsid w:val="00347454"/>
    <w:rsid w:val="00358A1D"/>
    <w:rsid w:val="00397495"/>
    <w:rsid w:val="003A510D"/>
    <w:rsid w:val="003A55FD"/>
    <w:rsid w:val="003B3855"/>
    <w:rsid w:val="003C3781"/>
    <w:rsid w:val="003D115B"/>
    <w:rsid w:val="00400C0C"/>
    <w:rsid w:val="004107C9"/>
    <w:rsid w:val="00412C5E"/>
    <w:rsid w:val="0041790F"/>
    <w:rsid w:val="00420653"/>
    <w:rsid w:val="0042266C"/>
    <w:rsid w:val="004251E1"/>
    <w:rsid w:val="00435A7C"/>
    <w:rsid w:val="004513CE"/>
    <w:rsid w:val="00471EAB"/>
    <w:rsid w:val="00471FAC"/>
    <w:rsid w:val="00472B36"/>
    <w:rsid w:val="00473402"/>
    <w:rsid w:val="004A2407"/>
    <w:rsid w:val="004B1B6F"/>
    <w:rsid w:val="004B1E8F"/>
    <w:rsid w:val="004C17A8"/>
    <w:rsid w:val="0053774C"/>
    <w:rsid w:val="00547BC1"/>
    <w:rsid w:val="0056722E"/>
    <w:rsid w:val="00573405"/>
    <w:rsid w:val="00592C62"/>
    <w:rsid w:val="005A1138"/>
    <w:rsid w:val="005A4D21"/>
    <w:rsid w:val="005C77AE"/>
    <w:rsid w:val="006278E7"/>
    <w:rsid w:val="00646736"/>
    <w:rsid w:val="00651683"/>
    <w:rsid w:val="0065637D"/>
    <w:rsid w:val="00662092"/>
    <w:rsid w:val="00662D55"/>
    <w:rsid w:val="00682B27"/>
    <w:rsid w:val="00691BC3"/>
    <w:rsid w:val="006975E0"/>
    <w:rsid w:val="006A741C"/>
    <w:rsid w:val="006B1889"/>
    <w:rsid w:val="006C229D"/>
    <w:rsid w:val="006C508D"/>
    <w:rsid w:val="006C5AB5"/>
    <w:rsid w:val="006C7B27"/>
    <w:rsid w:val="006D5830"/>
    <w:rsid w:val="006D6729"/>
    <w:rsid w:val="006D7BFF"/>
    <w:rsid w:val="006E7813"/>
    <w:rsid w:val="006F1121"/>
    <w:rsid w:val="00711056"/>
    <w:rsid w:val="0071347A"/>
    <w:rsid w:val="007161EA"/>
    <w:rsid w:val="00716CD9"/>
    <w:rsid w:val="00733973"/>
    <w:rsid w:val="007622EC"/>
    <w:rsid w:val="00784980"/>
    <w:rsid w:val="007D024A"/>
    <w:rsid w:val="007E0D4C"/>
    <w:rsid w:val="007E1B59"/>
    <w:rsid w:val="007E23A9"/>
    <w:rsid w:val="007E7727"/>
    <w:rsid w:val="007F0A19"/>
    <w:rsid w:val="007F2571"/>
    <w:rsid w:val="007F680E"/>
    <w:rsid w:val="008068B7"/>
    <w:rsid w:val="00817037"/>
    <w:rsid w:val="00840BF0"/>
    <w:rsid w:val="00844CF6"/>
    <w:rsid w:val="00861121"/>
    <w:rsid w:val="008721E7"/>
    <w:rsid w:val="00877F7E"/>
    <w:rsid w:val="00882C37"/>
    <w:rsid w:val="008967EF"/>
    <w:rsid w:val="008A7DDA"/>
    <w:rsid w:val="008C4EBF"/>
    <w:rsid w:val="008D0906"/>
    <w:rsid w:val="008D784D"/>
    <w:rsid w:val="008E54B6"/>
    <w:rsid w:val="00921CD9"/>
    <w:rsid w:val="00924A19"/>
    <w:rsid w:val="00930CEA"/>
    <w:rsid w:val="00946CDA"/>
    <w:rsid w:val="00967EB7"/>
    <w:rsid w:val="00984531"/>
    <w:rsid w:val="0098BD71"/>
    <w:rsid w:val="00992F84"/>
    <w:rsid w:val="00997AC7"/>
    <w:rsid w:val="009B2783"/>
    <w:rsid w:val="009C0D5F"/>
    <w:rsid w:val="009C210C"/>
    <w:rsid w:val="009C5BD9"/>
    <w:rsid w:val="009C78BD"/>
    <w:rsid w:val="009D0DFD"/>
    <w:rsid w:val="009E679F"/>
    <w:rsid w:val="009E7A04"/>
    <w:rsid w:val="009F245E"/>
    <w:rsid w:val="009F3DEC"/>
    <w:rsid w:val="009F67A1"/>
    <w:rsid w:val="00A06CE3"/>
    <w:rsid w:val="00A16E95"/>
    <w:rsid w:val="00A25785"/>
    <w:rsid w:val="00A5419C"/>
    <w:rsid w:val="00A6125F"/>
    <w:rsid w:val="00A61AAA"/>
    <w:rsid w:val="00A71C33"/>
    <w:rsid w:val="00A73F9E"/>
    <w:rsid w:val="00A90165"/>
    <w:rsid w:val="00A91C6C"/>
    <w:rsid w:val="00AB7695"/>
    <w:rsid w:val="00AD301E"/>
    <w:rsid w:val="00AD7196"/>
    <w:rsid w:val="00AD7B25"/>
    <w:rsid w:val="00B11928"/>
    <w:rsid w:val="00B161A4"/>
    <w:rsid w:val="00B42AE6"/>
    <w:rsid w:val="00B81A14"/>
    <w:rsid w:val="00B837B2"/>
    <w:rsid w:val="00B9477E"/>
    <w:rsid w:val="00BA7115"/>
    <w:rsid w:val="00BB0AC2"/>
    <w:rsid w:val="00BB24B4"/>
    <w:rsid w:val="00BC628D"/>
    <w:rsid w:val="00BC7BF3"/>
    <w:rsid w:val="00BD33BB"/>
    <w:rsid w:val="00BE0B79"/>
    <w:rsid w:val="00BF30E6"/>
    <w:rsid w:val="00C01CDD"/>
    <w:rsid w:val="00C0540A"/>
    <w:rsid w:val="00C204B4"/>
    <w:rsid w:val="00C22B9D"/>
    <w:rsid w:val="00C3083B"/>
    <w:rsid w:val="00C311E7"/>
    <w:rsid w:val="00C46E11"/>
    <w:rsid w:val="00C50003"/>
    <w:rsid w:val="00C54008"/>
    <w:rsid w:val="00C602A2"/>
    <w:rsid w:val="00C63130"/>
    <w:rsid w:val="00C649C4"/>
    <w:rsid w:val="00C777A0"/>
    <w:rsid w:val="00CA161B"/>
    <w:rsid w:val="00CA224E"/>
    <w:rsid w:val="00CA461D"/>
    <w:rsid w:val="00CA7029"/>
    <w:rsid w:val="00CB7EB4"/>
    <w:rsid w:val="00CC466F"/>
    <w:rsid w:val="00CC5245"/>
    <w:rsid w:val="00CF45D6"/>
    <w:rsid w:val="00CF5C60"/>
    <w:rsid w:val="00CF61F4"/>
    <w:rsid w:val="00D0197E"/>
    <w:rsid w:val="00D02933"/>
    <w:rsid w:val="00D27AB4"/>
    <w:rsid w:val="00D3A40D"/>
    <w:rsid w:val="00D526AA"/>
    <w:rsid w:val="00D53A6F"/>
    <w:rsid w:val="00D56FE7"/>
    <w:rsid w:val="00D61261"/>
    <w:rsid w:val="00D62F36"/>
    <w:rsid w:val="00D7034E"/>
    <w:rsid w:val="00D71492"/>
    <w:rsid w:val="00D733A4"/>
    <w:rsid w:val="00D8078E"/>
    <w:rsid w:val="00D83749"/>
    <w:rsid w:val="00D9305D"/>
    <w:rsid w:val="00D944BA"/>
    <w:rsid w:val="00DA0190"/>
    <w:rsid w:val="00DA139B"/>
    <w:rsid w:val="00DA18B4"/>
    <w:rsid w:val="00DA7188"/>
    <w:rsid w:val="00DB0277"/>
    <w:rsid w:val="00DB3AD4"/>
    <w:rsid w:val="00DB7B0F"/>
    <w:rsid w:val="00DF61C2"/>
    <w:rsid w:val="00DF6602"/>
    <w:rsid w:val="00E0185C"/>
    <w:rsid w:val="00E16F39"/>
    <w:rsid w:val="00E26BCF"/>
    <w:rsid w:val="00E3339F"/>
    <w:rsid w:val="00E36751"/>
    <w:rsid w:val="00E52D53"/>
    <w:rsid w:val="00E54AAF"/>
    <w:rsid w:val="00E72493"/>
    <w:rsid w:val="00E803A0"/>
    <w:rsid w:val="00EA1386"/>
    <w:rsid w:val="00EA2EA7"/>
    <w:rsid w:val="00EC3387"/>
    <w:rsid w:val="00EC5B1B"/>
    <w:rsid w:val="00ED0D9D"/>
    <w:rsid w:val="00EE10F3"/>
    <w:rsid w:val="00F016BE"/>
    <w:rsid w:val="00F132A4"/>
    <w:rsid w:val="00F22601"/>
    <w:rsid w:val="00F33672"/>
    <w:rsid w:val="00F339D2"/>
    <w:rsid w:val="00F439B8"/>
    <w:rsid w:val="00F50337"/>
    <w:rsid w:val="00F54CE0"/>
    <w:rsid w:val="00F704C5"/>
    <w:rsid w:val="00F713AA"/>
    <w:rsid w:val="00F81DEA"/>
    <w:rsid w:val="00F864A5"/>
    <w:rsid w:val="00F93524"/>
    <w:rsid w:val="00FA755B"/>
    <w:rsid w:val="00FB3DFA"/>
    <w:rsid w:val="00FD027F"/>
    <w:rsid w:val="00FE73D7"/>
    <w:rsid w:val="00FE7B7C"/>
    <w:rsid w:val="00FF5D73"/>
    <w:rsid w:val="0152892C"/>
    <w:rsid w:val="0175D8F0"/>
    <w:rsid w:val="01784404"/>
    <w:rsid w:val="018BBB10"/>
    <w:rsid w:val="02496444"/>
    <w:rsid w:val="02AA6940"/>
    <w:rsid w:val="0339AC00"/>
    <w:rsid w:val="033F5E2E"/>
    <w:rsid w:val="0372B5F3"/>
    <w:rsid w:val="03CD6E66"/>
    <w:rsid w:val="042DC5D7"/>
    <w:rsid w:val="04505C4B"/>
    <w:rsid w:val="0483CE15"/>
    <w:rsid w:val="048436EB"/>
    <w:rsid w:val="0589D1D4"/>
    <w:rsid w:val="05A903E8"/>
    <w:rsid w:val="05BD3438"/>
    <w:rsid w:val="066496AE"/>
    <w:rsid w:val="06952451"/>
    <w:rsid w:val="06B8C86D"/>
    <w:rsid w:val="06CDEC9C"/>
    <w:rsid w:val="06FD7882"/>
    <w:rsid w:val="0769867D"/>
    <w:rsid w:val="07A98E38"/>
    <w:rsid w:val="07CD8E47"/>
    <w:rsid w:val="07FE6FFB"/>
    <w:rsid w:val="088C9BED"/>
    <w:rsid w:val="08A18C32"/>
    <w:rsid w:val="08DADECB"/>
    <w:rsid w:val="08E30652"/>
    <w:rsid w:val="0990CF91"/>
    <w:rsid w:val="09F5B5F4"/>
    <w:rsid w:val="09F92288"/>
    <w:rsid w:val="0A7063FF"/>
    <w:rsid w:val="0AB2DBB2"/>
    <w:rsid w:val="0B4588D3"/>
    <w:rsid w:val="0B5749D9"/>
    <w:rsid w:val="0BA7AF60"/>
    <w:rsid w:val="0BB02231"/>
    <w:rsid w:val="0BC9C314"/>
    <w:rsid w:val="0BF02A1A"/>
    <w:rsid w:val="0C3B88E4"/>
    <w:rsid w:val="0C416A42"/>
    <w:rsid w:val="0C724580"/>
    <w:rsid w:val="0C945D8A"/>
    <w:rsid w:val="0D52A550"/>
    <w:rsid w:val="0DD571ED"/>
    <w:rsid w:val="0EC00F61"/>
    <w:rsid w:val="0EE576E9"/>
    <w:rsid w:val="0EFEE52B"/>
    <w:rsid w:val="0F19EFF0"/>
    <w:rsid w:val="0F48D9A0"/>
    <w:rsid w:val="0F4DC994"/>
    <w:rsid w:val="0F5F11F2"/>
    <w:rsid w:val="0F7449AF"/>
    <w:rsid w:val="0FF6CC4A"/>
    <w:rsid w:val="10B1BA4A"/>
    <w:rsid w:val="1197DD28"/>
    <w:rsid w:val="119FAF0A"/>
    <w:rsid w:val="12AD4D90"/>
    <w:rsid w:val="13D5AF26"/>
    <w:rsid w:val="14409DCB"/>
    <w:rsid w:val="14F91D4D"/>
    <w:rsid w:val="1589F0B5"/>
    <w:rsid w:val="15F94108"/>
    <w:rsid w:val="1625BEA2"/>
    <w:rsid w:val="17840E99"/>
    <w:rsid w:val="17AFECCA"/>
    <w:rsid w:val="17E53F51"/>
    <w:rsid w:val="17F3AEFE"/>
    <w:rsid w:val="17F45591"/>
    <w:rsid w:val="18BE39B3"/>
    <w:rsid w:val="18E5234A"/>
    <w:rsid w:val="19BBBA81"/>
    <w:rsid w:val="1A445D31"/>
    <w:rsid w:val="1A5E3910"/>
    <w:rsid w:val="1AD04A36"/>
    <w:rsid w:val="1B1055AC"/>
    <w:rsid w:val="1B2C16DD"/>
    <w:rsid w:val="1B999AA9"/>
    <w:rsid w:val="1C14D6BE"/>
    <w:rsid w:val="1CB42D22"/>
    <w:rsid w:val="1CEEEA6D"/>
    <w:rsid w:val="1D5767C3"/>
    <w:rsid w:val="1DC63246"/>
    <w:rsid w:val="1E26D764"/>
    <w:rsid w:val="1E7EC5E3"/>
    <w:rsid w:val="1F2E3BDB"/>
    <w:rsid w:val="1F449EE4"/>
    <w:rsid w:val="1F60CFC8"/>
    <w:rsid w:val="2001420A"/>
    <w:rsid w:val="2050F7FA"/>
    <w:rsid w:val="20D1B2AE"/>
    <w:rsid w:val="2137D39F"/>
    <w:rsid w:val="218FC99E"/>
    <w:rsid w:val="21A54934"/>
    <w:rsid w:val="222DB52E"/>
    <w:rsid w:val="2236DD16"/>
    <w:rsid w:val="2274FCE1"/>
    <w:rsid w:val="23048179"/>
    <w:rsid w:val="231539AE"/>
    <w:rsid w:val="23B971CD"/>
    <w:rsid w:val="23CDAFE0"/>
    <w:rsid w:val="246009F8"/>
    <w:rsid w:val="24BE0D3C"/>
    <w:rsid w:val="24F22FB4"/>
    <w:rsid w:val="25307335"/>
    <w:rsid w:val="2564925B"/>
    <w:rsid w:val="26AD4AA3"/>
    <w:rsid w:val="26BBC424"/>
    <w:rsid w:val="27094322"/>
    <w:rsid w:val="27B6A1E7"/>
    <w:rsid w:val="2829D204"/>
    <w:rsid w:val="28379744"/>
    <w:rsid w:val="28425B7E"/>
    <w:rsid w:val="28493CD8"/>
    <w:rsid w:val="284E32E8"/>
    <w:rsid w:val="288C8AFA"/>
    <w:rsid w:val="28A259D4"/>
    <w:rsid w:val="28C4DFDA"/>
    <w:rsid w:val="290C9142"/>
    <w:rsid w:val="295271E8"/>
    <w:rsid w:val="29E29EBC"/>
    <w:rsid w:val="2A1B1F56"/>
    <w:rsid w:val="2A4F165A"/>
    <w:rsid w:val="2A71C0E1"/>
    <w:rsid w:val="2A8E5466"/>
    <w:rsid w:val="2A950D8D"/>
    <w:rsid w:val="2AB64F4A"/>
    <w:rsid w:val="2AC4A761"/>
    <w:rsid w:val="2ACFE814"/>
    <w:rsid w:val="2B7D4A01"/>
    <w:rsid w:val="2CF9678E"/>
    <w:rsid w:val="2D3D37E6"/>
    <w:rsid w:val="2D93E567"/>
    <w:rsid w:val="2DBDA6A4"/>
    <w:rsid w:val="2DEB7D76"/>
    <w:rsid w:val="2E0BF107"/>
    <w:rsid w:val="2E45181E"/>
    <w:rsid w:val="2EDEF7ED"/>
    <w:rsid w:val="2EE4FD1B"/>
    <w:rsid w:val="2EE810E6"/>
    <w:rsid w:val="30F3A6EF"/>
    <w:rsid w:val="30F9931C"/>
    <w:rsid w:val="311C183A"/>
    <w:rsid w:val="315FBA7B"/>
    <w:rsid w:val="31DEC697"/>
    <w:rsid w:val="31E588A0"/>
    <w:rsid w:val="322FA90A"/>
    <w:rsid w:val="325B37CE"/>
    <w:rsid w:val="32911DC5"/>
    <w:rsid w:val="32BDB84F"/>
    <w:rsid w:val="34459148"/>
    <w:rsid w:val="34E93E01"/>
    <w:rsid w:val="34F371F0"/>
    <w:rsid w:val="3536ED72"/>
    <w:rsid w:val="364F1579"/>
    <w:rsid w:val="36ADBF9E"/>
    <w:rsid w:val="3767539A"/>
    <w:rsid w:val="379431E1"/>
    <w:rsid w:val="381A3BAC"/>
    <w:rsid w:val="38A3281F"/>
    <w:rsid w:val="38F27AC0"/>
    <w:rsid w:val="38FC8F88"/>
    <w:rsid w:val="38FF947B"/>
    <w:rsid w:val="3929C513"/>
    <w:rsid w:val="39C179D2"/>
    <w:rsid w:val="39E4776F"/>
    <w:rsid w:val="3A53BC30"/>
    <w:rsid w:val="3B47797E"/>
    <w:rsid w:val="3C1082C8"/>
    <w:rsid w:val="3C15D6B6"/>
    <w:rsid w:val="3C564664"/>
    <w:rsid w:val="3D19C22C"/>
    <w:rsid w:val="3D37CDD2"/>
    <w:rsid w:val="3D5761EC"/>
    <w:rsid w:val="3D6F1C0B"/>
    <w:rsid w:val="3D72241D"/>
    <w:rsid w:val="3D95FD42"/>
    <w:rsid w:val="3DD4873B"/>
    <w:rsid w:val="3E5979A2"/>
    <w:rsid w:val="3E7A0547"/>
    <w:rsid w:val="3ECDDA12"/>
    <w:rsid w:val="3FB55A17"/>
    <w:rsid w:val="3FC0FB45"/>
    <w:rsid w:val="400D637C"/>
    <w:rsid w:val="405FED54"/>
    <w:rsid w:val="41177327"/>
    <w:rsid w:val="414BA2CC"/>
    <w:rsid w:val="415BFD9D"/>
    <w:rsid w:val="41B60325"/>
    <w:rsid w:val="4295A87D"/>
    <w:rsid w:val="4314D634"/>
    <w:rsid w:val="431B996A"/>
    <w:rsid w:val="4325B905"/>
    <w:rsid w:val="43D66AFC"/>
    <w:rsid w:val="43E7FDDE"/>
    <w:rsid w:val="44528DEB"/>
    <w:rsid w:val="44F7859B"/>
    <w:rsid w:val="4517744B"/>
    <w:rsid w:val="45327285"/>
    <w:rsid w:val="453F90F4"/>
    <w:rsid w:val="45551172"/>
    <w:rsid w:val="45BD31B9"/>
    <w:rsid w:val="45FE95F8"/>
    <w:rsid w:val="46315049"/>
    <w:rsid w:val="4631D555"/>
    <w:rsid w:val="46324649"/>
    <w:rsid w:val="466E8295"/>
    <w:rsid w:val="4695BD0D"/>
    <w:rsid w:val="46DD2373"/>
    <w:rsid w:val="46EE84F9"/>
    <w:rsid w:val="46F677B0"/>
    <w:rsid w:val="4773975F"/>
    <w:rsid w:val="4802A69D"/>
    <w:rsid w:val="487A11C5"/>
    <w:rsid w:val="48A27CAB"/>
    <w:rsid w:val="48E3C5C0"/>
    <w:rsid w:val="48FD071C"/>
    <w:rsid w:val="49073951"/>
    <w:rsid w:val="4958CE35"/>
    <w:rsid w:val="4968562D"/>
    <w:rsid w:val="49710F3D"/>
    <w:rsid w:val="49A7998D"/>
    <w:rsid w:val="49F9639C"/>
    <w:rsid w:val="4A3BC774"/>
    <w:rsid w:val="4A8911F6"/>
    <w:rsid w:val="4A9A12DB"/>
    <w:rsid w:val="4B0E94BA"/>
    <w:rsid w:val="4B512CC7"/>
    <w:rsid w:val="4B59C33A"/>
    <w:rsid w:val="4BBD2458"/>
    <w:rsid w:val="4BC6544C"/>
    <w:rsid w:val="4C15EB3F"/>
    <w:rsid w:val="4C1874F8"/>
    <w:rsid w:val="4C35761B"/>
    <w:rsid w:val="4C3D5069"/>
    <w:rsid w:val="4C4B0942"/>
    <w:rsid w:val="4C5B94CD"/>
    <w:rsid w:val="4C7A91AB"/>
    <w:rsid w:val="4D1BC565"/>
    <w:rsid w:val="4D4B8DB0"/>
    <w:rsid w:val="4DB2FB5C"/>
    <w:rsid w:val="4E09C897"/>
    <w:rsid w:val="4E16AA7F"/>
    <w:rsid w:val="4E4F8BEB"/>
    <w:rsid w:val="4E6BD93F"/>
    <w:rsid w:val="4E79440F"/>
    <w:rsid w:val="4EE01DA5"/>
    <w:rsid w:val="4F17884A"/>
    <w:rsid w:val="4F650108"/>
    <w:rsid w:val="4F9E1B9C"/>
    <w:rsid w:val="503074EB"/>
    <w:rsid w:val="50386496"/>
    <w:rsid w:val="505DAC5A"/>
    <w:rsid w:val="50C142DE"/>
    <w:rsid w:val="5119FBF6"/>
    <w:rsid w:val="51403D88"/>
    <w:rsid w:val="514D4194"/>
    <w:rsid w:val="51849E74"/>
    <w:rsid w:val="51B380AD"/>
    <w:rsid w:val="52B68757"/>
    <w:rsid w:val="52CBC225"/>
    <w:rsid w:val="5329D186"/>
    <w:rsid w:val="5361C126"/>
    <w:rsid w:val="5456C1E1"/>
    <w:rsid w:val="54CEA535"/>
    <w:rsid w:val="54EE904A"/>
    <w:rsid w:val="5520A502"/>
    <w:rsid w:val="5582FD59"/>
    <w:rsid w:val="55A79804"/>
    <w:rsid w:val="560811D2"/>
    <w:rsid w:val="56269B73"/>
    <w:rsid w:val="5661E009"/>
    <w:rsid w:val="572FCAC7"/>
    <w:rsid w:val="574905A1"/>
    <w:rsid w:val="57583742"/>
    <w:rsid w:val="575B25FB"/>
    <w:rsid w:val="5762D762"/>
    <w:rsid w:val="579E0778"/>
    <w:rsid w:val="58068F67"/>
    <w:rsid w:val="5849009E"/>
    <w:rsid w:val="58491E42"/>
    <w:rsid w:val="584E7AEF"/>
    <w:rsid w:val="58538D6A"/>
    <w:rsid w:val="585EFE70"/>
    <w:rsid w:val="5883B586"/>
    <w:rsid w:val="58CC03A8"/>
    <w:rsid w:val="59AD23B1"/>
    <w:rsid w:val="59ADC316"/>
    <w:rsid w:val="59D8285F"/>
    <w:rsid w:val="59EEEC41"/>
    <w:rsid w:val="59F9AF02"/>
    <w:rsid w:val="5A030F89"/>
    <w:rsid w:val="5A03F7D0"/>
    <w:rsid w:val="5A421F33"/>
    <w:rsid w:val="5A818380"/>
    <w:rsid w:val="5AB159A1"/>
    <w:rsid w:val="5AB6EB8C"/>
    <w:rsid w:val="5B269894"/>
    <w:rsid w:val="5B350A27"/>
    <w:rsid w:val="5BA4EB7D"/>
    <w:rsid w:val="5BF6B960"/>
    <w:rsid w:val="5C0952C4"/>
    <w:rsid w:val="5C10E559"/>
    <w:rsid w:val="5CD4D601"/>
    <w:rsid w:val="5CFB2C42"/>
    <w:rsid w:val="5D04F6A9"/>
    <w:rsid w:val="5D50E94D"/>
    <w:rsid w:val="5E043E31"/>
    <w:rsid w:val="5E0FE47E"/>
    <w:rsid w:val="5E2BE9C6"/>
    <w:rsid w:val="5ED09C50"/>
    <w:rsid w:val="5F0D3C7F"/>
    <w:rsid w:val="5F6F507B"/>
    <w:rsid w:val="5F785F18"/>
    <w:rsid w:val="5F9BB110"/>
    <w:rsid w:val="60123CDE"/>
    <w:rsid w:val="603C6737"/>
    <w:rsid w:val="606B192F"/>
    <w:rsid w:val="61A4722A"/>
    <w:rsid w:val="6218A29B"/>
    <w:rsid w:val="62319C95"/>
    <w:rsid w:val="625D076C"/>
    <w:rsid w:val="6270B6D5"/>
    <w:rsid w:val="62BA800E"/>
    <w:rsid w:val="6342E77B"/>
    <w:rsid w:val="6388B43D"/>
    <w:rsid w:val="644D12C4"/>
    <w:rsid w:val="6490D416"/>
    <w:rsid w:val="64B5A53A"/>
    <w:rsid w:val="65947122"/>
    <w:rsid w:val="66174ECE"/>
    <w:rsid w:val="6699EC76"/>
    <w:rsid w:val="676DB0B7"/>
    <w:rsid w:val="683B8011"/>
    <w:rsid w:val="6870E372"/>
    <w:rsid w:val="68805C1C"/>
    <w:rsid w:val="68A279E1"/>
    <w:rsid w:val="68F7474D"/>
    <w:rsid w:val="6919F0D1"/>
    <w:rsid w:val="69931257"/>
    <w:rsid w:val="6A090294"/>
    <w:rsid w:val="6A23AF02"/>
    <w:rsid w:val="6A356DD9"/>
    <w:rsid w:val="6B5FA6BA"/>
    <w:rsid w:val="6BACBD1F"/>
    <w:rsid w:val="6BBE7C9F"/>
    <w:rsid w:val="6BDF3F14"/>
    <w:rsid w:val="6BE0FC13"/>
    <w:rsid w:val="6C38D675"/>
    <w:rsid w:val="6CC6A325"/>
    <w:rsid w:val="6D4477DB"/>
    <w:rsid w:val="6D6CE89E"/>
    <w:rsid w:val="6D6DC638"/>
    <w:rsid w:val="6DD95913"/>
    <w:rsid w:val="6E5824B3"/>
    <w:rsid w:val="6E5C74EC"/>
    <w:rsid w:val="6EBF8F7F"/>
    <w:rsid w:val="6EF3794B"/>
    <w:rsid w:val="6EF75B86"/>
    <w:rsid w:val="6F58C0C1"/>
    <w:rsid w:val="6F674531"/>
    <w:rsid w:val="6F8577AD"/>
    <w:rsid w:val="6FB184F0"/>
    <w:rsid w:val="7009D838"/>
    <w:rsid w:val="701D4C4C"/>
    <w:rsid w:val="704C65D3"/>
    <w:rsid w:val="706184D3"/>
    <w:rsid w:val="70998DBA"/>
    <w:rsid w:val="70B61018"/>
    <w:rsid w:val="70E9B9A3"/>
    <w:rsid w:val="70EA63A9"/>
    <w:rsid w:val="710B8091"/>
    <w:rsid w:val="71C99569"/>
    <w:rsid w:val="71E2CC62"/>
    <w:rsid w:val="720346FA"/>
    <w:rsid w:val="7235FA5B"/>
    <w:rsid w:val="72953F82"/>
    <w:rsid w:val="72B66B68"/>
    <w:rsid w:val="73455ED2"/>
    <w:rsid w:val="74AE8801"/>
    <w:rsid w:val="750B1131"/>
    <w:rsid w:val="752EC748"/>
    <w:rsid w:val="753B2025"/>
    <w:rsid w:val="75AECDF9"/>
    <w:rsid w:val="7629965C"/>
    <w:rsid w:val="7657BD78"/>
    <w:rsid w:val="76842AC1"/>
    <w:rsid w:val="76AA1782"/>
    <w:rsid w:val="772E8739"/>
    <w:rsid w:val="775E67E1"/>
    <w:rsid w:val="77716DF3"/>
    <w:rsid w:val="77D84B1E"/>
    <w:rsid w:val="7836E93A"/>
    <w:rsid w:val="7861F2E1"/>
    <w:rsid w:val="786AE565"/>
    <w:rsid w:val="78A3612E"/>
    <w:rsid w:val="79766651"/>
    <w:rsid w:val="79C36E52"/>
    <w:rsid w:val="7A0AEA39"/>
    <w:rsid w:val="7AD07BCF"/>
    <w:rsid w:val="7B24627B"/>
    <w:rsid w:val="7B831D11"/>
    <w:rsid w:val="7BC88BB9"/>
    <w:rsid w:val="7BF559B9"/>
    <w:rsid w:val="7C90CE18"/>
    <w:rsid w:val="7CD4E857"/>
    <w:rsid w:val="7CD69B25"/>
    <w:rsid w:val="7D05D8BE"/>
    <w:rsid w:val="7D140E06"/>
    <w:rsid w:val="7E1ABDE5"/>
    <w:rsid w:val="7E4996F7"/>
    <w:rsid w:val="7F18B962"/>
    <w:rsid w:val="7F2FB39D"/>
    <w:rsid w:val="7F4219BA"/>
    <w:rsid w:val="7F5E0834"/>
    <w:rsid w:val="7F918792"/>
    <w:rsid w:val="7FACFF99"/>
    <w:rsid w:val="7FAEA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0547"/>
  <w15:chartTrackingRefBased/>
  <w15:docId w15:val="{DDD51C2C-12B6-4595-BADB-54578500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paragraph">
    <w:name w:val="paragraph"/>
    <w:basedOn w:val="Normal"/>
    <w:rsid w:val="0EE576E9"/>
    <w:pPr>
      <w:spacing w:beforeAutospacing="1" w:afterAutospacing="1" w:line="240" w:lineRule="auto"/>
    </w:pPr>
    <w:rPr>
      <w:rFonts w:ascii="Times New Roman" w:eastAsia="Times New Roman" w:hAnsi="Times New Roman" w:cs="Times New Roman"/>
      <w:lang w:eastAsia="en-US"/>
    </w:rPr>
  </w:style>
  <w:style w:type="character" w:styleId="Hyperlink">
    <w:name w:val="Hyperlink"/>
    <w:basedOn w:val="DefaultParagraphFont"/>
    <w:uiPriority w:val="99"/>
    <w:unhideWhenUsed/>
    <w:rsid w:val="0EE576E9"/>
    <w:rPr>
      <w:color w:val="467886"/>
      <w:u w:val="single"/>
    </w:rPr>
  </w:style>
  <w:style w:type="character" w:styleId="Strong">
    <w:name w:val="Strong"/>
    <w:basedOn w:val="DefaultParagraphFont"/>
    <w:uiPriority w:val="22"/>
    <w:qFormat/>
    <w:rsid w:val="0EE576E9"/>
    <w:rPr>
      <w:b/>
      <w:bCs/>
    </w:rPr>
  </w:style>
  <w:style w:type="paragraph" w:styleId="ListParagraph">
    <w:name w:val="List Paragraph"/>
    <w:basedOn w:val="Normal"/>
    <w:uiPriority w:val="34"/>
    <w:qFormat/>
    <w:rsid w:val="0EE576E9"/>
    <w:pPr>
      <w:ind w:left="720"/>
      <w:contextualSpacing/>
    </w:pPr>
  </w:style>
  <w:style w:type="paragraph" w:styleId="NoSpacing">
    <w:name w:val="No Spacing"/>
    <w:uiPriority w:val="1"/>
    <w:qFormat/>
    <w:rsid w:val="0EE576E9"/>
    <w:pPr>
      <w:spacing w:after="0"/>
    </w:pPr>
  </w:style>
  <w:style w:type="character" w:styleId="CommentReference">
    <w:name w:val="annotation reference"/>
    <w:basedOn w:val="DefaultParagraphFont"/>
    <w:uiPriority w:val="99"/>
    <w:semiHidden/>
    <w:unhideWhenUsed/>
    <w:rsid w:val="00F016BE"/>
    <w:rPr>
      <w:sz w:val="16"/>
      <w:szCs w:val="16"/>
    </w:rPr>
  </w:style>
  <w:style w:type="paragraph" w:styleId="CommentText">
    <w:name w:val="annotation text"/>
    <w:basedOn w:val="Normal"/>
    <w:link w:val="CommentTextChar"/>
    <w:uiPriority w:val="99"/>
    <w:unhideWhenUsed/>
    <w:rsid w:val="00F016BE"/>
    <w:pPr>
      <w:spacing w:line="240" w:lineRule="auto"/>
    </w:pPr>
    <w:rPr>
      <w:sz w:val="20"/>
      <w:szCs w:val="20"/>
    </w:rPr>
  </w:style>
  <w:style w:type="character" w:customStyle="1" w:styleId="CommentTextChar">
    <w:name w:val="Comment Text Char"/>
    <w:basedOn w:val="DefaultParagraphFont"/>
    <w:link w:val="CommentText"/>
    <w:uiPriority w:val="99"/>
    <w:rsid w:val="00F016BE"/>
    <w:rPr>
      <w:sz w:val="20"/>
      <w:szCs w:val="20"/>
    </w:rPr>
  </w:style>
  <w:style w:type="paragraph" w:styleId="CommentSubject">
    <w:name w:val="annotation subject"/>
    <w:basedOn w:val="CommentText"/>
    <w:next w:val="CommentText"/>
    <w:link w:val="CommentSubjectChar"/>
    <w:uiPriority w:val="99"/>
    <w:semiHidden/>
    <w:unhideWhenUsed/>
    <w:rsid w:val="00F016BE"/>
    <w:rPr>
      <w:b/>
      <w:bCs/>
    </w:rPr>
  </w:style>
  <w:style w:type="character" w:customStyle="1" w:styleId="CommentSubjectChar">
    <w:name w:val="Comment Subject Char"/>
    <w:basedOn w:val="CommentTextChar"/>
    <w:link w:val="CommentSubject"/>
    <w:uiPriority w:val="99"/>
    <w:semiHidden/>
    <w:rsid w:val="00F016BE"/>
    <w:rPr>
      <w:b/>
      <w:bCs/>
      <w:sz w:val="20"/>
      <w:szCs w:val="20"/>
    </w:rPr>
  </w:style>
  <w:style w:type="character" w:styleId="UnresolvedMention">
    <w:name w:val="Unresolved Mention"/>
    <w:basedOn w:val="DefaultParagraphFont"/>
    <w:uiPriority w:val="99"/>
    <w:semiHidden/>
    <w:unhideWhenUsed/>
    <w:rsid w:val="00A61AAA"/>
    <w:rPr>
      <w:color w:val="605E5C"/>
      <w:shd w:val="clear" w:color="auto" w:fill="E1DFDD"/>
    </w:rPr>
  </w:style>
  <w:style w:type="paragraph" w:styleId="Header">
    <w:name w:val="header"/>
    <w:basedOn w:val="Normal"/>
    <w:link w:val="HeaderChar"/>
    <w:uiPriority w:val="99"/>
    <w:unhideWhenUsed/>
    <w:rsid w:val="00BB0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AC2"/>
  </w:style>
  <w:style w:type="paragraph" w:styleId="Footer">
    <w:name w:val="footer"/>
    <w:basedOn w:val="Normal"/>
    <w:link w:val="FooterChar"/>
    <w:uiPriority w:val="99"/>
    <w:unhideWhenUsed/>
    <w:rsid w:val="00BB0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AC2"/>
  </w:style>
  <w:style w:type="character" w:styleId="FollowedHyperlink">
    <w:name w:val="FollowedHyperlink"/>
    <w:basedOn w:val="DefaultParagraphFont"/>
    <w:uiPriority w:val="99"/>
    <w:semiHidden/>
    <w:unhideWhenUsed/>
    <w:rsid w:val="002B384F"/>
    <w:rPr>
      <w:color w:val="96607D" w:themeColor="followedHyperlink"/>
      <w:u w:val="single"/>
    </w:rPr>
  </w:style>
  <w:style w:type="paragraph" w:styleId="Revision">
    <w:name w:val="Revision"/>
    <w:hidden/>
    <w:uiPriority w:val="99"/>
    <w:semiHidden/>
    <w:rsid w:val="009C78BD"/>
    <w:pPr>
      <w:spacing w:after="0" w:line="240" w:lineRule="auto"/>
    </w:pPr>
  </w:style>
  <w:style w:type="character" w:customStyle="1" w:styleId="apple-converted-space">
    <w:name w:val="apple-converted-space"/>
    <w:basedOn w:val="DefaultParagraphFont"/>
    <w:rsid w:val="00400C0C"/>
  </w:style>
  <w:style w:type="character" w:customStyle="1" w:styleId="normaltextrun">
    <w:name w:val="normaltextrun"/>
    <w:basedOn w:val="DefaultParagraphFont"/>
    <w:rsid w:val="00A90165"/>
  </w:style>
  <w:style w:type="character" w:styleId="Emphasis">
    <w:name w:val="Emphasis"/>
    <w:basedOn w:val="DefaultParagraphFont"/>
    <w:uiPriority w:val="20"/>
    <w:qFormat/>
    <w:rsid w:val="00B9477E"/>
    <w:rPr>
      <w:i/>
      <w:iCs/>
    </w:rPr>
  </w:style>
  <w:style w:type="character" w:customStyle="1" w:styleId="eop">
    <w:name w:val="eop"/>
    <w:basedOn w:val="DefaultParagraphFont"/>
    <w:rsid w:val="0005121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71690">
      <w:bodyDiv w:val="1"/>
      <w:marLeft w:val="0"/>
      <w:marRight w:val="0"/>
      <w:marTop w:val="0"/>
      <w:marBottom w:val="0"/>
      <w:divBdr>
        <w:top w:val="none" w:sz="0" w:space="0" w:color="auto"/>
        <w:left w:val="none" w:sz="0" w:space="0" w:color="auto"/>
        <w:bottom w:val="none" w:sz="0" w:space="0" w:color="auto"/>
        <w:right w:val="none" w:sz="0" w:space="0" w:color="auto"/>
      </w:divBdr>
    </w:div>
    <w:div w:id="420956755">
      <w:bodyDiv w:val="1"/>
      <w:marLeft w:val="0"/>
      <w:marRight w:val="0"/>
      <w:marTop w:val="0"/>
      <w:marBottom w:val="0"/>
      <w:divBdr>
        <w:top w:val="none" w:sz="0" w:space="0" w:color="auto"/>
        <w:left w:val="none" w:sz="0" w:space="0" w:color="auto"/>
        <w:bottom w:val="none" w:sz="0" w:space="0" w:color="auto"/>
        <w:right w:val="none" w:sz="0" w:space="0" w:color="auto"/>
      </w:divBdr>
    </w:div>
    <w:div w:id="1891109724">
      <w:bodyDiv w:val="1"/>
      <w:marLeft w:val="0"/>
      <w:marRight w:val="0"/>
      <w:marTop w:val="0"/>
      <w:marBottom w:val="0"/>
      <w:divBdr>
        <w:top w:val="none" w:sz="0" w:space="0" w:color="auto"/>
        <w:left w:val="none" w:sz="0" w:space="0" w:color="auto"/>
        <w:bottom w:val="none" w:sz="0" w:space="0" w:color="auto"/>
        <w:right w:val="none" w:sz="0" w:space="0" w:color="auto"/>
      </w:divBdr>
      <w:divsChild>
        <w:div w:id="1358197614">
          <w:marLeft w:val="0"/>
          <w:marRight w:val="0"/>
          <w:marTop w:val="0"/>
          <w:marBottom w:val="0"/>
          <w:divBdr>
            <w:top w:val="none" w:sz="0" w:space="0" w:color="auto"/>
            <w:left w:val="none" w:sz="0" w:space="0" w:color="auto"/>
            <w:bottom w:val="none" w:sz="0" w:space="0" w:color="auto"/>
            <w:right w:val="none" w:sz="0" w:space="0" w:color="auto"/>
          </w:divBdr>
        </w:div>
        <w:div w:id="1646231240">
          <w:marLeft w:val="0"/>
          <w:marRight w:val="0"/>
          <w:marTop w:val="0"/>
          <w:marBottom w:val="0"/>
          <w:divBdr>
            <w:top w:val="none" w:sz="0" w:space="0" w:color="auto"/>
            <w:left w:val="none" w:sz="0" w:space="0" w:color="auto"/>
            <w:bottom w:val="none" w:sz="0" w:space="0" w:color="auto"/>
            <w:right w:val="none" w:sz="0" w:space="0" w:color="auto"/>
          </w:divBdr>
        </w:div>
      </w:divsChild>
    </w:div>
    <w:div w:id="2130196565">
      <w:bodyDiv w:val="1"/>
      <w:marLeft w:val="0"/>
      <w:marRight w:val="0"/>
      <w:marTop w:val="0"/>
      <w:marBottom w:val="0"/>
      <w:divBdr>
        <w:top w:val="none" w:sz="0" w:space="0" w:color="auto"/>
        <w:left w:val="none" w:sz="0" w:space="0" w:color="auto"/>
        <w:bottom w:val="none" w:sz="0" w:space="0" w:color="auto"/>
        <w:right w:val="none" w:sz="0" w:space="0" w:color="auto"/>
      </w:divBdr>
      <w:divsChild>
        <w:div w:id="897744875">
          <w:marLeft w:val="0"/>
          <w:marRight w:val="0"/>
          <w:marTop w:val="0"/>
          <w:marBottom w:val="0"/>
          <w:divBdr>
            <w:top w:val="none" w:sz="0" w:space="0" w:color="auto"/>
            <w:left w:val="none" w:sz="0" w:space="0" w:color="auto"/>
            <w:bottom w:val="none" w:sz="0" w:space="0" w:color="auto"/>
            <w:right w:val="none" w:sz="0" w:space="0" w:color="auto"/>
          </w:divBdr>
        </w:div>
        <w:div w:id="117599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akridgepark.com/" TargetMode="External"/><Relationship Id="rId18" Type="http://schemas.openxmlformats.org/officeDocument/2006/relationships/hyperlink" Target="https://www.quadrea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oakridgepark.com/media-resources/" TargetMode="External"/><Relationship Id="rId2" Type="http://schemas.openxmlformats.org/officeDocument/2006/relationships/customXml" Target="../customXml/item2.xml"/><Relationship Id="rId16" Type="http://schemas.openxmlformats.org/officeDocument/2006/relationships/hyperlink" Target="http://www.oakridgepark.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akridgepark@quinn.pr"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estbankcorp.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estbankcor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drea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26319-0a53-4a7b-b418-34175c23b8bf">
      <Terms xmlns="http://schemas.microsoft.com/office/infopath/2007/PartnerControls"/>
    </lcf76f155ced4ddcb4097134ff3c332f>
    <_ip_UnifiedCompliancePolicyUIAction xmlns="http://schemas.microsoft.com/sharepoint/v3" xsi:nil="true"/>
    <TaxCatchAll xmlns="ff5064e9-72ef-4dc2-8096-b2b78596df4e"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905CDEA6419E48ADCCBEFB9042BF56" ma:contentTypeVersion="23" ma:contentTypeDescription="Create a new document." ma:contentTypeScope="" ma:versionID="948abe08ffc95dbaefe03fe08a73f55b">
  <xsd:schema xmlns:xsd="http://www.w3.org/2001/XMLSchema" xmlns:xs="http://www.w3.org/2001/XMLSchema" xmlns:p="http://schemas.microsoft.com/office/2006/metadata/properties" xmlns:ns1="http://schemas.microsoft.com/sharepoint/v3" xmlns:ns2="eff26319-0a53-4a7b-b418-34175c23b8bf" xmlns:ns3="ff5064e9-72ef-4dc2-8096-b2b78596df4e" targetNamespace="http://schemas.microsoft.com/office/2006/metadata/properties" ma:root="true" ma:fieldsID="18f2c44c975c995d92cb112307b50cd6" ns1:_="" ns2:_="" ns3:_="">
    <xsd:import namespace="http://schemas.microsoft.com/sharepoint/v3"/>
    <xsd:import namespace="eff26319-0a53-4a7b-b418-34175c23b8bf"/>
    <xsd:import namespace="ff5064e9-72ef-4dc2-8096-b2b78596df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f26319-0a53-4a7b-b418-34175c23b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123677-5294-4afd-9cb8-dfd345c589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5064e9-72ef-4dc2-8096-b2b78596df4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844e57-2e33-486f-8580-d06b54746843}" ma:internalName="TaxCatchAll" ma:showField="CatchAllData" ma:web="ff5064e9-72ef-4dc2-8096-b2b78596d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57D69-E062-406C-99D7-91D9341204E3}">
  <ds:schemaRefs>
    <ds:schemaRef ds:uri="http://schemas.microsoft.com/sharepoint/v3/contenttype/forms"/>
  </ds:schemaRefs>
</ds:datastoreItem>
</file>

<file path=customXml/itemProps2.xml><?xml version="1.0" encoding="utf-8"?>
<ds:datastoreItem xmlns:ds="http://schemas.openxmlformats.org/officeDocument/2006/customXml" ds:itemID="{52CCDE1A-46C2-490D-B5CF-A8221F775746}">
  <ds:schemaRefs>
    <ds:schemaRef ds:uri="http://schemas.openxmlformats.org/officeDocument/2006/bibliography"/>
  </ds:schemaRefs>
</ds:datastoreItem>
</file>

<file path=customXml/itemProps3.xml><?xml version="1.0" encoding="utf-8"?>
<ds:datastoreItem xmlns:ds="http://schemas.openxmlformats.org/officeDocument/2006/customXml" ds:itemID="{E606A43D-A013-4EF0-B180-8792A25051AB}">
  <ds:schemaRefs>
    <ds:schemaRef ds:uri="http://schemas.microsoft.com/office/2006/metadata/properties"/>
    <ds:schemaRef ds:uri="http://schemas.microsoft.com/office/infopath/2007/PartnerControls"/>
    <ds:schemaRef ds:uri="eff26319-0a53-4a7b-b418-34175c23b8bf"/>
    <ds:schemaRef ds:uri="http://schemas.microsoft.com/sharepoint/v3"/>
    <ds:schemaRef ds:uri="ff5064e9-72ef-4dc2-8096-b2b78596df4e"/>
  </ds:schemaRefs>
</ds:datastoreItem>
</file>

<file path=customXml/itemProps4.xml><?xml version="1.0" encoding="utf-8"?>
<ds:datastoreItem xmlns:ds="http://schemas.openxmlformats.org/officeDocument/2006/customXml" ds:itemID="{5568D683-EE98-415C-8845-4DC4A36B6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f26319-0a53-4a7b-b418-34175c23b8bf"/>
    <ds:schemaRef ds:uri="ff5064e9-72ef-4dc2-8096-b2b78596d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5e7d54b-6a22-4c7e-9033-799407273d45}" enabled="1" method="Standard" siteId="{463d1a0c-c093-48f0-a89b-11b3ef8e18a7}"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1216</Words>
  <Characters>6932</Characters>
  <Application>Microsoft Office Word</Application>
  <DocSecurity>4</DocSecurity>
  <Lines>57</Lines>
  <Paragraphs>16</Paragraphs>
  <ScaleCrop>false</ScaleCrop>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Bennett</dc:creator>
  <cp:keywords/>
  <dc:description/>
  <cp:lastModifiedBy>Guest User</cp:lastModifiedBy>
  <cp:revision>19</cp:revision>
  <dcterms:created xsi:type="dcterms:W3CDTF">2025-12-16T21:05:00Z</dcterms:created>
  <dcterms:modified xsi:type="dcterms:W3CDTF">2026-05-11T14:58:00Z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0x010100F8905CDEA6419E48ADCCBEFB9042BF56</vt:lpwstr>
  </property>
  <property fmtid="{D5CDD505-2E9C-101B-9397-08002B2CF9AE}" pid="3" name="MediaServiceImageTags">
    <vt:lpwstr/>
  </property>
</Properties>
</file>